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Marinadas/temperos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Marinada Mediterrânea Azeite de oliva Limão siciliano (suco e raspas) Alho picado Alecrim fresco Tomilho Pimenta-do-reino moída Sal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Tempero Asiático Molho de soja Gengibre ralado Alho picado Mel ou açúcar mascavo Óleo de gergelim Cebolinha verde picada Pimenta dedo-de-moça (opcional)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Marinada Tropical Leite de coco Suco de limão Coentro picado Pimenta calabresa Cúrcuma em pó Sal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Tempero Defumado Paprica defumada Alho em pó Páprica doce Suco de laranja Vinagre balsâmico Azeite de oliva Pimenta caiena (a gosto)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