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2340C69E" w:rsidR="00B0322C" w:rsidRPr="006A4FDD" w:rsidRDefault="009B5A3B" w:rsidP="006A4FDD">
      <w:pPr>
        <w:pStyle w:val="Ttulo"/>
      </w:pPr>
      <w:r w:rsidRPr="006A4FDD">
        <w:t>Informe</w:t>
      </w:r>
      <w:r w:rsidR="00BF236A">
        <w:t xml:space="preserve"> de </w:t>
      </w:r>
      <w:proofErr w:type="spellStart"/>
      <w:r w:rsidR="00BF236A">
        <w:t>Linting</w:t>
      </w:r>
      <w:proofErr w:type="spellEnd"/>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730EE69" w:rsidR="006A4FDD" w:rsidRDefault="00237F48" w:rsidP="00237F48">
      <w:r>
        <w:rPr>
          <w:rStyle w:val="Referenciaintensa"/>
        </w:rPr>
        <w:t xml:space="preserve">Fecha: </w:t>
      </w:r>
      <w:r w:rsidR="00051C93" w:rsidRPr="00051C93">
        <w:t xml:space="preserve">Sevilla, </w:t>
      </w:r>
      <w:r w:rsidR="00BF236A">
        <w:t>2</w:t>
      </w:r>
      <w:r w:rsidR="00051C93" w:rsidRPr="00051C93">
        <w:t xml:space="preserve">6 </w:t>
      </w:r>
      <w:r w:rsidR="00051C93">
        <w:t xml:space="preserve">de </w:t>
      </w:r>
      <w:proofErr w:type="gramStart"/>
      <w:r w:rsidR="00BF236A">
        <w:t>Abril</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44A9B453" w14:textId="49C5E267" w:rsidR="00C621BF"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4969475" w:history="1">
            <w:r w:rsidR="00C621BF" w:rsidRPr="00C63309">
              <w:rPr>
                <w:rStyle w:val="Hipervnculo"/>
                <w:noProof/>
              </w:rPr>
              <w:t>Resumen del Informe</w:t>
            </w:r>
            <w:r w:rsidR="00C621BF">
              <w:rPr>
                <w:noProof/>
                <w:webHidden/>
              </w:rPr>
              <w:tab/>
            </w:r>
            <w:r w:rsidR="00C621BF">
              <w:rPr>
                <w:noProof/>
                <w:webHidden/>
              </w:rPr>
              <w:fldChar w:fldCharType="begin"/>
            </w:r>
            <w:r w:rsidR="00C621BF">
              <w:rPr>
                <w:noProof/>
                <w:webHidden/>
              </w:rPr>
              <w:instrText xml:space="preserve"> PAGEREF _Toc164969475 \h </w:instrText>
            </w:r>
            <w:r w:rsidR="00C621BF">
              <w:rPr>
                <w:noProof/>
                <w:webHidden/>
              </w:rPr>
            </w:r>
            <w:r w:rsidR="00C621BF">
              <w:rPr>
                <w:noProof/>
                <w:webHidden/>
              </w:rPr>
              <w:fldChar w:fldCharType="separate"/>
            </w:r>
            <w:r w:rsidR="00C621BF">
              <w:rPr>
                <w:noProof/>
                <w:webHidden/>
              </w:rPr>
              <w:t>3</w:t>
            </w:r>
            <w:r w:rsidR="00C621BF">
              <w:rPr>
                <w:noProof/>
                <w:webHidden/>
              </w:rPr>
              <w:fldChar w:fldCharType="end"/>
            </w:r>
          </w:hyperlink>
        </w:p>
        <w:p w14:paraId="3D779C62" w14:textId="000FFCB6" w:rsidR="00C621BF" w:rsidRDefault="00C621BF">
          <w:pPr>
            <w:pStyle w:val="TDC1"/>
            <w:tabs>
              <w:tab w:val="right" w:leader="dot" w:pos="8494"/>
            </w:tabs>
            <w:rPr>
              <w:rFonts w:eastAsiaTheme="minorEastAsia"/>
              <w:noProof/>
              <w:sz w:val="24"/>
              <w:szCs w:val="24"/>
              <w:lang w:eastAsia="es-ES"/>
            </w:rPr>
          </w:pPr>
          <w:hyperlink w:anchor="_Toc164969476" w:history="1">
            <w:r w:rsidRPr="00C63309">
              <w:rPr>
                <w:rStyle w:val="Hipervnculo"/>
                <w:noProof/>
              </w:rPr>
              <w:t>Historial de Versiones</w:t>
            </w:r>
            <w:r>
              <w:rPr>
                <w:noProof/>
                <w:webHidden/>
              </w:rPr>
              <w:tab/>
            </w:r>
            <w:r>
              <w:rPr>
                <w:noProof/>
                <w:webHidden/>
              </w:rPr>
              <w:fldChar w:fldCharType="begin"/>
            </w:r>
            <w:r>
              <w:rPr>
                <w:noProof/>
                <w:webHidden/>
              </w:rPr>
              <w:instrText xml:space="preserve"> PAGEREF _Toc164969476 \h </w:instrText>
            </w:r>
            <w:r>
              <w:rPr>
                <w:noProof/>
                <w:webHidden/>
              </w:rPr>
            </w:r>
            <w:r>
              <w:rPr>
                <w:noProof/>
                <w:webHidden/>
              </w:rPr>
              <w:fldChar w:fldCharType="separate"/>
            </w:r>
            <w:r>
              <w:rPr>
                <w:noProof/>
                <w:webHidden/>
              </w:rPr>
              <w:t>4</w:t>
            </w:r>
            <w:r>
              <w:rPr>
                <w:noProof/>
                <w:webHidden/>
              </w:rPr>
              <w:fldChar w:fldCharType="end"/>
            </w:r>
          </w:hyperlink>
        </w:p>
        <w:p w14:paraId="30B73957" w14:textId="079E44E6" w:rsidR="00C621BF" w:rsidRDefault="00C621BF">
          <w:pPr>
            <w:pStyle w:val="TDC1"/>
            <w:tabs>
              <w:tab w:val="right" w:leader="dot" w:pos="8494"/>
            </w:tabs>
            <w:rPr>
              <w:rFonts w:eastAsiaTheme="minorEastAsia"/>
              <w:noProof/>
              <w:sz w:val="24"/>
              <w:szCs w:val="24"/>
              <w:lang w:eastAsia="es-ES"/>
            </w:rPr>
          </w:pPr>
          <w:hyperlink w:anchor="_Toc164969477" w:history="1">
            <w:r w:rsidRPr="00C63309">
              <w:rPr>
                <w:rStyle w:val="Hipervnculo"/>
                <w:noProof/>
              </w:rPr>
              <w:t>Introducción</w:t>
            </w:r>
            <w:r>
              <w:rPr>
                <w:noProof/>
                <w:webHidden/>
              </w:rPr>
              <w:tab/>
            </w:r>
            <w:r>
              <w:rPr>
                <w:noProof/>
                <w:webHidden/>
              </w:rPr>
              <w:fldChar w:fldCharType="begin"/>
            </w:r>
            <w:r>
              <w:rPr>
                <w:noProof/>
                <w:webHidden/>
              </w:rPr>
              <w:instrText xml:space="preserve"> PAGEREF _Toc164969477 \h </w:instrText>
            </w:r>
            <w:r>
              <w:rPr>
                <w:noProof/>
                <w:webHidden/>
              </w:rPr>
            </w:r>
            <w:r>
              <w:rPr>
                <w:noProof/>
                <w:webHidden/>
              </w:rPr>
              <w:fldChar w:fldCharType="separate"/>
            </w:r>
            <w:r>
              <w:rPr>
                <w:noProof/>
                <w:webHidden/>
              </w:rPr>
              <w:t>5</w:t>
            </w:r>
            <w:r>
              <w:rPr>
                <w:noProof/>
                <w:webHidden/>
              </w:rPr>
              <w:fldChar w:fldCharType="end"/>
            </w:r>
          </w:hyperlink>
        </w:p>
        <w:p w14:paraId="001F7B00" w14:textId="3445D5A1" w:rsidR="00C621BF" w:rsidRDefault="00C621BF">
          <w:pPr>
            <w:pStyle w:val="TDC1"/>
            <w:tabs>
              <w:tab w:val="right" w:leader="dot" w:pos="8494"/>
            </w:tabs>
            <w:rPr>
              <w:rFonts w:eastAsiaTheme="minorEastAsia"/>
              <w:noProof/>
              <w:sz w:val="24"/>
              <w:szCs w:val="24"/>
              <w:lang w:eastAsia="es-ES"/>
            </w:rPr>
          </w:pPr>
          <w:hyperlink w:anchor="_Toc164969478" w:history="1">
            <w:r w:rsidRPr="00C63309">
              <w:rPr>
                <w:rStyle w:val="Hipervnculo"/>
                <w:noProof/>
              </w:rPr>
              <w:t>Listado de bad smells</w:t>
            </w:r>
            <w:r>
              <w:rPr>
                <w:noProof/>
                <w:webHidden/>
              </w:rPr>
              <w:tab/>
            </w:r>
            <w:r>
              <w:rPr>
                <w:noProof/>
                <w:webHidden/>
              </w:rPr>
              <w:fldChar w:fldCharType="begin"/>
            </w:r>
            <w:r>
              <w:rPr>
                <w:noProof/>
                <w:webHidden/>
              </w:rPr>
              <w:instrText xml:space="preserve"> PAGEREF _Toc164969478 \h </w:instrText>
            </w:r>
            <w:r>
              <w:rPr>
                <w:noProof/>
                <w:webHidden/>
              </w:rPr>
            </w:r>
            <w:r>
              <w:rPr>
                <w:noProof/>
                <w:webHidden/>
              </w:rPr>
              <w:fldChar w:fldCharType="separate"/>
            </w:r>
            <w:r>
              <w:rPr>
                <w:noProof/>
                <w:webHidden/>
              </w:rPr>
              <w:t>6</w:t>
            </w:r>
            <w:r>
              <w:rPr>
                <w:noProof/>
                <w:webHidden/>
              </w:rPr>
              <w:fldChar w:fldCharType="end"/>
            </w:r>
          </w:hyperlink>
        </w:p>
        <w:p w14:paraId="52BE71E9" w14:textId="2BEDB231" w:rsidR="00C621BF" w:rsidRDefault="00C621BF">
          <w:pPr>
            <w:pStyle w:val="TDC2"/>
            <w:tabs>
              <w:tab w:val="right" w:leader="dot" w:pos="8494"/>
            </w:tabs>
            <w:rPr>
              <w:rFonts w:eastAsiaTheme="minorEastAsia"/>
              <w:noProof/>
              <w:sz w:val="24"/>
              <w:szCs w:val="24"/>
              <w:lang w:eastAsia="es-ES"/>
            </w:rPr>
          </w:pPr>
          <w:hyperlink w:anchor="_Toc164969479" w:history="1">
            <w:r w:rsidRPr="00C63309">
              <w:rPr>
                <w:rStyle w:val="Hipervnculo"/>
                <w:noProof/>
              </w:rPr>
              <w:t>Literal repetido demasiadas veces</w:t>
            </w:r>
            <w:r>
              <w:rPr>
                <w:noProof/>
                <w:webHidden/>
              </w:rPr>
              <w:tab/>
            </w:r>
            <w:r>
              <w:rPr>
                <w:noProof/>
                <w:webHidden/>
              </w:rPr>
              <w:fldChar w:fldCharType="begin"/>
            </w:r>
            <w:r>
              <w:rPr>
                <w:noProof/>
                <w:webHidden/>
              </w:rPr>
              <w:instrText xml:space="preserve"> PAGEREF _Toc164969479 \h </w:instrText>
            </w:r>
            <w:r>
              <w:rPr>
                <w:noProof/>
                <w:webHidden/>
              </w:rPr>
            </w:r>
            <w:r>
              <w:rPr>
                <w:noProof/>
                <w:webHidden/>
              </w:rPr>
              <w:fldChar w:fldCharType="separate"/>
            </w:r>
            <w:r>
              <w:rPr>
                <w:noProof/>
                <w:webHidden/>
              </w:rPr>
              <w:t>6</w:t>
            </w:r>
            <w:r>
              <w:rPr>
                <w:noProof/>
                <w:webHidden/>
              </w:rPr>
              <w:fldChar w:fldCharType="end"/>
            </w:r>
          </w:hyperlink>
        </w:p>
        <w:p w14:paraId="6F24D95A" w14:textId="3B5386C8" w:rsidR="00C621BF" w:rsidRDefault="00C621BF">
          <w:pPr>
            <w:pStyle w:val="TDC2"/>
            <w:tabs>
              <w:tab w:val="right" w:leader="dot" w:pos="8494"/>
            </w:tabs>
            <w:rPr>
              <w:rFonts w:eastAsiaTheme="minorEastAsia"/>
              <w:noProof/>
              <w:sz w:val="24"/>
              <w:szCs w:val="24"/>
              <w:lang w:eastAsia="es-ES"/>
            </w:rPr>
          </w:pPr>
          <w:hyperlink w:anchor="_Toc164969480" w:history="1">
            <w:r w:rsidRPr="00C63309">
              <w:rPr>
                <w:rStyle w:val="Hipervnculo"/>
                <w:noProof/>
              </w:rPr>
              <w:t>Override “equals” method</w:t>
            </w:r>
            <w:r>
              <w:rPr>
                <w:noProof/>
                <w:webHidden/>
              </w:rPr>
              <w:tab/>
            </w:r>
            <w:r>
              <w:rPr>
                <w:noProof/>
                <w:webHidden/>
              </w:rPr>
              <w:fldChar w:fldCharType="begin"/>
            </w:r>
            <w:r>
              <w:rPr>
                <w:noProof/>
                <w:webHidden/>
              </w:rPr>
              <w:instrText xml:space="preserve"> PAGEREF _Toc164969480 \h </w:instrText>
            </w:r>
            <w:r>
              <w:rPr>
                <w:noProof/>
                <w:webHidden/>
              </w:rPr>
            </w:r>
            <w:r>
              <w:rPr>
                <w:noProof/>
                <w:webHidden/>
              </w:rPr>
              <w:fldChar w:fldCharType="separate"/>
            </w:r>
            <w:r>
              <w:rPr>
                <w:noProof/>
                <w:webHidden/>
              </w:rPr>
              <w:t>7</w:t>
            </w:r>
            <w:r>
              <w:rPr>
                <w:noProof/>
                <w:webHidden/>
              </w:rPr>
              <w:fldChar w:fldCharType="end"/>
            </w:r>
          </w:hyperlink>
        </w:p>
        <w:p w14:paraId="73B33486" w14:textId="313E7151" w:rsidR="00C621BF" w:rsidRDefault="00C621BF">
          <w:pPr>
            <w:pStyle w:val="TDC2"/>
            <w:tabs>
              <w:tab w:val="right" w:leader="dot" w:pos="8494"/>
            </w:tabs>
            <w:rPr>
              <w:rFonts w:eastAsiaTheme="minorEastAsia"/>
              <w:noProof/>
              <w:sz w:val="24"/>
              <w:szCs w:val="24"/>
              <w:lang w:eastAsia="es-ES"/>
            </w:rPr>
          </w:pPr>
          <w:hyperlink w:anchor="_Toc164969481" w:history="1">
            <w:r w:rsidRPr="00C63309">
              <w:rPr>
                <w:rStyle w:val="Hipervnculo"/>
                <w:noProof/>
                <w:lang w:val="en-GB"/>
              </w:rPr>
              <w:t>Replace assert with a proper check</w:t>
            </w:r>
            <w:r>
              <w:rPr>
                <w:noProof/>
                <w:webHidden/>
              </w:rPr>
              <w:tab/>
            </w:r>
            <w:r>
              <w:rPr>
                <w:noProof/>
                <w:webHidden/>
              </w:rPr>
              <w:fldChar w:fldCharType="begin"/>
            </w:r>
            <w:r>
              <w:rPr>
                <w:noProof/>
                <w:webHidden/>
              </w:rPr>
              <w:instrText xml:space="preserve"> PAGEREF _Toc164969481 \h </w:instrText>
            </w:r>
            <w:r>
              <w:rPr>
                <w:noProof/>
                <w:webHidden/>
              </w:rPr>
            </w:r>
            <w:r>
              <w:rPr>
                <w:noProof/>
                <w:webHidden/>
              </w:rPr>
              <w:fldChar w:fldCharType="separate"/>
            </w:r>
            <w:r>
              <w:rPr>
                <w:noProof/>
                <w:webHidden/>
              </w:rPr>
              <w:t>8</w:t>
            </w:r>
            <w:r>
              <w:rPr>
                <w:noProof/>
                <w:webHidden/>
              </w:rPr>
              <w:fldChar w:fldCharType="end"/>
            </w:r>
          </w:hyperlink>
        </w:p>
        <w:p w14:paraId="3CF2E8FF" w14:textId="2F4177E2" w:rsidR="00C621BF" w:rsidRDefault="00C621BF">
          <w:pPr>
            <w:pStyle w:val="TDC1"/>
            <w:tabs>
              <w:tab w:val="right" w:leader="dot" w:pos="8494"/>
            </w:tabs>
            <w:rPr>
              <w:rFonts w:eastAsiaTheme="minorEastAsia"/>
              <w:noProof/>
              <w:sz w:val="24"/>
              <w:szCs w:val="24"/>
              <w:lang w:eastAsia="es-ES"/>
            </w:rPr>
          </w:pPr>
          <w:hyperlink w:anchor="_Toc164969482" w:history="1">
            <w:r w:rsidRPr="00C63309">
              <w:rPr>
                <w:rStyle w:val="Hipervnculo"/>
                <w:noProof/>
              </w:rPr>
              <w:t>Conclusiones</w:t>
            </w:r>
            <w:r>
              <w:rPr>
                <w:noProof/>
                <w:webHidden/>
              </w:rPr>
              <w:tab/>
            </w:r>
            <w:r>
              <w:rPr>
                <w:noProof/>
                <w:webHidden/>
              </w:rPr>
              <w:fldChar w:fldCharType="begin"/>
            </w:r>
            <w:r>
              <w:rPr>
                <w:noProof/>
                <w:webHidden/>
              </w:rPr>
              <w:instrText xml:space="preserve"> PAGEREF _Toc164969482 \h </w:instrText>
            </w:r>
            <w:r>
              <w:rPr>
                <w:noProof/>
                <w:webHidden/>
              </w:rPr>
            </w:r>
            <w:r>
              <w:rPr>
                <w:noProof/>
                <w:webHidden/>
              </w:rPr>
              <w:fldChar w:fldCharType="separate"/>
            </w:r>
            <w:r>
              <w:rPr>
                <w:noProof/>
                <w:webHidden/>
              </w:rPr>
              <w:t>9</w:t>
            </w:r>
            <w:r>
              <w:rPr>
                <w:noProof/>
                <w:webHidden/>
              </w:rPr>
              <w:fldChar w:fldCharType="end"/>
            </w:r>
          </w:hyperlink>
        </w:p>
        <w:p w14:paraId="4DE16344" w14:textId="5F54F23D" w:rsidR="00C621BF" w:rsidRDefault="00C621BF">
          <w:pPr>
            <w:pStyle w:val="TDC1"/>
            <w:tabs>
              <w:tab w:val="right" w:leader="dot" w:pos="8494"/>
            </w:tabs>
            <w:rPr>
              <w:rFonts w:eastAsiaTheme="minorEastAsia"/>
              <w:noProof/>
              <w:sz w:val="24"/>
              <w:szCs w:val="24"/>
              <w:lang w:eastAsia="es-ES"/>
            </w:rPr>
          </w:pPr>
          <w:hyperlink w:anchor="_Toc164969483" w:history="1">
            <w:r w:rsidRPr="00C63309">
              <w:rPr>
                <w:rStyle w:val="Hipervnculo"/>
                <w:noProof/>
              </w:rPr>
              <w:t>Bibliografía</w:t>
            </w:r>
            <w:r>
              <w:rPr>
                <w:noProof/>
                <w:webHidden/>
              </w:rPr>
              <w:tab/>
            </w:r>
            <w:r>
              <w:rPr>
                <w:noProof/>
                <w:webHidden/>
              </w:rPr>
              <w:fldChar w:fldCharType="begin"/>
            </w:r>
            <w:r>
              <w:rPr>
                <w:noProof/>
                <w:webHidden/>
              </w:rPr>
              <w:instrText xml:space="preserve"> PAGEREF _Toc164969483 \h </w:instrText>
            </w:r>
            <w:r>
              <w:rPr>
                <w:noProof/>
                <w:webHidden/>
              </w:rPr>
            </w:r>
            <w:r>
              <w:rPr>
                <w:noProof/>
                <w:webHidden/>
              </w:rPr>
              <w:fldChar w:fldCharType="separate"/>
            </w:r>
            <w:r>
              <w:rPr>
                <w:noProof/>
                <w:webHidden/>
              </w:rPr>
              <w:t>10</w:t>
            </w:r>
            <w:r>
              <w:rPr>
                <w:noProof/>
                <w:webHidden/>
              </w:rPr>
              <w:fldChar w:fldCharType="end"/>
            </w:r>
          </w:hyperlink>
        </w:p>
        <w:p w14:paraId="3CE07CB5" w14:textId="5AA9FF5E"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4969475"/>
      <w:r w:rsidRPr="00724186">
        <w:t>Resumen de</w:t>
      </w:r>
      <w:r w:rsidR="00DE13B7">
        <w:t>l Informe</w:t>
      </w:r>
      <w:bookmarkEnd w:id="0"/>
    </w:p>
    <w:p w14:paraId="666D1923" w14:textId="3A671AAB" w:rsidR="00722A19" w:rsidRPr="00C621BF" w:rsidRDefault="00BF236A" w:rsidP="00BF236A">
      <w:r>
        <w:t xml:space="preserve">Este informe incluye describe los malos olores del código producido por el estudiante 1 en el tercer entregable. El análisis se ha hecho con ayuda de la herramienta </w:t>
      </w:r>
      <w:proofErr w:type="spellStart"/>
      <w:r>
        <w:t>SonarLint</w:t>
      </w:r>
      <w:proofErr w:type="spellEnd"/>
      <w:r>
        <w:t xml:space="preserve"> (</w:t>
      </w:r>
      <w:proofErr w:type="spellStart"/>
      <w:r>
        <w:t>plug</w:t>
      </w:r>
      <w:proofErr w:type="spellEnd"/>
      <w:r>
        <w:t xml:space="preserve">-in de Eclipse). Sólo se explicarán aquellos malos olores o </w:t>
      </w:r>
      <w:proofErr w:type="spellStart"/>
      <w:r>
        <w:t>bad</w:t>
      </w:r>
      <w:proofErr w:type="spellEnd"/>
      <w:r>
        <w:t xml:space="preserve"> </w:t>
      </w:r>
      <w:proofErr w:type="spellStart"/>
      <w:r>
        <w:t>smells</w:t>
      </w:r>
      <w:proofErr w:type="spellEnd"/>
      <w:r>
        <w:t xml:space="preserve"> inofensivos para el proyecto. Los de mayor severidad se habrán corregido y no será necesario mencionarlos en el presente informe.</w:t>
      </w:r>
    </w:p>
    <w:p w14:paraId="35B09D08" w14:textId="6E6BB0F5" w:rsidR="00722A19" w:rsidRPr="00C621BF" w:rsidRDefault="00722A19">
      <w:pPr>
        <w:jc w:val="left"/>
      </w:pPr>
      <w:r w:rsidRPr="00C621BF">
        <w:br w:type="page"/>
      </w:r>
    </w:p>
    <w:p w14:paraId="34708663" w14:textId="69FD213F" w:rsidR="00722A19" w:rsidRDefault="00724186" w:rsidP="00E2509D">
      <w:pPr>
        <w:pStyle w:val="Ttulo1"/>
      </w:pPr>
      <w:bookmarkStart w:id="1" w:name="_Toc164969476"/>
      <w:r>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900"/>
        <w:gridCol w:w="3772"/>
        <w:gridCol w:w="1278"/>
        <w:gridCol w:w="2886"/>
      </w:tblGrid>
      <w:tr w:rsidR="00CA7355" w14:paraId="13CEC865" w14:textId="12AEFFF7" w:rsidTr="00C621BF">
        <w:tc>
          <w:tcPr>
            <w:tcW w:w="900"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773"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6"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887"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C621BF">
        <w:tc>
          <w:tcPr>
            <w:tcW w:w="900" w:type="dxa"/>
          </w:tcPr>
          <w:p w14:paraId="7EEA8150" w14:textId="41EAC387" w:rsidR="00CA7355" w:rsidRDefault="009C6CC8" w:rsidP="00CD6DE5">
            <w:r>
              <w:t>V</w:t>
            </w:r>
            <w:r w:rsidR="00BF236A">
              <w:t>0.</w:t>
            </w:r>
            <w:r w:rsidR="00C621BF">
              <w:t>1</w:t>
            </w:r>
          </w:p>
        </w:tc>
        <w:tc>
          <w:tcPr>
            <w:tcW w:w="3773" w:type="dxa"/>
          </w:tcPr>
          <w:p w14:paraId="056FC3DD" w14:textId="1BC3838C" w:rsidR="00CA7355" w:rsidRDefault="00BF236A" w:rsidP="00CD6DE5">
            <w:r>
              <w:t>Estructura del informe. Resumen. Bibliografía.</w:t>
            </w:r>
          </w:p>
        </w:tc>
        <w:tc>
          <w:tcPr>
            <w:tcW w:w="1276" w:type="dxa"/>
          </w:tcPr>
          <w:p w14:paraId="2BB9BB0C" w14:textId="7FBD8659" w:rsidR="00CA7355" w:rsidRDefault="00BF236A" w:rsidP="00CD6DE5">
            <w:r>
              <w:t>25/04/2024</w:t>
            </w:r>
          </w:p>
        </w:tc>
        <w:tc>
          <w:tcPr>
            <w:tcW w:w="2887" w:type="dxa"/>
          </w:tcPr>
          <w:p w14:paraId="58D6F5D6" w14:textId="07E15763" w:rsidR="00CA7355" w:rsidRDefault="00BF236A" w:rsidP="00CD6DE5">
            <w:r>
              <w:t>María de la Salud Carrera Talaverón</w:t>
            </w:r>
          </w:p>
        </w:tc>
      </w:tr>
      <w:tr w:rsidR="00C621BF" w14:paraId="692E2AB4" w14:textId="4AA8E976" w:rsidTr="00C621BF">
        <w:tc>
          <w:tcPr>
            <w:tcW w:w="900" w:type="dxa"/>
          </w:tcPr>
          <w:p w14:paraId="0FCBF24E" w14:textId="339E3F9F" w:rsidR="00C621BF" w:rsidRDefault="00C621BF" w:rsidP="00C621BF">
            <w:r>
              <w:t>V1.0</w:t>
            </w:r>
          </w:p>
        </w:tc>
        <w:tc>
          <w:tcPr>
            <w:tcW w:w="3773" w:type="dxa"/>
          </w:tcPr>
          <w:p w14:paraId="1E1B50E3" w14:textId="7F3663CB" w:rsidR="00C621BF" w:rsidRDefault="00C621BF" w:rsidP="00C621BF">
            <w:r>
              <w:t xml:space="preserve">Listado de </w:t>
            </w:r>
            <w:proofErr w:type="spellStart"/>
            <w:r>
              <w:t>bad</w:t>
            </w:r>
            <w:proofErr w:type="spellEnd"/>
            <w:r>
              <w:t xml:space="preserve"> </w:t>
            </w:r>
            <w:proofErr w:type="spellStart"/>
            <w:r>
              <w:t>smells</w:t>
            </w:r>
            <w:proofErr w:type="spellEnd"/>
            <w:r>
              <w:t>.</w:t>
            </w:r>
          </w:p>
        </w:tc>
        <w:tc>
          <w:tcPr>
            <w:tcW w:w="1276" w:type="dxa"/>
          </w:tcPr>
          <w:p w14:paraId="18FAD0EF" w14:textId="50D2CDD6" w:rsidR="00C621BF" w:rsidRDefault="00C621BF" w:rsidP="00C621BF">
            <w:r>
              <w:t>25/04/2024</w:t>
            </w:r>
          </w:p>
        </w:tc>
        <w:tc>
          <w:tcPr>
            <w:tcW w:w="2887" w:type="dxa"/>
          </w:tcPr>
          <w:p w14:paraId="4D1126E3" w14:textId="422F7C1C" w:rsidR="00C621BF" w:rsidRDefault="00C621BF" w:rsidP="00C621BF">
            <w:r>
              <w:t>María de la Salud Carrera Talaverón</w:t>
            </w:r>
          </w:p>
        </w:tc>
      </w:tr>
      <w:tr w:rsidR="00C621BF" w14:paraId="2F1967E4" w14:textId="1D8348F5" w:rsidTr="00C621BF">
        <w:tc>
          <w:tcPr>
            <w:tcW w:w="900" w:type="dxa"/>
          </w:tcPr>
          <w:p w14:paraId="2B2918FA" w14:textId="5ED372D7" w:rsidR="00C621BF" w:rsidRDefault="00C621BF" w:rsidP="00C621BF">
            <w:r>
              <w:t>V1.</w:t>
            </w:r>
            <w:r>
              <w:t>1</w:t>
            </w:r>
          </w:p>
        </w:tc>
        <w:tc>
          <w:tcPr>
            <w:tcW w:w="3773" w:type="dxa"/>
          </w:tcPr>
          <w:p w14:paraId="62B003A3" w14:textId="182C86A7" w:rsidR="00C621BF" w:rsidRDefault="00C621BF" w:rsidP="00C621BF">
            <w:r>
              <w:t>Introducción. Conclusión. Bibliografía.</w:t>
            </w:r>
          </w:p>
        </w:tc>
        <w:tc>
          <w:tcPr>
            <w:tcW w:w="1276" w:type="dxa"/>
          </w:tcPr>
          <w:p w14:paraId="158875BC" w14:textId="69763424" w:rsidR="00C621BF" w:rsidRDefault="00C621BF" w:rsidP="00C621BF">
            <w:r>
              <w:t>25/04/2024</w:t>
            </w:r>
          </w:p>
        </w:tc>
        <w:tc>
          <w:tcPr>
            <w:tcW w:w="2887" w:type="dxa"/>
          </w:tcPr>
          <w:p w14:paraId="5092AAC1" w14:textId="76BB4A67" w:rsidR="00C621BF" w:rsidRDefault="00C621BF" w:rsidP="00C621BF">
            <w:r>
              <w:t>María de la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4969477"/>
      <w:r>
        <w:t>Introducción</w:t>
      </w:r>
      <w:bookmarkEnd w:id="2"/>
    </w:p>
    <w:p w14:paraId="352E6063" w14:textId="2E660325" w:rsidR="00C621BF" w:rsidRDefault="00C621BF" w:rsidP="00CD6DE5">
      <w:r>
        <w:t>Este informe de “</w:t>
      </w:r>
      <w:proofErr w:type="spellStart"/>
      <w:r>
        <w:t>Linting</w:t>
      </w:r>
      <w:proofErr w:type="spellEnd"/>
      <w:r>
        <w:t xml:space="preserve">” consiste en describir y analizar los malos olores encontrados en el código del estudiante 1, con ayuda de la herramienta </w:t>
      </w:r>
      <w:proofErr w:type="spellStart"/>
      <w:r>
        <w:t>SonarLint</w:t>
      </w:r>
      <w:proofErr w:type="spellEnd"/>
      <w:r>
        <w:t xml:space="preserve">. Para cada </w:t>
      </w:r>
      <w:proofErr w:type="spellStart"/>
      <w:r>
        <w:t>code</w:t>
      </w:r>
      <w:proofErr w:type="spellEnd"/>
      <w:r>
        <w:t xml:space="preserve"> </w:t>
      </w:r>
      <w:proofErr w:type="spellStart"/>
      <w:r>
        <w:t>smell</w:t>
      </w:r>
      <w:proofErr w:type="spellEnd"/>
      <w:r>
        <w:t xml:space="preserve"> se menciona su causa, sus posibles soluciones, su localización en el código y una justificación de por qué no se han solucionado.</w:t>
      </w:r>
    </w:p>
    <w:p w14:paraId="272D86AA" w14:textId="54E66250" w:rsidR="00C621BF" w:rsidRDefault="00C621BF" w:rsidP="00CD6DE5">
      <w:r>
        <w:t>En concreto, se han encontrado tres tipos de malos olores: repetición excesiva de un literal, no sobreescritura del método “</w:t>
      </w:r>
      <w:proofErr w:type="spellStart"/>
      <w:r>
        <w:t>equals</w:t>
      </w:r>
      <w:proofErr w:type="spellEnd"/>
      <w:r>
        <w:t xml:space="preserve">” y uso del tipo primitivo </w:t>
      </w:r>
      <w:proofErr w:type="spellStart"/>
      <w:r>
        <w:t>assert</w:t>
      </w:r>
      <w:proofErr w:type="spellEnd"/>
      <w:r>
        <w:t xml:space="preserve"> en lugar de una sentencia condicional. Cada uno de ellos está descrito en un apartado.</w:t>
      </w:r>
    </w:p>
    <w:p w14:paraId="58788E89" w14:textId="6F1C1082" w:rsidR="000E4838" w:rsidRDefault="00C621BF" w:rsidP="00C621BF">
      <w:r>
        <w:t>Finalmente, se proporciona una conclusión del informe.</w:t>
      </w:r>
    </w:p>
    <w:p w14:paraId="70AF400A" w14:textId="0E38B4F9" w:rsidR="00DE13B7" w:rsidRDefault="00DE13B7">
      <w:pPr>
        <w:jc w:val="left"/>
      </w:pPr>
      <w:r>
        <w:br w:type="page"/>
      </w:r>
    </w:p>
    <w:p w14:paraId="30837951" w14:textId="0F362499" w:rsidR="00DE13B7" w:rsidRDefault="00BF236A" w:rsidP="00E2509D">
      <w:pPr>
        <w:pStyle w:val="Ttulo1"/>
      </w:pPr>
      <w:bookmarkStart w:id="3" w:name="_Toc164969478"/>
      <w:r>
        <w:t xml:space="preserve">Listado de </w:t>
      </w:r>
      <w:proofErr w:type="spellStart"/>
      <w:r>
        <w:t>bad</w:t>
      </w:r>
      <w:proofErr w:type="spellEnd"/>
      <w:r>
        <w:t xml:space="preserve"> </w:t>
      </w:r>
      <w:proofErr w:type="spellStart"/>
      <w:r>
        <w:t>smells</w:t>
      </w:r>
      <w:bookmarkEnd w:id="3"/>
      <w:proofErr w:type="spellEnd"/>
    </w:p>
    <w:p w14:paraId="38AA64B3" w14:textId="6F7E3837" w:rsidR="00C621BF" w:rsidRPr="00C621BF" w:rsidRDefault="00C621BF" w:rsidP="00C621BF">
      <w:r>
        <w:t xml:space="preserve">Sólo se van a analizar los </w:t>
      </w:r>
      <w:proofErr w:type="spellStart"/>
      <w:r>
        <w:t>bad</w:t>
      </w:r>
      <w:proofErr w:type="spellEnd"/>
      <w:r>
        <w:t xml:space="preserve"> </w:t>
      </w:r>
      <w:proofErr w:type="spellStart"/>
      <w:r>
        <w:t>smells</w:t>
      </w:r>
      <w:proofErr w:type="spellEnd"/>
      <w:r>
        <w:t xml:space="preserve"> implementados en el código de las tareas del estudiante 1. Los introducidos en el código original del proyecto, por los otros estudiantes o en las tareas grupales no se tendrán en cuenta.</w:t>
      </w:r>
    </w:p>
    <w:p w14:paraId="13A6F14C" w14:textId="39E90D9E" w:rsidR="005C7C63" w:rsidRPr="00E2509D" w:rsidRDefault="00C621BF" w:rsidP="00E2509D">
      <w:pPr>
        <w:pStyle w:val="Ttulo2"/>
      </w:pPr>
      <w:bookmarkStart w:id="4" w:name="_Toc164969479"/>
      <w:r>
        <w:t>Literal repetido demasiadas veces</w:t>
      </w:r>
      <w:bookmarkEnd w:id="4"/>
    </w:p>
    <w:p w14:paraId="55C93365" w14:textId="2CCDFE52" w:rsidR="005C7C63" w:rsidRDefault="00C621BF" w:rsidP="005C7C63">
      <w:r w:rsidRPr="00C621BF">
        <w:t xml:space="preserve">Este </w:t>
      </w:r>
      <w:proofErr w:type="spellStart"/>
      <w:r w:rsidRPr="00C621BF">
        <w:t>bad</w:t>
      </w:r>
      <w:proofErr w:type="spellEnd"/>
      <w:r w:rsidRPr="00C621BF">
        <w:t xml:space="preserve"> </w:t>
      </w:r>
      <w:proofErr w:type="spellStart"/>
      <w:r w:rsidRPr="00C621BF">
        <w:t>smell</w:t>
      </w:r>
      <w:proofErr w:type="spellEnd"/>
      <w:r w:rsidRPr="00C621BF">
        <w:t xml:space="preserve"> se </w:t>
      </w:r>
      <w:r>
        <w:t>produce cuando, en un mismo documento, repetimos un mismo literal demasiadas veces, en lugar de definir una constante que almacene el valor de dicho literal y utilizar esa constante.</w:t>
      </w:r>
    </w:p>
    <w:p w14:paraId="34ED22DD" w14:textId="682892D8" w:rsidR="00C621BF" w:rsidRDefault="00C621BF" w:rsidP="005C7C63">
      <w:r w:rsidRPr="00C621BF">
        <w:drawing>
          <wp:anchor distT="0" distB="0" distL="114300" distR="114300" simplePos="0" relativeHeight="251658240" behindDoc="0" locked="0" layoutInCell="1" allowOverlap="1" wp14:anchorId="27A61A98" wp14:editId="04BF297F">
            <wp:simplePos x="0" y="0"/>
            <wp:positionH relativeFrom="margin">
              <wp:align>left</wp:align>
            </wp:positionH>
            <wp:positionV relativeFrom="paragraph">
              <wp:posOffset>416560</wp:posOffset>
            </wp:positionV>
            <wp:extent cx="2990850" cy="1791335"/>
            <wp:effectExtent l="19050" t="19050" r="19050" b="18415"/>
            <wp:wrapSquare wrapText="bothSides"/>
            <wp:docPr id="101240351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03512" name="Imagen 1"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941" cy="182364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Solucionar este mal olor ayudaría a futuras modificaciones del código, pues, si fuera necesario modificar el literal que se repite, sólo habría que cambiar su valor en la definición de la constante. De lo contrario, habría que modificar cada una de las apariciones </w:t>
      </w:r>
      <w:proofErr w:type="gramStart"/>
      <w:r>
        <w:t>del mismo</w:t>
      </w:r>
      <w:proofErr w:type="gramEnd"/>
      <w:r>
        <w:t>.</w:t>
      </w:r>
    </w:p>
    <w:p w14:paraId="6B5B0991" w14:textId="581CE922" w:rsidR="00C621BF" w:rsidRDefault="00C621BF" w:rsidP="005C7C63">
      <w:r>
        <w:t xml:space="preserve">Se puede encontrar </w:t>
      </w:r>
      <w:proofErr w:type="spellStart"/>
      <w:r>
        <w:t>bad</w:t>
      </w:r>
      <w:proofErr w:type="spellEnd"/>
      <w:r>
        <w:t xml:space="preserve"> </w:t>
      </w:r>
      <w:proofErr w:type="spellStart"/>
      <w:r>
        <w:t>smells</w:t>
      </w:r>
      <w:proofErr w:type="spellEnd"/>
      <w:r>
        <w:t xml:space="preserve"> de este tipo en los siguientes archivos: </w:t>
      </w:r>
      <w:proofErr w:type="spellStart"/>
      <w:r>
        <w:t>ManagerAssignationCreateService</w:t>
      </w:r>
      <w:proofErr w:type="spellEnd"/>
      <w:r>
        <w:t xml:space="preserve">, </w:t>
      </w:r>
      <w:proofErr w:type="spellStart"/>
      <w:r>
        <w:t>ManagerAssignation</w:t>
      </w:r>
      <w:r>
        <w:t>Delete</w:t>
      </w:r>
      <w:r>
        <w:t>Service</w:t>
      </w:r>
      <w:proofErr w:type="spellEnd"/>
      <w:r>
        <w:t xml:space="preserve">, </w:t>
      </w:r>
      <w:proofErr w:type="spellStart"/>
      <w:r>
        <w:t>ManagerProjectPublishService</w:t>
      </w:r>
      <w:proofErr w:type="spellEnd"/>
      <w:r>
        <w:t>, entre otros.</w:t>
      </w:r>
    </w:p>
    <w:p w14:paraId="7D4BD591" w14:textId="6EB3FCE9" w:rsidR="00C621BF" w:rsidRDefault="00C621BF" w:rsidP="005C7C63">
      <w:r>
        <w:t xml:space="preserve">Como se puede observar en la imagen, la mayoría de las veces que aparece este </w:t>
      </w:r>
      <w:proofErr w:type="spellStart"/>
      <w:r>
        <w:t>bad</w:t>
      </w:r>
      <w:proofErr w:type="spellEnd"/>
      <w:r>
        <w:t xml:space="preserve"> </w:t>
      </w:r>
      <w:proofErr w:type="spellStart"/>
      <w:r>
        <w:t>smell</w:t>
      </w:r>
      <w:proofErr w:type="spellEnd"/>
      <w:r>
        <w:t xml:space="preserve"> es en los servicios de creación, actualización, publicación y borrado de entidades, puesto que se repiten numerosas veces los nombres de los atributos de estas. Se ha optado por no solucionar este </w:t>
      </w:r>
      <w:proofErr w:type="spellStart"/>
      <w:r>
        <w:t>bad</w:t>
      </w:r>
      <w:proofErr w:type="spellEnd"/>
      <w:r>
        <w:t xml:space="preserve"> </w:t>
      </w:r>
      <w:proofErr w:type="spellStart"/>
      <w:r>
        <w:t>smell</w:t>
      </w:r>
      <w:proofErr w:type="spellEnd"/>
      <w:r>
        <w:t xml:space="preserve"> porque, aunque se ganaría en mantenibilidad, se perdería en comprensión del código.</w:t>
      </w:r>
    </w:p>
    <w:p w14:paraId="0A15F01F" w14:textId="77777777" w:rsidR="00C621BF" w:rsidRDefault="00C621BF">
      <w:pPr>
        <w:jc w:val="left"/>
        <w:rPr>
          <w:rFonts w:ascii="Times New Roman" w:eastAsiaTheme="majorEastAsia" w:hAnsi="Times New Roman" w:cstheme="majorBidi"/>
          <w:color w:val="833C0B" w:themeColor="accent2" w:themeShade="80"/>
          <w:sz w:val="36"/>
          <w:szCs w:val="26"/>
        </w:rPr>
      </w:pPr>
      <w:r>
        <w:br w:type="page"/>
      </w:r>
    </w:p>
    <w:p w14:paraId="65109E38" w14:textId="6D8E606C" w:rsidR="00C621BF" w:rsidRDefault="00C621BF" w:rsidP="00C621BF">
      <w:pPr>
        <w:pStyle w:val="Ttulo2"/>
      </w:pPr>
      <w:bookmarkStart w:id="5" w:name="_Toc164969480"/>
      <w:proofErr w:type="spellStart"/>
      <w:r>
        <w:t>Override</w:t>
      </w:r>
      <w:proofErr w:type="spellEnd"/>
      <w:r>
        <w:t xml:space="preserve"> “</w:t>
      </w:r>
      <w:proofErr w:type="spellStart"/>
      <w:r>
        <w:t>equals</w:t>
      </w:r>
      <w:proofErr w:type="spellEnd"/>
      <w:r>
        <w:t xml:space="preserve">” </w:t>
      </w:r>
      <w:proofErr w:type="spellStart"/>
      <w:r>
        <w:t>method</w:t>
      </w:r>
      <w:bookmarkEnd w:id="5"/>
      <w:proofErr w:type="spellEnd"/>
    </w:p>
    <w:p w14:paraId="4ECDA42D" w14:textId="775AC701" w:rsidR="00C621BF" w:rsidRDefault="00C621BF" w:rsidP="00C621BF">
      <w:r w:rsidRPr="00C621BF">
        <w:drawing>
          <wp:anchor distT="0" distB="0" distL="114300" distR="114300" simplePos="0" relativeHeight="251659264" behindDoc="0" locked="0" layoutInCell="1" allowOverlap="1" wp14:anchorId="1EE8886D" wp14:editId="7C488264">
            <wp:simplePos x="0" y="0"/>
            <wp:positionH relativeFrom="margin">
              <wp:align>left</wp:align>
            </wp:positionH>
            <wp:positionV relativeFrom="paragraph">
              <wp:posOffset>23495</wp:posOffset>
            </wp:positionV>
            <wp:extent cx="1623483" cy="848768"/>
            <wp:effectExtent l="19050" t="19050" r="15240" b="27940"/>
            <wp:wrapSquare wrapText="bothSides"/>
            <wp:docPr id="183470856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08560" name="Imagen 1" descr="Interfaz de usuario gráfica, Texto, Aplicación, Chat o mensaje de texto&#10;&#10;Descripción generada automáticamente"/>
                    <pic:cNvPicPr/>
                  </pic:nvPicPr>
                  <pic:blipFill rotWithShape="1">
                    <a:blip r:embed="rId14" cstate="print">
                      <a:extLst>
                        <a:ext uri="{28A0092B-C50C-407E-A947-70E740481C1C}">
                          <a14:useLocalDpi xmlns:a14="http://schemas.microsoft.com/office/drawing/2010/main" val="0"/>
                        </a:ext>
                      </a:extLst>
                    </a:blip>
                    <a:srcRect l="6038" r="3138"/>
                    <a:stretch/>
                  </pic:blipFill>
                  <pic:spPr bwMode="auto">
                    <a:xfrm>
                      <a:off x="0" y="0"/>
                      <a:ext cx="1623483" cy="84876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t xml:space="preserve">Este tipo de </w:t>
      </w:r>
      <w:proofErr w:type="spellStart"/>
      <w:r>
        <w:t>bad</w:t>
      </w:r>
      <w:proofErr w:type="spellEnd"/>
      <w:r>
        <w:t xml:space="preserve"> </w:t>
      </w:r>
      <w:proofErr w:type="spellStart"/>
      <w:r>
        <w:t>smell</w:t>
      </w:r>
      <w:proofErr w:type="spellEnd"/>
      <w:r>
        <w:t xml:space="preserve"> se da, sobre todo, en las entidades del proyecto, puesto que, en general, en Java se debería sobrescribir el método “</w:t>
      </w:r>
      <w:proofErr w:type="spellStart"/>
      <w:r>
        <w:t>equals</w:t>
      </w:r>
      <w:proofErr w:type="spellEnd"/>
      <w:r>
        <w:t xml:space="preserve">” en todas las clases que se creen, para personalizar el tratamiento de varios objetos de la misma entidad. Sin embargo, en la mayoría de </w:t>
      </w:r>
      <w:proofErr w:type="gramStart"/>
      <w:r>
        <w:t>casos</w:t>
      </w:r>
      <w:proofErr w:type="gramEnd"/>
      <w:r>
        <w:t xml:space="preserve"> no es necesario hacerlo, puesto que se suele necesitar que dos objetos compartan los mismos valores de sus atributos para ser iguales.</w:t>
      </w:r>
    </w:p>
    <w:p w14:paraId="1535E07F" w14:textId="53881D91" w:rsidR="00C621BF" w:rsidRDefault="00C621BF" w:rsidP="00C621BF">
      <w:r>
        <w:t xml:space="preserve">En nuestro caso, las entidades que hemos definido extienden a </w:t>
      </w:r>
      <w:proofErr w:type="spellStart"/>
      <w:r>
        <w:t>AbstractEntity</w:t>
      </w:r>
      <w:proofErr w:type="spellEnd"/>
      <w:r>
        <w:t xml:space="preserve">, que ya tiene definido un método </w:t>
      </w:r>
      <w:proofErr w:type="spellStart"/>
      <w:r>
        <w:t>equals</w:t>
      </w:r>
      <w:proofErr w:type="spellEnd"/>
      <w:r>
        <w:t xml:space="preserve"> personalizado. Por tanto, este “</w:t>
      </w:r>
      <w:proofErr w:type="spellStart"/>
      <w:r>
        <w:t>bad</w:t>
      </w:r>
      <w:proofErr w:type="spellEnd"/>
      <w:r>
        <w:t xml:space="preserve"> </w:t>
      </w:r>
      <w:proofErr w:type="spellStart"/>
      <w:r>
        <w:t>smell</w:t>
      </w:r>
      <w:proofErr w:type="spellEnd"/>
      <w:r>
        <w:t>” en realidad ya estaría cubierto.</w:t>
      </w:r>
    </w:p>
    <w:p w14:paraId="35F89AB0" w14:textId="77777777" w:rsidR="00C621BF" w:rsidRDefault="00C621BF">
      <w:pPr>
        <w:jc w:val="left"/>
        <w:rPr>
          <w:rFonts w:ascii="Times New Roman" w:eastAsiaTheme="majorEastAsia" w:hAnsi="Times New Roman" w:cstheme="majorBidi"/>
          <w:color w:val="833C0B" w:themeColor="accent2" w:themeShade="80"/>
          <w:sz w:val="36"/>
          <w:szCs w:val="26"/>
        </w:rPr>
      </w:pPr>
      <w:r>
        <w:br w:type="page"/>
      </w:r>
    </w:p>
    <w:p w14:paraId="6D576570" w14:textId="58CE0614" w:rsidR="00C621BF" w:rsidRPr="00C621BF" w:rsidRDefault="00C621BF" w:rsidP="00C621BF">
      <w:pPr>
        <w:pStyle w:val="Ttulo2"/>
        <w:rPr>
          <w:lang w:val="en-GB"/>
        </w:rPr>
      </w:pPr>
      <w:bookmarkStart w:id="6" w:name="_Toc164969481"/>
      <w:r w:rsidRPr="00C621BF">
        <w:rPr>
          <w:lang w:val="en-GB"/>
        </w:rPr>
        <w:t>Replace assert with a p</w:t>
      </w:r>
      <w:r>
        <w:rPr>
          <w:lang w:val="en-GB"/>
        </w:rPr>
        <w:t xml:space="preserve">roper </w:t>
      </w:r>
      <w:proofErr w:type="gramStart"/>
      <w:r>
        <w:rPr>
          <w:lang w:val="en-GB"/>
        </w:rPr>
        <w:t>check</w:t>
      </w:r>
      <w:bookmarkEnd w:id="6"/>
      <w:proofErr w:type="gramEnd"/>
    </w:p>
    <w:p w14:paraId="7596657D" w14:textId="72CC0454" w:rsidR="00C621BF" w:rsidRDefault="00C621BF" w:rsidP="00C621BF">
      <w:r w:rsidRPr="00C621BF">
        <w:drawing>
          <wp:anchor distT="0" distB="0" distL="114300" distR="114300" simplePos="0" relativeHeight="251660288" behindDoc="0" locked="0" layoutInCell="1" allowOverlap="1" wp14:anchorId="113B9D07" wp14:editId="5901108D">
            <wp:simplePos x="0" y="0"/>
            <wp:positionH relativeFrom="margin">
              <wp:align>left</wp:align>
            </wp:positionH>
            <wp:positionV relativeFrom="paragraph">
              <wp:posOffset>24553</wp:posOffset>
            </wp:positionV>
            <wp:extent cx="2635385" cy="400071"/>
            <wp:effectExtent l="19050" t="19050" r="12700" b="19050"/>
            <wp:wrapSquare wrapText="bothSides"/>
            <wp:docPr id="1115701262"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01262" name="Imagen 1" descr="Imagen que contiene Calendari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635385" cy="400071"/>
                    </a:xfrm>
                    <a:prstGeom prst="rect">
                      <a:avLst/>
                    </a:prstGeom>
                    <a:ln>
                      <a:solidFill>
                        <a:schemeClr val="accent1"/>
                      </a:solidFill>
                    </a:ln>
                  </pic:spPr>
                </pic:pic>
              </a:graphicData>
            </a:graphic>
          </wp:anchor>
        </w:drawing>
      </w:r>
      <w:r>
        <w:t xml:space="preserve">Este tipo de </w:t>
      </w:r>
      <w:proofErr w:type="spellStart"/>
      <w:r>
        <w:t>bad</w:t>
      </w:r>
      <w:proofErr w:type="spellEnd"/>
      <w:r>
        <w:t xml:space="preserve"> </w:t>
      </w:r>
      <w:proofErr w:type="spellStart"/>
      <w:r>
        <w:t>smell</w:t>
      </w:r>
      <w:proofErr w:type="spellEnd"/>
      <w:r>
        <w:t xml:space="preserve"> se da</w:t>
      </w:r>
      <w:r>
        <w:t xml:space="preserve"> cuando utilizamos el tipo primitivo “</w:t>
      </w:r>
      <w:proofErr w:type="spellStart"/>
      <w:r>
        <w:t>assert</w:t>
      </w:r>
      <w:proofErr w:type="spellEnd"/>
      <w:r>
        <w:t>” para definir una condición o predicado, en lugar de utilizar una sentencia “</w:t>
      </w:r>
      <w:proofErr w:type="spellStart"/>
      <w:r>
        <w:t>if</w:t>
      </w:r>
      <w:proofErr w:type="spellEnd"/>
      <w:r>
        <w:t>” que ejecute el bloque de código en caso necesario o que lance una excepción.</w:t>
      </w:r>
    </w:p>
    <w:p w14:paraId="4A485AA1" w14:textId="77777777" w:rsidR="00C621BF" w:rsidRDefault="00C621BF" w:rsidP="00C621BF">
      <w:r>
        <w:t>Lo encontramos casi exclusivamente en los métodos de nuestros servicios. Se ha optado por no corregir este mal olor debido a que es así cómo viene explicado en las transparencias de la asignatura.</w:t>
      </w:r>
    </w:p>
    <w:p w14:paraId="53AFC079" w14:textId="47CFAF36" w:rsidR="00455CF3" w:rsidRPr="00C621BF" w:rsidRDefault="00C621BF" w:rsidP="00C621BF">
      <w:pPr>
        <w:jc w:val="left"/>
        <w:rPr>
          <w:rFonts w:ascii="Times New Roman" w:eastAsiaTheme="majorEastAsia" w:hAnsi="Times New Roman" w:cstheme="majorBidi"/>
          <w:color w:val="833C0B" w:themeColor="accent2" w:themeShade="80"/>
          <w:sz w:val="36"/>
          <w:szCs w:val="26"/>
          <w:lang w:val="en-GB"/>
        </w:rPr>
      </w:pPr>
      <w:r>
        <w:rPr>
          <w:lang w:val="en-GB"/>
        </w:rPr>
        <w:br w:type="page"/>
      </w:r>
    </w:p>
    <w:p w14:paraId="49D288E4" w14:textId="26133877" w:rsidR="00455CF3" w:rsidRDefault="00455CF3" w:rsidP="00E2509D">
      <w:pPr>
        <w:pStyle w:val="Ttulo1"/>
      </w:pPr>
      <w:bookmarkStart w:id="7" w:name="_Toc164969482"/>
      <w:r>
        <w:t>Conclusiones</w:t>
      </w:r>
      <w:bookmarkEnd w:id="7"/>
    </w:p>
    <w:p w14:paraId="697E87C7" w14:textId="77777777" w:rsidR="00C621BF" w:rsidRDefault="00C621BF" w:rsidP="00CD6DE5">
      <w:r>
        <w:t>Cabe destacar que, aunque el número de malos olores encontrados en el análisis ha sido significativo, eran todos de únicamente tres tipos distintos, lo que lleva a concluir que esta métrica del código ha sido positiva.</w:t>
      </w:r>
    </w:p>
    <w:p w14:paraId="7A212B7D" w14:textId="362BD362" w:rsidR="00AD07BB" w:rsidRDefault="00C621BF" w:rsidP="00C621BF">
      <w:r>
        <w:t xml:space="preserve">Durante el análisis, se solucionó un </w:t>
      </w:r>
      <w:proofErr w:type="spellStart"/>
      <w:r>
        <w:t>bad</w:t>
      </w:r>
      <w:proofErr w:type="spellEnd"/>
      <w:r>
        <w:t xml:space="preserve"> </w:t>
      </w:r>
      <w:proofErr w:type="spellStart"/>
      <w:r>
        <w:t>smell</w:t>
      </w:r>
      <w:proofErr w:type="spellEnd"/>
      <w:r>
        <w:t xml:space="preserve"> diferente y, por tanto, no aparece mencionado en este informe.</w:t>
      </w:r>
      <w:r w:rsidR="00AD07BB">
        <w:br w:type="page"/>
      </w:r>
    </w:p>
    <w:p w14:paraId="6EBB95F9" w14:textId="437FF6C6" w:rsidR="00455CF3" w:rsidRDefault="00AD07BB" w:rsidP="00B07C00">
      <w:pPr>
        <w:pStyle w:val="Ttulo1"/>
      </w:pPr>
      <w:bookmarkStart w:id="8" w:name="_Toc164969483"/>
      <w:r>
        <w:t>Bibliografía</w:t>
      </w:r>
      <w:bookmarkEnd w:id="8"/>
    </w:p>
    <w:p w14:paraId="4D67D79B" w14:textId="781680C0" w:rsidR="00AD07BB" w:rsidRPr="00CD6DE5" w:rsidRDefault="00C621BF" w:rsidP="00CD6DE5">
      <w:r>
        <w:t xml:space="preserve">Documentación de </w:t>
      </w:r>
      <w:proofErr w:type="spellStart"/>
      <w:r>
        <w:t>SonarLint</w:t>
      </w:r>
      <w:proofErr w:type="spellEnd"/>
      <w:r>
        <w:t>.</w:t>
      </w:r>
    </w:p>
    <w:sectPr w:rsidR="00AD07BB" w:rsidRPr="00CD6DE5" w:rsidSect="00880FEB">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86629" w14:textId="77777777" w:rsidR="00880FEB" w:rsidRDefault="00880FEB" w:rsidP="00D42882">
      <w:pPr>
        <w:spacing w:after="0" w:line="240" w:lineRule="auto"/>
      </w:pPr>
      <w:r>
        <w:separator/>
      </w:r>
    </w:p>
  </w:endnote>
  <w:endnote w:type="continuationSeparator" w:id="0">
    <w:p w14:paraId="77AB4B7B" w14:textId="77777777" w:rsidR="00880FEB" w:rsidRDefault="00880FEB"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C3CDD" w14:textId="77777777" w:rsidR="00880FEB" w:rsidRDefault="00880FEB" w:rsidP="00D42882">
      <w:pPr>
        <w:spacing w:after="0" w:line="240" w:lineRule="auto"/>
      </w:pPr>
      <w:r>
        <w:separator/>
      </w:r>
    </w:p>
  </w:footnote>
  <w:footnote w:type="continuationSeparator" w:id="0">
    <w:p w14:paraId="62086EE5" w14:textId="77777777" w:rsidR="00880FEB" w:rsidRDefault="00880FEB"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1EBFFF69" w:rsidR="00D42882" w:rsidRPr="00607FE8" w:rsidRDefault="00880FEB">
    <w:pPr>
      <w:pStyle w:val="Encabezado"/>
      <w:rPr>
        <w:i/>
        <w:iCs/>
        <w:color w:val="7B7B7B" w:themeColor="accent3" w:themeShade="BF"/>
        <w:sz w:val="20"/>
        <w:szCs w:val="20"/>
      </w:rPr>
    </w:pPr>
    <w:hyperlink r:id="rId1" w:history="1">
      <w:r w:rsidR="00D42882" w:rsidRPr="00607FE8">
        <w:rPr>
          <w:rStyle w:val="Hipervnculo"/>
          <w:i/>
          <w:iCs/>
          <w:color w:val="7B7B7B" w:themeColor="accent3" w:themeShade="BF"/>
          <w:sz w:val="20"/>
          <w:szCs w:val="20"/>
        </w:rPr>
        <w:t>https://github.com/maryycarrera/ACME-SF-D01</w:t>
      </w:r>
    </w:hyperlink>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E4838"/>
    <w:rsid w:val="00166CC0"/>
    <w:rsid w:val="00186AA4"/>
    <w:rsid w:val="001C7B89"/>
    <w:rsid w:val="00206B3B"/>
    <w:rsid w:val="00237F48"/>
    <w:rsid w:val="00267E2B"/>
    <w:rsid w:val="003745E1"/>
    <w:rsid w:val="0038280E"/>
    <w:rsid w:val="003F5AC0"/>
    <w:rsid w:val="00455CF3"/>
    <w:rsid w:val="00492FA2"/>
    <w:rsid w:val="005C7C63"/>
    <w:rsid w:val="00607FE8"/>
    <w:rsid w:val="00635553"/>
    <w:rsid w:val="006A4FDD"/>
    <w:rsid w:val="00722A19"/>
    <w:rsid w:val="00724186"/>
    <w:rsid w:val="007819EB"/>
    <w:rsid w:val="007D09A7"/>
    <w:rsid w:val="007F0A4D"/>
    <w:rsid w:val="008173A9"/>
    <w:rsid w:val="00841588"/>
    <w:rsid w:val="00862D80"/>
    <w:rsid w:val="00880FEB"/>
    <w:rsid w:val="008E0A6D"/>
    <w:rsid w:val="009B5A3B"/>
    <w:rsid w:val="009C6CC8"/>
    <w:rsid w:val="009F11F4"/>
    <w:rsid w:val="009F1541"/>
    <w:rsid w:val="00A10530"/>
    <w:rsid w:val="00A57168"/>
    <w:rsid w:val="00AA4751"/>
    <w:rsid w:val="00AD07BB"/>
    <w:rsid w:val="00B0322C"/>
    <w:rsid w:val="00B047F1"/>
    <w:rsid w:val="00B07C00"/>
    <w:rsid w:val="00B86764"/>
    <w:rsid w:val="00BC1EBA"/>
    <w:rsid w:val="00BF075B"/>
    <w:rsid w:val="00BF236A"/>
    <w:rsid w:val="00C12E71"/>
    <w:rsid w:val="00C621BF"/>
    <w:rsid w:val="00C876C3"/>
    <w:rsid w:val="00CA7355"/>
    <w:rsid w:val="00CD6DE5"/>
    <w:rsid w:val="00D22A97"/>
    <w:rsid w:val="00D42882"/>
    <w:rsid w:val="00D50867"/>
    <w:rsid w:val="00DB76B9"/>
    <w:rsid w:val="00DD2E72"/>
    <w:rsid w:val="00DE13B7"/>
    <w:rsid w:val="00E2509D"/>
    <w:rsid w:val="00E61B33"/>
    <w:rsid w:val="00EA2F9A"/>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2024-04-25T17:34:00Z</dcterms:created>
  <dcterms:modified xsi:type="dcterms:W3CDTF">2024-04-25T18:31:00Z</dcterms:modified>
</cp:coreProperties>
</file>