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8496A"/>
    <w:p w14:paraId="78447DAC"/>
    <w:p w14:paraId="56EAE758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Révision Chapitre 1-6</w:t>
      </w:r>
    </w:p>
    <w:p w14:paraId="1605813A">
      <w:pPr>
        <w:rPr>
          <w:rFonts w:hint="default"/>
          <w:lang w:val="en-US"/>
        </w:rPr>
      </w:pPr>
    </w:p>
    <w:p w14:paraId="26CF7CAE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Schéma de la base de données</w:t>
      </w:r>
    </w:p>
    <w:p w14:paraId="1BA5DEB5">
      <w:pPr>
        <w:tabs>
          <w:tab w:val="left" w:pos="8200"/>
        </w:tabs>
        <w:ind w:left="-800" w:leftChars="-400" w:right="-892" w:rightChars="-446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6472555" cy="34112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B8CC"/>
    <w:p w14:paraId="7B53F061">
      <w:pPr>
        <w:rPr>
          <w:rFonts w:hint="default"/>
          <w:lang w:val="en-US"/>
        </w:rPr>
      </w:pPr>
    </w:p>
    <w:p w14:paraId="461583DE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Manipulations</w:t>
      </w:r>
    </w:p>
    <w:p w14:paraId="76C16013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Créer la BD GestionCom (le script est fourni avec l’alimentation de la BD en données)</w:t>
      </w:r>
    </w:p>
    <w:p w14:paraId="712251C4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0CFF1E31"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eastAsia="Consolas"/>
          <w:color w:val="000000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Ecrire une pro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cédure qui affiche le total des commandes gérées par un employé dont le numéro est passé  en argument</w:t>
      </w:r>
    </w:p>
    <w:p w14:paraId="7ED837FC">
      <w:pPr>
        <w:numPr>
          <w:numId w:val="0"/>
        </w:numPr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</w:p>
    <w:p w14:paraId="1503F90D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Ecrire un bloc pour tester et exécuter votre procédure.</w:t>
      </w:r>
    </w:p>
    <w:p w14:paraId="56B2307B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3D86697E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Modifier la procédures pour que: si l’employé donné ne gère aucune commande, la procédure doit afficher ‘aucune commande’. Sinon, elle affichera le nombre de commandes de l’employé donné.</w:t>
      </w:r>
    </w:p>
    <w:p w14:paraId="44F68CCD">
      <w:pPr>
        <w:numPr>
          <w:numId w:val="0"/>
        </w:numPr>
        <w:rPr>
          <w:rFonts w:hint="default" w:ascii="Consolas" w:hAnsi="Consolas" w:eastAsia="Consolas"/>
          <w:color w:val="0000FF"/>
          <w:sz w:val="22"/>
          <w:szCs w:val="22"/>
          <w:lang w:val="en-US"/>
        </w:rPr>
      </w:pPr>
    </w:p>
    <w:p w14:paraId="50FA3F0B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Ecrire un bloc pour tester et exécuter votre procédure pour l’ensemble des employés sachant que les employés sont numérotés de 1 à …</w:t>
      </w:r>
    </w:p>
    <w:p w14:paraId="297FA910"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 w14:paraId="6B0801B8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 reprend la même procédure et cette fois, le total des commandes doit être retourné dans un argument de la procédure.</w:t>
      </w:r>
    </w:p>
    <w:p w14:paraId="039F18E0"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 w14:paraId="4D367B0C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Ecrire un bloc pour tester et exécuter votre procédure.</w:t>
      </w:r>
    </w:p>
    <w:p w14:paraId="08A8501F">
      <w:pPr>
        <w:numPr>
          <w:numId w:val="0"/>
        </w:numPr>
        <w:rPr>
          <w:rFonts w:hint="default" w:ascii="Consolas" w:hAnsi="Consolas" w:eastAsia="Consolas"/>
          <w:color w:val="808080"/>
          <w:sz w:val="22"/>
          <w:szCs w:val="22"/>
          <w:lang w:val="en-US"/>
        </w:rPr>
      </w:pPr>
    </w:p>
    <w:p w14:paraId="2ED45E6D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 reprend la même question que la question 6, sauf qu’on utilise une fonction au lieu d’une procédure, c’est à dire écrire une fonction qui retourne le total des commandes par employé.</w:t>
      </w:r>
    </w:p>
    <w:p w14:paraId="7642E55D">
      <w:pPr>
        <w:numPr>
          <w:numId w:val="0"/>
        </w:numPr>
        <w:rPr>
          <w:rFonts w:hint="default" w:ascii="Consolas" w:hAnsi="Consolas" w:eastAsia="Consolas"/>
          <w:color w:val="808080"/>
          <w:sz w:val="22"/>
          <w:szCs w:val="22"/>
        </w:rPr>
      </w:pPr>
    </w:p>
    <w:p w14:paraId="25C39E2E">
      <w:pPr>
        <w:numPr>
          <w:ilvl w:val="0"/>
          <w:numId w:val="2"/>
        </w:numPr>
        <w:ind w:left="425" w:leftChars="0" w:hanging="425" w:firstLineChars="0"/>
        <w:rPr>
          <w:rFonts w:hint="default" w:ascii="Consolas" w:hAnsi="Consolas" w:eastAsia="Consolas"/>
          <w:color w:val="80808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Tester/Exécuter cette fonction.</w:t>
      </w:r>
    </w:p>
    <w:p w14:paraId="354AC4F3">
      <w:pPr>
        <w:numPr>
          <w:numId w:val="0"/>
        </w:numPr>
        <w:rPr>
          <w:rFonts w:hint="default" w:ascii="Consolas" w:hAnsi="Consolas" w:eastAsia="Consolas"/>
          <w:color w:val="808080"/>
          <w:sz w:val="22"/>
          <w:szCs w:val="22"/>
        </w:rPr>
      </w:pPr>
      <w:r>
        <w:rPr>
          <w:rFonts w:hint="default" w:ascii="Consolas" w:hAnsi="Consolas" w:eastAsia="Consolas"/>
          <w:color w:val="0000FF"/>
          <w:sz w:val="22"/>
          <w:szCs w:val="22"/>
          <w:lang w:val="en-US"/>
        </w:rPr>
        <w:t xml:space="preserve"> </w:t>
      </w:r>
    </w:p>
    <w:p w14:paraId="27B94595"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Consolas" w:cs="Calibri"/>
          <w:color w:val="auto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color w:val="auto"/>
          <w:sz w:val="22"/>
          <w:szCs w:val="22"/>
          <w:lang w:val="en-US"/>
        </w:rPr>
        <w:t>Utiliser cette fonction pour afficher le nom et prénoms de chaque employé ainsi que le total de sa commande.</w:t>
      </w:r>
    </w:p>
    <w:p w14:paraId="6BC8A049"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22"/>
          <w:szCs w:val="22"/>
          <w:lang w:val="en-US"/>
        </w:rPr>
      </w:pPr>
    </w:p>
    <w:p w14:paraId="64A0E1D6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Ecrire une fonction table qui retourne les détails d’une commande (colonnes des tables commandes et lignes) pour un client (client_no) donné.</w:t>
      </w:r>
    </w:p>
    <w:p w14:paraId="21F44AB8"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 w14:paraId="4977A2E4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Tester cette fonction. Utiliser cette fonction pour afficher les détails de la commande du client_no =1.</w:t>
      </w:r>
    </w:p>
    <w:p w14:paraId="7A0F5FBD"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 w14:paraId="5A08A9F3">
      <w:pPr>
        <w:numPr>
          <w:numId w:val="0"/>
        </w:numPr>
        <w:rPr>
          <w:rFonts w:hint="default" w:ascii="Calibri" w:hAnsi="Calibri" w:eastAsia="Consolas" w:cs="Calibri"/>
          <w:color w:val="auto"/>
          <w:sz w:val="22"/>
          <w:szCs w:val="22"/>
          <w:lang w:val="en-US"/>
        </w:rPr>
      </w:pPr>
    </w:p>
    <w:p w14:paraId="1C437E52">
      <w:pPr>
        <w:numPr>
          <w:ilvl w:val="0"/>
          <w:numId w:val="2"/>
        </w:numPr>
        <w:spacing w:beforeLines="0" w:afterLines="0"/>
        <w:ind w:left="425" w:leftChars="0" w:hanging="425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color w:val="auto"/>
          <w:sz w:val="22"/>
          <w:szCs w:val="22"/>
          <w:lang w:val="en-US"/>
        </w:rPr>
        <w:t xml:space="preserve">Utiliser encore une fois cette fonction pour afficher les </w:t>
      </w:r>
      <w:r>
        <w:rPr>
          <w:rFonts w:hint="default"/>
          <w:sz w:val="22"/>
          <w:szCs w:val="22"/>
          <w:lang w:val="en-US"/>
        </w:rPr>
        <w:t>détails de la commande du client_no =1 ainsi que le nom de chaque produit de la commande.</w:t>
      </w:r>
    </w:p>
    <w:p w14:paraId="4E2EDB4A">
      <w:pPr>
        <w:numPr>
          <w:numId w:val="0"/>
        </w:numPr>
        <w:rPr>
          <w:rFonts w:hint="default" w:ascii="Calibri" w:hAnsi="Calibri" w:eastAsia="Consolas" w:cs="Calibri"/>
          <w:color w:val="auto"/>
          <w:sz w:val="22"/>
          <w:szCs w:val="22"/>
          <w:lang w:val="en-US"/>
        </w:rPr>
      </w:pPr>
    </w:p>
    <w:p w14:paraId="6F67DCBD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Ecrire une procédure qui augmente la commission des employés selon le modèle suivant:</w:t>
      </w:r>
    </w:p>
    <w:p w14:paraId="5AE575D7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chiffre d’affaire &lt;= 200.000 DH, 5%</w:t>
      </w:r>
    </w:p>
    <w:p w14:paraId="1E0D5A18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chiffre d’affaire &gt; 200.000 DH, 10%</w:t>
      </w:r>
    </w:p>
    <w:p w14:paraId="6DDE6860">
      <w:pPr>
        <w:numPr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 w14:paraId="4243888D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Tester et valider cette procédure (exemple: avec un chiffre d’affaire de 250000 DH)</w:t>
      </w:r>
    </w:p>
    <w:p w14:paraId="1C4F1D41">
      <w:pPr>
        <w:rPr>
          <w:rFonts w:hint="default" w:ascii="Consolas" w:hAnsi="Consolas" w:eastAsia="Consolas"/>
          <w:color w:val="000000"/>
          <w:sz w:val="22"/>
          <w:szCs w:val="22"/>
        </w:rPr>
      </w:pPr>
    </w:p>
    <w:p w14:paraId="307CD5BA">
      <w:pPr>
        <w:numPr>
          <w:ilvl w:val="0"/>
          <w:numId w:val="2"/>
        </w:numPr>
        <w:ind w:left="425" w:leftChars="0" w:hanging="425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Tester/Exécuter la procédure en provoquant des erreurs (par exemple, exécuter la procédure avec un chiffre d’affaire qui n’est pas un nombre - qui est une chaîne de caractères). Puis, afficher le numéro de l’erreur et le message d’erreur.</w:t>
      </w:r>
    </w:p>
    <w:p w14:paraId="0DD6E23B">
      <w:pPr>
        <w:numPr>
          <w:numId w:val="0"/>
        </w:numPr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</w:pPr>
    </w:p>
    <w:p w14:paraId="4FBD28F4">
      <w:pPr>
        <w:numPr>
          <w:ilvl w:val="0"/>
          <w:numId w:val="2"/>
        </w:numPr>
        <w:ind w:left="425" w:leftChars="0" w:hanging="425" w:firstLineChars="0"/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  <w:t xml:space="preserve">Reprendre la même question, mais cette fois, lors de la gestion des exceptions, appliquer les conditions suivantes : </w:t>
      </w:r>
    </w:p>
    <w:p w14:paraId="4E407598">
      <w:pPr>
        <w:numPr>
          <w:ilvl w:val="1"/>
          <w:numId w:val="2"/>
        </w:numPr>
        <w:ind w:left="845" w:leftChars="0" w:hanging="425" w:firstLineChars="0"/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  <w:t>s’il s’agit de l’erreur 8114, afficher ‘Erreur: le paramètre doit être un nombre’</w:t>
      </w:r>
    </w:p>
    <w:p w14:paraId="0479B0DC">
      <w:pPr>
        <w:numPr>
          <w:ilvl w:val="1"/>
          <w:numId w:val="2"/>
        </w:numPr>
        <w:ind w:left="845" w:leftChars="0" w:hanging="425" w:firstLineChars="0"/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b w:val="0"/>
          <w:bCs w:val="0"/>
          <w:color w:val="000000"/>
          <w:sz w:val="22"/>
          <w:szCs w:val="22"/>
          <w:lang w:val="en-US"/>
        </w:rPr>
        <w:t>S’il s’agit de l’erreur 201, afficher ‘Erreur: aucun paramètre n’a été fourni. La procédure attend un paramètre.’</w:t>
      </w:r>
    </w:p>
    <w:p w14:paraId="0164883C">
      <w:pPr>
        <w:rPr>
          <w:rFonts w:hint="default" w:ascii="Consolas" w:hAnsi="Consolas" w:eastAsia="Consolas"/>
          <w:color w:val="000000"/>
          <w:sz w:val="22"/>
          <w:szCs w:val="22"/>
          <w:lang w:val="en-US"/>
        </w:rPr>
      </w:pPr>
    </w:p>
    <w:p w14:paraId="4B1FA088">
      <w:pPr>
        <w:numPr>
          <w:ilvl w:val="0"/>
          <w:numId w:val="2"/>
        </w:numPr>
        <w:ind w:left="425" w:leftChars="0" w:hanging="425" w:firstLineChars="0"/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  <w:t xml:space="preserve">Ecrire une transaction dans laquelle on insère deux nouveaux employés. </w:t>
      </w:r>
    </w:p>
    <w:p w14:paraId="1B27645E">
      <w:pPr>
        <w:numPr>
          <w:ilvl w:val="1"/>
          <w:numId w:val="2"/>
        </w:numPr>
        <w:ind w:left="845" w:leftChars="0" w:hanging="425" w:firstLineChars="0"/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  <w:t xml:space="preserve"> La première insertion est valide (par exemple, on attribut aux colonnes no, nom, prenom les valeurs 900, 'Toto', 'Titi’).</w:t>
      </w:r>
    </w:p>
    <w:p w14:paraId="652DA505">
      <w:pPr>
        <w:numPr>
          <w:ilvl w:val="1"/>
          <w:numId w:val="2"/>
        </w:numPr>
        <w:ind w:left="845" w:leftChars="0" w:hanging="425" w:firstLineChars="0"/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  <w:t>La deuxième insertion provoque une erreur (par exemple, on attribut aux colonnes no, nom, prenom les valeurs 901, NULL, 'Tata’).</w:t>
      </w:r>
    </w:p>
    <w:p w14:paraId="394C82B3">
      <w:pPr>
        <w:numPr>
          <w:ilvl w:val="1"/>
          <w:numId w:val="2"/>
        </w:numPr>
        <w:ind w:left="845" w:leftChars="0" w:hanging="425" w:firstLineChars="0"/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</w:pPr>
      <w:r>
        <w:rPr>
          <w:rFonts w:hint="default" w:eastAsia="Consolas" w:asciiTheme="minorAscii" w:hAnsiTheme="minorAscii"/>
          <w:color w:val="000000"/>
          <w:sz w:val="22"/>
          <w:szCs w:val="22"/>
          <w:lang w:val="en-US"/>
        </w:rPr>
        <w:t>Valider la transaction si les 2 employés sont ajoutés. Sinon, annuler la transaction et afficher ‘Transaction échouée’ainsi que le message d’erreur.</w:t>
      </w:r>
    </w:p>
    <w:p w14:paraId="373724D5"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8563D1C"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1AD9F"/>
    <w:multiLevelType w:val="multilevel"/>
    <w:tmpl w:val="0571AD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C7D2123"/>
    <w:multiLevelType w:val="singleLevel"/>
    <w:tmpl w:val="7C7D2123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8A2BD8"/>
    <w:rsid w:val="18957A3E"/>
    <w:rsid w:val="229323F8"/>
    <w:rsid w:val="231E732C"/>
    <w:rsid w:val="2F23544A"/>
    <w:rsid w:val="32B50774"/>
    <w:rsid w:val="38100738"/>
    <w:rsid w:val="3D646E47"/>
    <w:rsid w:val="3DD373A8"/>
    <w:rsid w:val="4406167A"/>
    <w:rsid w:val="449F7C8A"/>
    <w:rsid w:val="52F91536"/>
    <w:rsid w:val="55292147"/>
    <w:rsid w:val="56DD2A92"/>
    <w:rsid w:val="70F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2025-04-09T09:43:00Z</dcterms:created>
  <dc:creator>Lamyaa Sadouk</dc:creator>
  <cp:lastModifiedBy>Lamyaa Sadouk</cp:lastModifiedBy>
  <dcterms:modified xsi:type="dcterms:W3CDTF">2025-04-10T08:00:40Z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C5EE1971F7F848D2B10A67D7F8FFC8CE_13</vt:lpwstr>
  </property>
</Properties>
</file>