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115B" w14:textId="77777777" w:rsidR="004E06AD" w:rsidRDefault="00000000">
      <w:pPr>
        <w:pStyle w:val="Ttulo"/>
        <w:jc w:val="center"/>
      </w:pPr>
      <w:r>
        <w:t>Diseño del Esquema de Datos NoSQL - Proyecto DataTA</w:t>
      </w:r>
    </w:p>
    <w:p w14:paraId="312BB9EF" w14:textId="77777777" w:rsidR="004E06AD" w:rsidRDefault="00000000">
      <w:pPr>
        <w:pStyle w:val="Ttulo1"/>
      </w:pPr>
      <w:r>
        <w:t>1. Diseño del Esquema de Datos NoSQL (MongoDB)</w:t>
      </w:r>
    </w:p>
    <w:p w14:paraId="7588D29F" w14:textId="77777777" w:rsidR="004E06AD" w:rsidRDefault="00000000">
      <w:r>
        <w:t>Para este proyecto, se ha diseñado una arquitectura basada en Colecciones Desacopladas con Documentos Embebidos. A continuación se detalla el diseño JSON para las tres colecciones resultantes del proceso ETL.</w:t>
      </w:r>
    </w:p>
    <w:p w14:paraId="1D0524EF" w14:textId="505A1223" w:rsidR="004E06AD" w:rsidRDefault="00000000">
      <w:r>
        <w:rPr>
          <w:b/>
        </w:rPr>
        <w:t xml:space="preserve">A. </w:t>
      </w:r>
      <w:proofErr w:type="spellStart"/>
      <w:r>
        <w:rPr>
          <w:b/>
        </w:rPr>
        <w:t>Colección</w:t>
      </w:r>
      <w:proofErr w:type="spellEnd"/>
      <w:r>
        <w:rPr>
          <w:b/>
        </w:rPr>
        <w:t xml:space="preserve">: </w:t>
      </w:r>
      <w:proofErr w:type="spellStart"/>
      <w:r w:rsidR="00605581" w:rsidRPr="00605581">
        <w:rPr>
          <w:b/>
        </w:rPr>
        <w:t>alojamientos_limpio</w:t>
      </w:r>
      <w:proofErr w:type="spellEnd"/>
      <w:r>
        <w:rPr>
          <w:b/>
        </w:rPr>
        <w:t xml:space="preserve"> (Directorio de </w:t>
      </w:r>
      <w:proofErr w:type="spellStart"/>
      <w:r>
        <w:rPr>
          <w:b/>
        </w:rPr>
        <w:t>Alojamientos</w:t>
      </w:r>
      <w:proofErr w:type="spellEnd"/>
      <w:r>
        <w:rPr>
          <w:b/>
        </w:rPr>
        <w:t>)</w:t>
      </w:r>
    </w:p>
    <w:p w14:paraId="00C79956" w14:textId="2306B8E7" w:rsidR="005109D6" w:rsidRPr="005109D6" w:rsidRDefault="00000000" w:rsidP="005109D6">
      <w:pPr>
        <w:pStyle w:val="Sinespaciado"/>
        <w:rPr>
          <w:rFonts w:ascii="Courier New" w:hAnsi="Courier New"/>
          <w:color w:val="003264"/>
          <w:sz w:val="18"/>
        </w:rPr>
      </w:pPr>
      <w:r>
        <w:rPr>
          <w:rFonts w:ascii="Courier New" w:hAnsi="Courier New"/>
          <w:color w:val="003264"/>
          <w:sz w:val="18"/>
        </w:rPr>
        <w:t>{</w:t>
      </w:r>
      <w:r>
        <w:rPr>
          <w:rFonts w:ascii="Courier New" w:hAnsi="Courier New"/>
          <w:color w:val="003264"/>
          <w:sz w:val="18"/>
        </w:rPr>
        <w:br/>
        <w:t xml:space="preserve">  "_id": "</w:t>
      </w:r>
      <w:proofErr w:type="spellStart"/>
      <w:r>
        <w:rPr>
          <w:rFonts w:ascii="Courier New" w:hAnsi="Courier New"/>
          <w:color w:val="003264"/>
          <w:sz w:val="18"/>
        </w:rPr>
        <w:t>ObjectId</w:t>
      </w:r>
      <w:proofErr w:type="spellEnd"/>
      <w:r>
        <w:rPr>
          <w:rFonts w:ascii="Courier New" w:hAnsi="Courier New"/>
          <w:color w:val="003264"/>
          <w:sz w:val="18"/>
        </w:rPr>
        <w:t>('...')",</w:t>
      </w:r>
      <w:r>
        <w:rPr>
          <w:rFonts w:ascii="Courier New" w:hAnsi="Courier New"/>
          <w:color w:val="003264"/>
          <w:sz w:val="18"/>
        </w:rPr>
        <w:br/>
        <w:t xml:space="preserve">  "name": "String (</w:t>
      </w:r>
      <w:proofErr w:type="spellStart"/>
      <w:r>
        <w:rPr>
          <w:rFonts w:ascii="Courier New" w:hAnsi="Courier New"/>
          <w:color w:val="003264"/>
          <w:sz w:val="18"/>
        </w:rPr>
        <w:t>Ej</w:t>
      </w:r>
      <w:proofErr w:type="spellEnd"/>
      <w:r>
        <w:rPr>
          <w:rFonts w:ascii="Courier New" w:hAnsi="Courier New"/>
          <w:color w:val="003264"/>
          <w:sz w:val="18"/>
        </w:rPr>
        <w:t>: Gran Hotel Reina Victoria)",</w:t>
      </w:r>
      <w:r>
        <w:rPr>
          <w:rFonts w:ascii="Courier New" w:hAnsi="Courier New"/>
          <w:color w:val="003264"/>
          <w:sz w:val="18"/>
        </w:rPr>
        <w:br/>
        <w:t xml:space="preserve">  "type": "String (</w:t>
      </w:r>
      <w:proofErr w:type="spellStart"/>
      <w:r>
        <w:rPr>
          <w:rFonts w:ascii="Courier New" w:hAnsi="Courier New"/>
          <w:color w:val="003264"/>
          <w:sz w:val="18"/>
        </w:rPr>
        <w:t>Ej</w:t>
      </w:r>
      <w:proofErr w:type="spellEnd"/>
      <w:r>
        <w:rPr>
          <w:rFonts w:ascii="Courier New" w:hAnsi="Courier New"/>
          <w:color w:val="003264"/>
          <w:sz w:val="18"/>
        </w:rPr>
        <w:t xml:space="preserve">: Hotel, </w:t>
      </w:r>
      <w:proofErr w:type="spellStart"/>
      <w:r>
        <w:rPr>
          <w:rFonts w:ascii="Courier New" w:hAnsi="Courier New"/>
          <w:color w:val="003264"/>
          <w:sz w:val="18"/>
        </w:rPr>
        <w:t>Pensión</w:t>
      </w:r>
      <w:proofErr w:type="spellEnd"/>
      <w:r>
        <w:rPr>
          <w:rFonts w:ascii="Courier New" w:hAnsi="Courier New"/>
          <w:color w:val="003264"/>
          <w:sz w:val="18"/>
        </w:rPr>
        <w:t xml:space="preserve">, </w:t>
      </w:r>
      <w:proofErr w:type="spellStart"/>
      <w:r>
        <w:rPr>
          <w:rFonts w:ascii="Courier New" w:hAnsi="Courier New"/>
          <w:color w:val="003264"/>
          <w:sz w:val="18"/>
        </w:rPr>
        <w:t>Apartamento</w:t>
      </w:r>
      <w:proofErr w:type="spellEnd"/>
      <w:r>
        <w:rPr>
          <w:rFonts w:ascii="Courier New" w:hAnsi="Courier New"/>
          <w:color w:val="003264"/>
          <w:sz w:val="18"/>
        </w:rPr>
        <w:t>)",</w:t>
      </w:r>
      <w:r>
        <w:rPr>
          <w:rFonts w:ascii="Courier New" w:hAnsi="Courier New"/>
          <w:color w:val="003264"/>
          <w:sz w:val="18"/>
        </w:rPr>
        <w:br/>
        <w:t xml:space="preserve">  "category": "String (</w:t>
      </w:r>
      <w:proofErr w:type="spellStart"/>
      <w:r>
        <w:rPr>
          <w:rFonts w:ascii="Courier New" w:hAnsi="Courier New"/>
          <w:color w:val="003264"/>
          <w:sz w:val="18"/>
        </w:rPr>
        <w:t>Ej</w:t>
      </w:r>
      <w:proofErr w:type="spellEnd"/>
      <w:r>
        <w:rPr>
          <w:rFonts w:ascii="Courier New" w:hAnsi="Courier New"/>
          <w:color w:val="003264"/>
          <w:sz w:val="18"/>
        </w:rPr>
        <w:t xml:space="preserve">: 4 Estrellas, </w:t>
      </w:r>
      <w:proofErr w:type="spellStart"/>
      <w:r>
        <w:rPr>
          <w:rFonts w:ascii="Courier New" w:hAnsi="Courier New"/>
          <w:color w:val="003264"/>
          <w:sz w:val="18"/>
        </w:rPr>
        <w:t>Lujo</w:t>
      </w:r>
      <w:proofErr w:type="spellEnd"/>
      <w:r>
        <w:rPr>
          <w:rFonts w:ascii="Courier New" w:hAnsi="Courier New"/>
          <w:color w:val="003264"/>
          <w:sz w:val="18"/>
        </w:rPr>
        <w:t>)",</w:t>
      </w:r>
      <w:r>
        <w:rPr>
          <w:rFonts w:ascii="Courier New" w:hAnsi="Courier New"/>
          <w:color w:val="003264"/>
          <w:sz w:val="18"/>
        </w:rPr>
        <w:br/>
        <w:t xml:space="preserve">  "address": {  // &lt;--- PATRÓN EMBEBIDO (</w:t>
      </w:r>
      <w:proofErr w:type="spellStart"/>
      <w:r>
        <w:rPr>
          <w:rFonts w:ascii="Courier New" w:hAnsi="Courier New"/>
          <w:color w:val="003264"/>
          <w:sz w:val="18"/>
        </w:rPr>
        <w:t>Agrupación</w:t>
      </w:r>
      <w:proofErr w:type="spellEnd"/>
      <w:r>
        <w:rPr>
          <w:rFonts w:ascii="Courier New" w:hAnsi="Courier New"/>
          <w:color w:val="003264"/>
          <w:sz w:val="18"/>
        </w:rPr>
        <w:t xml:space="preserve"> </w:t>
      </w:r>
      <w:proofErr w:type="spellStart"/>
      <w:r>
        <w:rPr>
          <w:rFonts w:ascii="Courier New" w:hAnsi="Courier New"/>
          <w:color w:val="003264"/>
          <w:sz w:val="18"/>
        </w:rPr>
        <w:t>lógica</w:t>
      </w:r>
      <w:proofErr w:type="spellEnd"/>
      <w:r>
        <w:rPr>
          <w:rFonts w:ascii="Courier New" w:hAnsi="Courier New"/>
          <w:color w:val="003264"/>
          <w:sz w:val="18"/>
        </w:rPr>
        <w:t>)</w:t>
      </w:r>
      <w:r>
        <w:rPr>
          <w:rFonts w:ascii="Courier New" w:hAnsi="Courier New"/>
          <w:color w:val="003264"/>
          <w:sz w:val="18"/>
        </w:rPr>
        <w:br/>
        <w:t xml:space="preserve">    "street": "String (Nombre de </w:t>
      </w:r>
      <w:proofErr w:type="spellStart"/>
      <w:r>
        <w:rPr>
          <w:rFonts w:ascii="Courier New" w:hAnsi="Courier New"/>
          <w:color w:val="003264"/>
          <w:sz w:val="18"/>
        </w:rPr>
        <w:t>vía</w:t>
      </w:r>
      <w:proofErr w:type="spellEnd"/>
      <w:r>
        <w:rPr>
          <w:rFonts w:ascii="Courier New" w:hAnsi="Courier New"/>
          <w:color w:val="003264"/>
          <w:sz w:val="18"/>
        </w:rPr>
        <w:t>)",</w:t>
      </w:r>
      <w:r>
        <w:rPr>
          <w:rFonts w:ascii="Courier New" w:hAnsi="Courier New"/>
          <w:color w:val="003264"/>
          <w:sz w:val="18"/>
        </w:rPr>
        <w:br/>
        <w:t xml:space="preserve">    "number": "String",</w:t>
      </w:r>
      <w:r>
        <w:rPr>
          <w:rFonts w:ascii="Courier New" w:hAnsi="Courier New"/>
          <w:color w:val="003264"/>
          <w:sz w:val="18"/>
        </w:rPr>
        <w:br/>
        <w:t xml:space="preserve">    "</w:t>
      </w:r>
      <w:proofErr w:type="spellStart"/>
      <w:r>
        <w:rPr>
          <w:rFonts w:ascii="Courier New" w:hAnsi="Courier New"/>
          <w:color w:val="003264"/>
          <w:sz w:val="18"/>
        </w:rPr>
        <w:t>zip_code</w:t>
      </w:r>
      <w:proofErr w:type="spellEnd"/>
      <w:r>
        <w:rPr>
          <w:rFonts w:ascii="Courier New" w:hAnsi="Courier New"/>
          <w:color w:val="003264"/>
          <w:sz w:val="18"/>
        </w:rPr>
        <w:t>": "String",</w:t>
      </w:r>
      <w:r>
        <w:rPr>
          <w:rFonts w:ascii="Courier New" w:hAnsi="Courier New"/>
          <w:color w:val="003264"/>
          <w:sz w:val="18"/>
        </w:rPr>
        <w:br/>
        <w:t xml:space="preserve">    "locality": "String (</w:t>
      </w:r>
      <w:proofErr w:type="spellStart"/>
      <w:r>
        <w:rPr>
          <w:rFonts w:ascii="Courier New" w:hAnsi="Courier New"/>
          <w:color w:val="003264"/>
          <w:sz w:val="18"/>
        </w:rPr>
        <w:t>Ej</w:t>
      </w:r>
      <w:proofErr w:type="spellEnd"/>
      <w:r>
        <w:rPr>
          <w:rFonts w:ascii="Courier New" w:hAnsi="Courier New"/>
          <w:color w:val="003264"/>
          <w:sz w:val="18"/>
        </w:rPr>
        <w:t>: Madrid)"</w:t>
      </w:r>
      <w:r>
        <w:rPr>
          <w:rFonts w:ascii="Courier New" w:hAnsi="Courier New"/>
          <w:color w:val="003264"/>
          <w:sz w:val="18"/>
        </w:rPr>
        <w:br/>
        <w:t xml:space="preserve">  }</w:t>
      </w:r>
    </w:p>
    <w:p w14:paraId="6966B25F" w14:textId="045230AB" w:rsidR="004E06AD" w:rsidRDefault="00000000">
      <w:pPr>
        <w:pStyle w:val="Sinespaciado"/>
        <w:rPr>
          <w:rFonts w:ascii="Courier New" w:hAnsi="Courier New"/>
          <w:color w:val="003264"/>
          <w:sz w:val="18"/>
        </w:rPr>
      </w:pPr>
      <w:r>
        <w:rPr>
          <w:rFonts w:ascii="Courier New" w:hAnsi="Courier New"/>
          <w:color w:val="003264"/>
          <w:sz w:val="18"/>
        </w:rPr>
        <w:t>}</w:t>
      </w:r>
    </w:p>
    <w:p w14:paraId="7491DD2A" w14:textId="77777777" w:rsidR="005109D6" w:rsidRDefault="005109D6">
      <w:pPr>
        <w:pStyle w:val="Sinespaciado"/>
        <w:rPr>
          <w:rFonts w:ascii="Courier New" w:hAnsi="Courier New"/>
          <w:color w:val="003264"/>
          <w:sz w:val="18"/>
        </w:rPr>
      </w:pPr>
    </w:p>
    <w:p w14:paraId="5FFDEC48" w14:textId="6D54D60A" w:rsidR="004E06AD" w:rsidRDefault="00000000">
      <w:r>
        <w:rPr>
          <w:b/>
        </w:rPr>
        <w:t xml:space="preserve">B. </w:t>
      </w:r>
      <w:proofErr w:type="spellStart"/>
      <w:r>
        <w:rPr>
          <w:b/>
        </w:rPr>
        <w:t>Colección</w:t>
      </w:r>
      <w:proofErr w:type="spellEnd"/>
      <w:r>
        <w:rPr>
          <w:b/>
        </w:rPr>
        <w:t xml:space="preserve">: </w:t>
      </w:r>
      <w:proofErr w:type="spellStart"/>
      <w:r w:rsidR="00BB4F7F" w:rsidRPr="00BB4F7F">
        <w:rPr>
          <w:b/>
        </w:rPr>
        <w:t>museos_limpio</w:t>
      </w:r>
      <w:proofErr w:type="spellEnd"/>
      <w:r>
        <w:rPr>
          <w:b/>
        </w:rPr>
        <w:t xml:space="preserve"> (Puntos de </w:t>
      </w:r>
      <w:proofErr w:type="spellStart"/>
      <w:r>
        <w:rPr>
          <w:b/>
        </w:rPr>
        <w:t>Interés</w:t>
      </w:r>
      <w:proofErr w:type="spellEnd"/>
      <w:r>
        <w:rPr>
          <w:b/>
        </w:rPr>
        <w:t xml:space="preserve"> Cultural)</w:t>
      </w:r>
    </w:p>
    <w:p w14:paraId="2B5E63AB" w14:textId="77777777" w:rsidR="004E06AD" w:rsidRDefault="00000000">
      <w:pPr>
        <w:pStyle w:val="Sinespaciado"/>
      </w:pPr>
      <w:r>
        <w:rPr>
          <w:rFonts w:ascii="Courier New" w:hAnsi="Courier New"/>
          <w:color w:val="003264"/>
          <w:sz w:val="18"/>
        </w:rPr>
        <w:t>{</w:t>
      </w:r>
      <w:r>
        <w:rPr>
          <w:rFonts w:ascii="Courier New" w:hAnsi="Courier New"/>
          <w:color w:val="003264"/>
          <w:sz w:val="18"/>
        </w:rPr>
        <w:br/>
        <w:t xml:space="preserve">  "_id": "ObjectId('...')",</w:t>
      </w:r>
      <w:r>
        <w:rPr>
          <w:rFonts w:ascii="Courier New" w:hAnsi="Courier New"/>
          <w:color w:val="003264"/>
          <w:sz w:val="18"/>
        </w:rPr>
        <w:br/>
        <w:t xml:space="preserve">  "name": "String (Ej: Museo del Prado)",</w:t>
      </w:r>
      <w:r>
        <w:rPr>
          <w:rFonts w:ascii="Courier New" w:hAnsi="Courier New"/>
          <w:color w:val="003264"/>
          <w:sz w:val="18"/>
        </w:rPr>
        <w:br/>
        <w:t xml:space="preserve">  "category": "String (Fijo: 'Museo')",</w:t>
      </w:r>
      <w:r>
        <w:rPr>
          <w:rFonts w:ascii="Courier New" w:hAnsi="Courier New"/>
          <w:color w:val="003264"/>
          <w:sz w:val="18"/>
        </w:rPr>
        <w:br/>
        <w:t xml:space="preserve">  "contact": "String (URL o Teléfono)",</w:t>
      </w:r>
      <w:r>
        <w:rPr>
          <w:rFonts w:ascii="Courier New" w:hAnsi="Courier New"/>
          <w:color w:val="003264"/>
          <w:sz w:val="18"/>
        </w:rPr>
        <w:br/>
        <w:t xml:space="preserve">  "location": { // &lt;--- PATRÓN GEOESPACIAL (GeoJSON Standard)</w:t>
      </w:r>
      <w:r>
        <w:rPr>
          <w:rFonts w:ascii="Courier New" w:hAnsi="Courier New"/>
          <w:color w:val="003264"/>
          <w:sz w:val="18"/>
        </w:rPr>
        <w:br/>
        <w:t xml:space="preserve">    "type": "Point",</w:t>
      </w:r>
      <w:r>
        <w:rPr>
          <w:rFonts w:ascii="Courier New" w:hAnsi="Courier New"/>
          <w:color w:val="003264"/>
          <w:sz w:val="18"/>
        </w:rPr>
        <w:br/>
        <w:t xml:space="preserve">    "coordinates": [</w:t>
      </w:r>
      <w:r>
        <w:rPr>
          <w:rFonts w:ascii="Courier New" w:hAnsi="Courier New"/>
          <w:color w:val="003264"/>
          <w:sz w:val="18"/>
        </w:rPr>
        <w:br/>
        <w:t xml:space="preserve">      Double, // Longitud</w:t>
      </w:r>
      <w:r>
        <w:rPr>
          <w:rFonts w:ascii="Courier New" w:hAnsi="Courier New"/>
          <w:color w:val="003264"/>
          <w:sz w:val="18"/>
        </w:rPr>
        <w:br/>
        <w:t xml:space="preserve">      Double  // Latitud</w:t>
      </w:r>
      <w:r>
        <w:rPr>
          <w:rFonts w:ascii="Courier New" w:hAnsi="Courier New"/>
          <w:color w:val="003264"/>
          <w:sz w:val="18"/>
        </w:rPr>
        <w:br/>
        <w:t xml:space="preserve">    ]</w:t>
      </w:r>
      <w:r>
        <w:rPr>
          <w:rFonts w:ascii="Courier New" w:hAnsi="Courier New"/>
          <w:color w:val="003264"/>
          <w:sz w:val="18"/>
        </w:rPr>
        <w:br/>
        <w:t xml:space="preserve">  }</w:t>
      </w:r>
      <w:r>
        <w:rPr>
          <w:rFonts w:ascii="Courier New" w:hAnsi="Courier New"/>
          <w:color w:val="003264"/>
          <w:sz w:val="18"/>
        </w:rPr>
        <w:br/>
        <w:t>}</w:t>
      </w:r>
    </w:p>
    <w:p w14:paraId="5F2264F8" w14:textId="77777777" w:rsidR="004E06AD" w:rsidRDefault="004E06AD"/>
    <w:p w14:paraId="458873BB" w14:textId="7CC8F3B1" w:rsidR="004E06AD" w:rsidRDefault="00000000">
      <w:r>
        <w:rPr>
          <w:b/>
        </w:rPr>
        <w:t xml:space="preserve">C. </w:t>
      </w:r>
      <w:proofErr w:type="spellStart"/>
      <w:r>
        <w:rPr>
          <w:b/>
        </w:rPr>
        <w:t>Colección</w:t>
      </w:r>
      <w:proofErr w:type="spellEnd"/>
      <w:r>
        <w:rPr>
          <w:b/>
        </w:rPr>
        <w:t xml:space="preserve">: </w:t>
      </w:r>
      <w:proofErr w:type="spellStart"/>
      <w:r w:rsidR="00BB4F7F" w:rsidRPr="00BB4F7F">
        <w:rPr>
          <w:b/>
        </w:rPr>
        <w:t>actividades_limpio</w:t>
      </w:r>
      <w:proofErr w:type="spellEnd"/>
      <w:r>
        <w:rPr>
          <w:b/>
        </w:rPr>
        <w:t xml:space="preserve"> (Agenda de </w:t>
      </w:r>
      <w:proofErr w:type="spellStart"/>
      <w:r>
        <w:rPr>
          <w:b/>
        </w:rPr>
        <w:t>Actividades</w:t>
      </w:r>
      <w:proofErr w:type="spellEnd"/>
      <w:r>
        <w:rPr>
          <w:b/>
        </w:rPr>
        <w:t>)</w:t>
      </w:r>
    </w:p>
    <w:p w14:paraId="1ECCAD85" w14:textId="77777777" w:rsidR="004E06AD" w:rsidRDefault="00000000">
      <w:pPr>
        <w:pStyle w:val="Sinespaciado"/>
      </w:pPr>
      <w:r>
        <w:rPr>
          <w:rFonts w:ascii="Courier New" w:hAnsi="Courier New"/>
          <w:color w:val="003264"/>
          <w:sz w:val="18"/>
        </w:rPr>
        <w:t>{</w:t>
      </w:r>
      <w:r>
        <w:rPr>
          <w:rFonts w:ascii="Courier New" w:hAnsi="Courier New"/>
          <w:color w:val="003264"/>
          <w:sz w:val="18"/>
        </w:rPr>
        <w:br/>
        <w:t xml:space="preserve">  "_id": "ObjectId('...')",</w:t>
      </w:r>
      <w:r>
        <w:rPr>
          <w:rFonts w:ascii="Courier New" w:hAnsi="Courier New"/>
          <w:color w:val="003264"/>
          <w:sz w:val="18"/>
        </w:rPr>
        <w:br/>
        <w:t xml:space="preserve">  "title": "String (Ej: Exposición Velázquez)",</w:t>
      </w:r>
      <w:r>
        <w:rPr>
          <w:rFonts w:ascii="Courier New" w:hAnsi="Courier New"/>
          <w:color w:val="003264"/>
          <w:sz w:val="18"/>
        </w:rPr>
        <w:br/>
        <w:t xml:space="preserve">  "category": "String (Ej: Evento, Teatro)",</w:t>
      </w:r>
      <w:r>
        <w:rPr>
          <w:rFonts w:ascii="Courier New" w:hAnsi="Courier New"/>
          <w:color w:val="003264"/>
          <w:sz w:val="18"/>
        </w:rPr>
        <w:br/>
        <w:t xml:space="preserve">  "date_info": { // &lt;--- PATRÓN EMBEBIDO (Bucket Temporal Simple)</w:t>
      </w:r>
      <w:r>
        <w:rPr>
          <w:rFonts w:ascii="Courier New" w:hAnsi="Courier New"/>
          <w:color w:val="003264"/>
          <w:sz w:val="18"/>
        </w:rPr>
        <w:br/>
        <w:t xml:space="preserve">    "start": "String/ISODate (Fecha inicio)",</w:t>
      </w:r>
      <w:r>
        <w:rPr>
          <w:rFonts w:ascii="Courier New" w:hAnsi="Courier New"/>
          <w:color w:val="003264"/>
          <w:sz w:val="18"/>
        </w:rPr>
        <w:br/>
        <w:t xml:space="preserve">    "end": "String/ISODate (Fecha fin)"</w:t>
      </w:r>
      <w:r>
        <w:rPr>
          <w:rFonts w:ascii="Courier New" w:hAnsi="Courier New"/>
          <w:color w:val="003264"/>
          <w:sz w:val="18"/>
        </w:rPr>
        <w:br/>
        <w:t xml:space="preserve">  },</w:t>
      </w:r>
      <w:r>
        <w:rPr>
          <w:rFonts w:ascii="Courier New" w:hAnsi="Courier New"/>
          <w:color w:val="003264"/>
          <w:sz w:val="18"/>
        </w:rPr>
        <w:br/>
        <w:t xml:space="preserve">  "location": { // &lt;--- PATRÓN GEOESPACIAL</w:t>
      </w:r>
      <w:r>
        <w:rPr>
          <w:rFonts w:ascii="Courier New" w:hAnsi="Courier New"/>
          <w:color w:val="003264"/>
          <w:sz w:val="18"/>
        </w:rPr>
        <w:br/>
        <w:t xml:space="preserve">    "type": "Point",</w:t>
      </w:r>
      <w:r>
        <w:rPr>
          <w:rFonts w:ascii="Courier New" w:hAnsi="Courier New"/>
          <w:color w:val="003264"/>
          <w:sz w:val="18"/>
        </w:rPr>
        <w:br/>
        <w:t xml:space="preserve">    "coordinates": [ Double, Double ]</w:t>
      </w:r>
      <w:r>
        <w:rPr>
          <w:rFonts w:ascii="Courier New" w:hAnsi="Courier New"/>
          <w:color w:val="003264"/>
          <w:sz w:val="18"/>
        </w:rPr>
        <w:br/>
      </w:r>
      <w:r>
        <w:rPr>
          <w:rFonts w:ascii="Courier New" w:hAnsi="Courier New"/>
          <w:color w:val="003264"/>
          <w:sz w:val="18"/>
        </w:rPr>
        <w:lastRenderedPageBreak/>
        <w:t xml:space="preserve">  }</w:t>
      </w:r>
      <w:r>
        <w:rPr>
          <w:rFonts w:ascii="Courier New" w:hAnsi="Courier New"/>
          <w:color w:val="003264"/>
          <w:sz w:val="18"/>
        </w:rPr>
        <w:br/>
        <w:t>}</w:t>
      </w:r>
    </w:p>
    <w:p w14:paraId="2D297FF7" w14:textId="77777777" w:rsidR="004E06AD" w:rsidRDefault="004E06AD"/>
    <w:p w14:paraId="2C1EE67F" w14:textId="77777777" w:rsidR="004E06AD" w:rsidRDefault="00000000">
      <w:pPr>
        <w:pStyle w:val="Ttulo1"/>
      </w:pPr>
      <w:r>
        <w:t>2. Explicación Clara del Esquema</w:t>
      </w:r>
    </w:p>
    <w:p w14:paraId="387D5FB8" w14:textId="77777777" w:rsidR="004E06AD" w:rsidRDefault="00000000">
      <w:pPr>
        <w:pStyle w:val="Listaconvietas"/>
      </w:pPr>
      <w:r>
        <w:t>El diseño sigue las mejores prácticas de modelado en MongoDB:</w:t>
      </w:r>
    </w:p>
    <w:p w14:paraId="3CCDD78E" w14:textId="77777777" w:rsidR="004E06AD" w:rsidRDefault="00000000">
      <w:pPr>
        <w:pStyle w:val="Listaconvietas"/>
      </w:pPr>
      <w:r>
        <w:rPr>
          <w:b/>
        </w:rPr>
        <w:t>Modelo de Datos Embebido (Embedded Data Model):</w:t>
      </w:r>
      <w:r>
        <w:t xml:space="preserve"> Se agrupan detalles de dirección y fechas dentro del documento principal para evitar JOINs y mejorar la velocidad de lectura.</w:t>
      </w:r>
    </w:p>
    <w:p w14:paraId="3FD347E4" w14:textId="7C685E4F" w:rsidR="004E06AD" w:rsidRDefault="00000000">
      <w:pPr>
        <w:pStyle w:val="Listaconvietas"/>
      </w:pPr>
      <w:r>
        <w:rPr>
          <w:b/>
        </w:rPr>
        <w:t>Patrón Geoespacial (Spatial Pattern):</w:t>
      </w:r>
      <w:r>
        <w:t xml:space="preserve"> Se utiliza estrictamente el formato GeoJSON (type: Point)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Museos</w:t>
      </w:r>
      <w:proofErr w:type="spellEnd"/>
      <w:r>
        <w:t xml:space="preserve"> y </w:t>
      </w:r>
      <w:proofErr w:type="spellStart"/>
      <w:r w:rsidR="005A4B0A">
        <w:t>Actividades</w:t>
      </w:r>
      <w:proofErr w:type="spellEnd"/>
      <w:r>
        <w:t xml:space="preserve"> para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 xml:space="preserve"> '2dsphere' y consultas de proximidad.</w:t>
      </w:r>
    </w:p>
    <w:p w14:paraId="2779BF7C" w14:textId="1639506D" w:rsidR="004E06AD" w:rsidRDefault="00000000">
      <w:pPr>
        <w:pStyle w:val="Listaconvietas"/>
      </w:pPr>
      <w:r>
        <w:rPr>
          <w:b/>
        </w:rPr>
        <w:t>Relaciones Implícitas:</w:t>
      </w:r>
      <w:r>
        <w:t xml:space="preserve"> La relación entre </w:t>
      </w:r>
      <w:proofErr w:type="spellStart"/>
      <w:r>
        <w:t>Museos</w:t>
      </w:r>
      <w:proofErr w:type="spellEnd"/>
      <w:r>
        <w:t xml:space="preserve"> y </w:t>
      </w:r>
      <w:proofErr w:type="spellStart"/>
      <w:r w:rsidR="005A4B0A">
        <w:t>Actividades</w:t>
      </w:r>
      <w:proofErr w:type="spellEnd"/>
      <w:r>
        <w:t xml:space="preserve"> no es </w:t>
      </w:r>
      <w:proofErr w:type="spellStart"/>
      <w:r>
        <w:t>por</w:t>
      </w:r>
      <w:proofErr w:type="spellEnd"/>
      <w:r>
        <w:t xml:space="preserve"> ID, sino espacial (proximidad geográfica calculada en tiempo real).</w:t>
      </w:r>
    </w:p>
    <w:p w14:paraId="04B3C0BB" w14:textId="77777777" w:rsidR="004E06AD" w:rsidRDefault="00000000">
      <w:pPr>
        <w:pStyle w:val="Ttulo1"/>
      </w:pPr>
      <w:r>
        <w:t>3. Justificación del Diseño (Texto para Memoria)</w:t>
      </w:r>
    </w:p>
    <w:p w14:paraId="7EF580C0" w14:textId="20D31AC6" w:rsidR="004E06AD" w:rsidRDefault="00000000">
      <w:pPr>
        <w:jc w:val="both"/>
      </w:pPr>
      <w:r>
        <w:t>Propuesta de Arquitectura de Datos NoSQL para la Plataforma Turística</w:t>
      </w:r>
      <w:r>
        <w:br/>
      </w:r>
      <w:r>
        <w:br/>
        <w:t>Para el desarrollo del sistema de análisis turístico, se ha implementado un esquema de base de datos orientado a documentos (MongoDB). Esta elección responde a la naturaleza heterogénea y no estructurada de las fuentes de datos Open Data.</w:t>
      </w:r>
      <w:r>
        <w:br/>
      </w:r>
      <w:r>
        <w:br/>
        <w:t>Estrategia de Modelado:</w:t>
      </w:r>
      <w:r>
        <w:br/>
        <w:t>El diseño del esquema se rige por un patrón desnormalizado y jerárquico. A diferencia de los modelos relacionales tradicionales (RDBMS) que priorizan la integridad referencial, este diseño prioriza la velocidad de lectura y la cohesión de la información.</w:t>
      </w:r>
      <w:r>
        <w:br/>
      </w:r>
      <w:r>
        <w:br/>
        <w:t>1. Patrón de Documentos Embebidos (Embedded Pattern): Se ha optado por embeber los detalles de dirección (address), información temporal (date_info) y geolocalización (location) dentro del documento raíz. Esto reduce drásticamente la latencia, eliminando la necesidad de uniones costosas.</w:t>
      </w:r>
      <w:r>
        <w:br/>
      </w:r>
      <w:r>
        <w:br/>
        <w:t xml:space="preserve">2. Implementación GeoJSON: Las </w:t>
      </w:r>
      <w:proofErr w:type="spellStart"/>
      <w:r>
        <w:t>colecciones</w:t>
      </w:r>
      <w:proofErr w:type="spellEnd"/>
      <w:r>
        <w:t xml:space="preserve"> '</w:t>
      </w:r>
      <w:proofErr w:type="spellStart"/>
      <w:r w:rsidR="005A4B0A">
        <w:t>museos</w:t>
      </w:r>
      <w:proofErr w:type="spellEnd"/>
      <w:r>
        <w:t>' y '</w:t>
      </w:r>
      <w:proofErr w:type="spellStart"/>
      <w:r w:rsidR="005A4B0A">
        <w:t>actividades</w:t>
      </w:r>
      <w:proofErr w:type="spellEnd"/>
      <w:r>
        <w:t xml:space="preserve">'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GeoJSON. Esta estructura permite la creación de índices geoespaciales '2dsphere', fundamentales para la personalización de la experiencia turística, permitiendo consultas complejas de proximidad ($near, $geoWithin) en tiempo real.</w:t>
      </w:r>
      <w:r>
        <w:br/>
      </w:r>
      <w:r>
        <w:br/>
        <w:t xml:space="preserve">3. Adaptabilidad (Schema Flexibility): Dado que el dataset de alojamientos carecía de coordenadas en origen, el esquema NoSQL permitió ingestar estos datos como directorio textual sin romper la integridad de las </w:t>
      </w:r>
      <w:proofErr w:type="spellStart"/>
      <w:r>
        <w:t>colecciones</w:t>
      </w:r>
      <w:proofErr w:type="spellEnd"/>
      <w:r>
        <w:t xml:space="preserve"> </w:t>
      </w:r>
      <w:proofErr w:type="spellStart"/>
      <w:r>
        <w:t>geolocalizadas</w:t>
      </w:r>
      <w:proofErr w:type="spellEnd"/>
      <w:r>
        <w:t>.</w:t>
      </w:r>
    </w:p>
    <w:p w14:paraId="21E76CE8" w14:textId="77777777" w:rsidR="00362227" w:rsidRDefault="00362227">
      <w:pPr>
        <w:jc w:val="both"/>
      </w:pPr>
    </w:p>
    <w:sectPr w:rsidR="00362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006633">
    <w:abstractNumId w:val="8"/>
  </w:num>
  <w:num w:numId="2" w16cid:durableId="1627732702">
    <w:abstractNumId w:val="6"/>
  </w:num>
  <w:num w:numId="3" w16cid:durableId="1857688203">
    <w:abstractNumId w:val="5"/>
  </w:num>
  <w:num w:numId="4" w16cid:durableId="1731885799">
    <w:abstractNumId w:val="4"/>
  </w:num>
  <w:num w:numId="5" w16cid:durableId="903493011">
    <w:abstractNumId w:val="7"/>
  </w:num>
  <w:num w:numId="6" w16cid:durableId="1878078753">
    <w:abstractNumId w:val="3"/>
  </w:num>
  <w:num w:numId="7" w16cid:durableId="1230843634">
    <w:abstractNumId w:val="2"/>
  </w:num>
  <w:num w:numId="8" w16cid:durableId="1100638208">
    <w:abstractNumId w:val="1"/>
  </w:num>
  <w:num w:numId="9" w16cid:durableId="7624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227"/>
    <w:rsid w:val="004E06AD"/>
    <w:rsid w:val="005109D6"/>
    <w:rsid w:val="005A4B0A"/>
    <w:rsid w:val="00605581"/>
    <w:rsid w:val="00AA1D8D"/>
    <w:rsid w:val="00B47730"/>
    <w:rsid w:val="00BB4F7F"/>
    <w:rsid w:val="00CB0664"/>
    <w:rsid w:val="00D10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C81E95"/>
  <w14:defaultImageDpi w14:val="300"/>
  <w15:docId w15:val="{208AEDD0-3FA1-47BC-B19D-91C4E690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562</Words>
  <Characters>3096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Gutierrez Burbano, Alvaro Marcelo</cp:lastModifiedBy>
  <cp:revision>4</cp:revision>
  <dcterms:created xsi:type="dcterms:W3CDTF">2013-12-23T23:15:00Z</dcterms:created>
  <dcterms:modified xsi:type="dcterms:W3CDTF">2026-01-12T21:22:00Z</dcterms:modified>
  <cp:category/>
</cp:coreProperties>
</file>