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>:</w:t>
        <w:tab/>
        <w:t>Muhammad Shiddiq Fathullah</w:t>
      </w:r>
    </w:p>
    <w:p>
      <w:pPr>
        <w:pStyle w:val="Normal"/>
        <w:bidi w:val="0"/>
        <w:jc w:val="left"/>
        <w:rPr/>
      </w:pPr>
      <w:r>
        <w:rPr/>
        <w:t>NPM</w:t>
        <w:tab/>
        <w:t>:</w:t>
        <w:tab/>
        <w:t>14118957</w:t>
      </w:r>
    </w:p>
    <w:p>
      <w:pPr>
        <w:pStyle w:val="Normal"/>
        <w:bidi w:val="0"/>
        <w:jc w:val="left"/>
        <w:rPr/>
      </w:pPr>
      <w:r>
        <w:rPr/>
        <w:t>Kelas</w:t>
        <w:tab/>
        <w:t>:</w:t>
        <w:tab/>
        <w:t>2KA88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 = 54  cm, L = 34 cm (Celah P = 1 cm, Celah L = 2 cm)</w:t>
      </w:r>
    </w:p>
    <w:p>
      <w:pPr>
        <w:pStyle w:val="Normal"/>
        <w:bidi w:val="0"/>
        <w:jc w:val="left"/>
        <w:rPr/>
      </w:pPr>
      <w:r>
        <w:rPr/>
        <w:t>Efisien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140335</wp:posOffset>
            </wp:positionV>
            <wp:extent cx="5771515" cy="7978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 = 38  cm, L = 90 cm (Celah P = 1 cm, Celah L = 4 cm)</w:t>
      </w:r>
    </w:p>
    <w:p>
      <w:pPr>
        <w:pStyle w:val="Normal"/>
        <w:bidi w:val="0"/>
        <w:jc w:val="left"/>
        <w:rPr/>
      </w:pPr>
      <w:r>
        <w:rPr/>
        <w:t>Belum Efisien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5769610" cy="7982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 = 100  cm, L = 26 cm (Celah P = 1 cm, Celah L = 6 cm)</w:t>
      </w:r>
    </w:p>
    <w:p>
      <w:pPr>
        <w:pStyle w:val="Normal"/>
        <w:bidi w:val="0"/>
        <w:jc w:val="left"/>
        <w:rPr/>
      </w:pPr>
      <w:r>
        <w:rPr/>
        <w:t>Belum Efisien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5769610" cy="7982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 = 200  cm, L = 400 cm (Celah P = 10 cm, Celah L = 10 cm)</w:t>
      </w:r>
    </w:p>
    <w:p>
      <w:pPr>
        <w:pStyle w:val="Normal"/>
        <w:bidi w:val="0"/>
        <w:jc w:val="left"/>
        <w:rPr/>
      </w:pPr>
      <w:r>
        <w:rPr/>
        <w:t>Belum Efisien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5769610" cy="7982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/>
      </w:pPr>
      <w:r>
        <w:rPr>
          <w:sz w:val="22"/>
          <w:szCs w:val="22"/>
        </w:rPr>
        <w:t xml:space="preserve">Note : karna tinggi papan tidak diperlukan dalam mengukur keliling, maka saya tidak sertakan kedalam program. Jikalau ibu mau mencoba dengan angka yang sudah pasti efisien, saya sudah membuat tabel variabelnya </w:t>
      </w:r>
      <w:r>
        <w:rPr>
          <w:sz w:val="22"/>
          <w:szCs w:val="22"/>
        </w:rPr>
        <w:t>di bawah ini.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779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606"/>
        <w:gridCol w:w="819"/>
        <w:gridCol w:w="118"/>
        <w:gridCol w:w="790"/>
        <w:gridCol w:w="710"/>
        <w:gridCol w:w="118"/>
        <w:gridCol w:w="900"/>
        <w:gridCol w:w="718"/>
      </w:tblGrid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P/L</w:t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Celah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P/L</w:t>
            </w:r>
          </w:p>
        </w:tc>
        <w:tc>
          <w:tcPr>
            <w:tcW w:w="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Celah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P/L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Celah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58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65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76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87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49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90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8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109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81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9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110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 = 54  cm, L = 34 cm (Celah P = 1 cm, Celah L = 2 cm)</w:t>
      </w:r>
    </w:p>
    <w:p>
      <w:pPr>
        <w:pStyle w:val="Normal"/>
        <w:bidi w:val="0"/>
        <w:jc w:val="left"/>
        <w:rPr/>
      </w:pPr>
      <w:r>
        <w:rPr/>
        <w:t>Efisien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LibreOffice/6.4.1.2$Linux_X86_64 LibreOffice_project/e1ad903d8acbc5f5b474f1d8ec3defef24b8c46b</Application>
  <Pages>5</Pages>
  <Words>214</Words>
  <Characters>604</Characters>
  <CharactersWithSpaces>743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2020-03-23T13:48:56Z</dcterms:created>
  <dc:creator/>
  <dc:description/>
  <dc:language>en-US</dc:language>
  <cp:lastModifiedBy/>
  <dcterms:modified xsi:type="dcterms:W3CDTF">2020-03-23T16:18:24Z</dcterms:modified>
  <cp:revision>2</cp:revision>
  <dc:subject/>
  <dc:title/>
</cp:coreProperties>
</file>