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C1F" w:rsidRPr="00700C1F" w:rsidRDefault="00700C1F" w:rsidP="001D493E">
      <w:pPr>
        <w:pStyle w:val="Heading1"/>
        <w:jc w:val="both"/>
        <w:rPr>
          <w:lang w:val="en-GB"/>
        </w:rPr>
      </w:pPr>
      <w:r w:rsidRPr="00700C1F">
        <w:rPr>
          <w:lang w:val="en-GB"/>
        </w:rPr>
        <w:t>General summary</w:t>
      </w:r>
    </w:p>
    <w:p w:rsidR="00700C1F" w:rsidRPr="00700C1F" w:rsidRDefault="00700C1F" w:rsidP="00A22352">
      <w:pPr>
        <w:jc w:val="both"/>
        <w:rPr>
          <w:lang w:val="en-GB"/>
        </w:rPr>
      </w:pPr>
      <w:r w:rsidRPr="00700C1F">
        <w:rPr>
          <w:lang w:val="en-GB"/>
        </w:rPr>
        <w:t xml:space="preserve">The work objectives have been </w:t>
      </w:r>
      <w:r w:rsidR="00A22352">
        <w:rPr>
          <w:lang w:val="en-GB"/>
        </w:rPr>
        <w:t>the following</w:t>
      </w:r>
      <w:r w:rsidRPr="00700C1F">
        <w:rPr>
          <w:lang w:val="en-GB"/>
        </w:rPr>
        <w:t>:</w:t>
      </w:r>
    </w:p>
    <w:p w:rsidR="00F07143" w:rsidRDefault="00700C1F" w:rsidP="00F07143">
      <w:pPr>
        <w:pStyle w:val="ListParagraph"/>
        <w:numPr>
          <w:ilvl w:val="0"/>
          <w:numId w:val="2"/>
        </w:numPr>
        <w:jc w:val="both"/>
        <w:rPr>
          <w:lang w:val="en-GB"/>
        </w:rPr>
      </w:pPr>
      <w:r w:rsidRPr="00F07143">
        <w:rPr>
          <w:lang w:val="en-GB"/>
        </w:rPr>
        <w:t xml:space="preserve">Assessing the significance of </w:t>
      </w:r>
      <w:r w:rsidR="00F07143" w:rsidRPr="00F07143">
        <w:rPr>
          <w:lang w:val="en-GB"/>
        </w:rPr>
        <w:t>geological uncertainty in the early stages of CO2 storage operations.</w:t>
      </w:r>
    </w:p>
    <w:p w:rsidR="00F07143" w:rsidRDefault="00F07143" w:rsidP="00F07143">
      <w:pPr>
        <w:pStyle w:val="ListParagraph"/>
        <w:numPr>
          <w:ilvl w:val="0"/>
          <w:numId w:val="2"/>
        </w:numPr>
        <w:jc w:val="both"/>
        <w:rPr>
          <w:lang w:val="en-GB"/>
        </w:rPr>
      </w:pPr>
      <w:r w:rsidRPr="00F07143">
        <w:rPr>
          <w:lang w:val="en-GB"/>
        </w:rPr>
        <w:t xml:space="preserve"> Applying a mathematical tool to perform </w:t>
      </w:r>
      <w:r w:rsidRPr="00F07143">
        <w:rPr>
          <w:lang w:val="en-GB"/>
        </w:rPr>
        <w:t xml:space="preserve">global </w:t>
      </w:r>
      <w:r w:rsidRPr="00F07143">
        <w:rPr>
          <w:lang w:val="en-GB"/>
        </w:rPr>
        <w:t>sensitivity analysis and probabilistic risk study for assessing the geological uncertainty impacts on the success of CO2 storage.</w:t>
      </w:r>
    </w:p>
    <w:p w:rsidR="00700C1F" w:rsidRPr="00F07143" w:rsidRDefault="00700C1F" w:rsidP="001D493E">
      <w:pPr>
        <w:pStyle w:val="ListParagraph"/>
        <w:numPr>
          <w:ilvl w:val="0"/>
          <w:numId w:val="2"/>
        </w:numPr>
        <w:jc w:val="both"/>
        <w:rPr>
          <w:lang w:val="en-GB"/>
        </w:rPr>
      </w:pPr>
      <w:r w:rsidRPr="00F07143">
        <w:rPr>
          <w:lang w:val="en-GB"/>
        </w:rPr>
        <w:t xml:space="preserve"> Introducing a frame-work for extensive realistic sensitivity analysis and risk assessment of geological CO2 storage.</w:t>
      </w:r>
    </w:p>
    <w:p w:rsidR="00700C1F" w:rsidRPr="00700C1F" w:rsidRDefault="00700C1F" w:rsidP="001D493E">
      <w:pPr>
        <w:jc w:val="both"/>
        <w:rPr>
          <w:lang w:val="en-GB"/>
        </w:rPr>
      </w:pPr>
      <w:r w:rsidRPr="00700C1F">
        <w:rPr>
          <w:lang w:val="en-GB"/>
        </w:rPr>
        <w:t>The significance of geological uncertainty is discussed by extensive study on CO2 flow in different</w:t>
      </w:r>
    </w:p>
    <w:p w:rsidR="00700C1F" w:rsidRPr="00700C1F" w:rsidRDefault="00700C1F" w:rsidP="001D493E">
      <w:pPr>
        <w:jc w:val="both"/>
        <w:rPr>
          <w:lang w:val="en-GB"/>
        </w:rPr>
      </w:pPr>
      <w:proofErr w:type="gramStart"/>
      <w:r w:rsidRPr="00700C1F">
        <w:rPr>
          <w:lang w:val="en-GB"/>
        </w:rPr>
        <w:t>geological</w:t>
      </w:r>
      <w:proofErr w:type="gramEnd"/>
      <w:r w:rsidRPr="00700C1F">
        <w:rPr>
          <w:lang w:val="en-GB"/>
        </w:rPr>
        <w:t xml:space="preserve"> models. Sensitivity analysis and risk assessment have resulted in ranking of the studied</w:t>
      </w:r>
    </w:p>
    <w:p w:rsidR="00700C1F" w:rsidRPr="00700C1F" w:rsidRDefault="00700C1F" w:rsidP="001D493E">
      <w:pPr>
        <w:jc w:val="both"/>
        <w:rPr>
          <w:lang w:val="en-GB"/>
        </w:rPr>
      </w:pPr>
      <w:proofErr w:type="gramStart"/>
      <w:r w:rsidRPr="00700C1F">
        <w:rPr>
          <w:lang w:val="en-GB"/>
        </w:rPr>
        <w:t>geological</w:t>
      </w:r>
      <w:proofErr w:type="gramEnd"/>
      <w:r w:rsidRPr="00700C1F">
        <w:rPr>
          <w:lang w:val="en-GB"/>
        </w:rPr>
        <w:t xml:space="preserve"> parameters for various flow responses in the medium. The work-flow implemented in this</w:t>
      </w:r>
    </w:p>
    <w:p w:rsidR="004C6392" w:rsidRDefault="00700C1F" w:rsidP="001D493E">
      <w:pPr>
        <w:jc w:val="both"/>
        <w:rPr>
          <w:lang w:val="en-GB"/>
        </w:rPr>
      </w:pPr>
      <w:proofErr w:type="gramStart"/>
      <w:r w:rsidRPr="00700C1F">
        <w:rPr>
          <w:lang w:val="en-GB"/>
        </w:rPr>
        <w:t>work</w:t>
      </w:r>
      <w:proofErr w:type="gramEnd"/>
      <w:r w:rsidRPr="00700C1F">
        <w:rPr>
          <w:lang w:val="en-GB"/>
        </w:rPr>
        <w:t xml:space="preserve"> is a stepwise procedure that can be generalized to be used in any similar large scale analysis.</w:t>
      </w:r>
    </w:p>
    <w:p w:rsidR="00700C1F" w:rsidRPr="00700C1F" w:rsidRDefault="00700C1F" w:rsidP="001D493E">
      <w:pPr>
        <w:pStyle w:val="Heading2"/>
        <w:jc w:val="both"/>
        <w:rPr>
          <w:lang w:val="en-GB"/>
        </w:rPr>
      </w:pPr>
      <w:r w:rsidRPr="00700C1F">
        <w:rPr>
          <w:lang w:val="en-GB"/>
        </w:rPr>
        <w:t>Implementation of the work-flow</w:t>
      </w:r>
    </w:p>
    <w:p w:rsidR="00700C1F" w:rsidRPr="00700C1F" w:rsidRDefault="00700C1F" w:rsidP="0090036B">
      <w:pPr>
        <w:jc w:val="both"/>
        <w:rPr>
          <w:lang w:val="en-GB"/>
        </w:rPr>
      </w:pPr>
      <w:r w:rsidRPr="00700C1F">
        <w:rPr>
          <w:lang w:val="en-GB"/>
        </w:rPr>
        <w:t xml:space="preserve">This thesis incorporated working with large number of realizations, various flow scenarios, and </w:t>
      </w:r>
      <w:r w:rsidR="00987771" w:rsidRPr="00700C1F">
        <w:rPr>
          <w:lang w:val="en-GB"/>
        </w:rPr>
        <w:t>different</w:t>
      </w:r>
      <w:r w:rsidR="00987771">
        <w:rPr>
          <w:lang w:val="en-GB"/>
        </w:rPr>
        <w:t xml:space="preserve"> </w:t>
      </w:r>
      <w:r w:rsidR="00987771" w:rsidRPr="00700C1F">
        <w:rPr>
          <w:lang w:val="en-GB"/>
        </w:rPr>
        <w:t>procedures</w:t>
      </w:r>
      <w:r w:rsidRPr="00700C1F">
        <w:rPr>
          <w:lang w:val="en-GB"/>
        </w:rPr>
        <w:t xml:space="preserve"> and soft</w:t>
      </w:r>
      <w:r w:rsidR="0090036B">
        <w:rPr>
          <w:lang w:val="en-GB"/>
        </w:rPr>
        <w:t>-</w:t>
      </w:r>
      <w:r w:rsidRPr="00700C1F">
        <w:rPr>
          <w:lang w:val="en-GB"/>
        </w:rPr>
        <w:t xml:space="preserve">wares. While the study </w:t>
      </w:r>
      <w:r w:rsidR="00987771">
        <w:rPr>
          <w:lang w:val="en-GB"/>
        </w:rPr>
        <w:t>was in progress</w:t>
      </w:r>
      <w:r w:rsidRPr="00700C1F">
        <w:rPr>
          <w:lang w:val="en-GB"/>
        </w:rPr>
        <w:t>, new ideas and challenges r</w:t>
      </w:r>
      <w:r w:rsidR="00987771">
        <w:rPr>
          <w:lang w:val="en-GB"/>
        </w:rPr>
        <w:t>aised</w:t>
      </w:r>
      <w:r w:rsidRPr="00700C1F">
        <w:rPr>
          <w:lang w:val="en-GB"/>
        </w:rPr>
        <w:t xml:space="preserve"> that require</w:t>
      </w:r>
      <w:r w:rsidR="00987771">
        <w:rPr>
          <w:lang w:val="en-GB"/>
        </w:rPr>
        <w:t>d</w:t>
      </w:r>
      <w:r>
        <w:rPr>
          <w:lang w:val="en-GB"/>
        </w:rPr>
        <w:t xml:space="preserve"> </w:t>
      </w:r>
      <w:r w:rsidRPr="00700C1F">
        <w:rPr>
          <w:lang w:val="en-GB"/>
        </w:rPr>
        <w:t xml:space="preserve">manipulation of </w:t>
      </w:r>
      <w:r w:rsidR="00987771">
        <w:rPr>
          <w:lang w:val="en-GB"/>
        </w:rPr>
        <w:t>new parts in</w:t>
      </w:r>
      <w:r w:rsidRPr="00700C1F">
        <w:rPr>
          <w:lang w:val="en-GB"/>
        </w:rPr>
        <w:t xml:space="preserve"> the work-flow. In order to achieve the defined goals of the research, an automated work-flow </w:t>
      </w:r>
      <w:r w:rsidR="0090036B">
        <w:rPr>
          <w:lang w:val="en-GB"/>
        </w:rPr>
        <w:t>was designed</w:t>
      </w:r>
      <w:r w:rsidRPr="00700C1F">
        <w:rPr>
          <w:lang w:val="en-GB"/>
        </w:rPr>
        <w:t xml:space="preserve"> that connect</w:t>
      </w:r>
      <w:r w:rsidR="0090036B">
        <w:rPr>
          <w:lang w:val="en-GB"/>
        </w:rPr>
        <w:t>ed</w:t>
      </w:r>
      <w:r w:rsidRPr="00700C1F">
        <w:rPr>
          <w:lang w:val="en-GB"/>
        </w:rPr>
        <w:t xml:space="preserve"> different parts of the study. This </w:t>
      </w:r>
      <w:r w:rsidR="00987771">
        <w:rPr>
          <w:lang w:val="en-GB"/>
        </w:rPr>
        <w:t xml:space="preserve">enhanced the efficiency of performing </w:t>
      </w:r>
      <w:r w:rsidR="0090036B">
        <w:rPr>
          <w:lang w:val="en-GB"/>
        </w:rPr>
        <w:t>necessary modifications</w:t>
      </w:r>
      <w:r w:rsidR="00987771">
        <w:rPr>
          <w:lang w:val="en-GB"/>
        </w:rPr>
        <w:t xml:space="preserve"> to the work-flow</w:t>
      </w:r>
      <w:r w:rsidRPr="00700C1F">
        <w:rPr>
          <w:lang w:val="en-GB"/>
        </w:rPr>
        <w:t>.</w:t>
      </w:r>
    </w:p>
    <w:p w:rsidR="00700C1F" w:rsidRDefault="00700C1F" w:rsidP="00F07143">
      <w:pPr>
        <w:jc w:val="both"/>
        <w:rPr>
          <w:lang w:val="en-GB"/>
        </w:rPr>
      </w:pPr>
      <w:r w:rsidRPr="00700C1F">
        <w:rPr>
          <w:lang w:val="en-GB"/>
        </w:rPr>
        <w:t>MATLAB programming language is used for implementing the work-flow in this research. The</w:t>
      </w:r>
      <w:r w:rsidR="001D493E">
        <w:rPr>
          <w:lang w:val="en-GB"/>
        </w:rPr>
        <w:t xml:space="preserve"> </w:t>
      </w:r>
      <w:r w:rsidRPr="00700C1F">
        <w:rPr>
          <w:lang w:val="en-GB"/>
        </w:rPr>
        <w:t>main reason for this choice, apart from the rich facilities available within MATLAB toolboxes, is to</w:t>
      </w:r>
      <w:r w:rsidR="001D493E">
        <w:rPr>
          <w:lang w:val="en-GB"/>
        </w:rPr>
        <w:t xml:space="preserve"> </w:t>
      </w:r>
      <w:r w:rsidRPr="00700C1F">
        <w:rPr>
          <w:lang w:val="en-GB"/>
        </w:rPr>
        <w:t>use many functions within the MATLAB Reservoir Simulation Toolbox (MRST) available as</w:t>
      </w:r>
      <w:r w:rsidR="001D493E">
        <w:rPr>
          <w:lang w:val="en-GB"/>
        </w:rPr>
        <w:t xml:space="preserve"> </w:t>
      </w:r>
      <w:r w:rsidRPr="00700C1F">
        <w:rPr>
          <w:lang w:val="en-GB"/>
        </w:rPr>
        <w:t>free and open-source software in MATLAB language. For flow simulation</w:t>
      </w:r>
      <w:r w:rsidR="00104D23">
        <w:rPr>
          <w:lang w:val="en-GB"/>
        </w:rPr>
        <w:t>,</w:t>
      </w:r>
      <w:r w:rsidRPr="00700C1F">
        <w:rPr>
          <w:lang w:val="en-GB"/>
        </w:rPr>
        <w:t xml:space="preserve"> </w:t>
      </w:r>
      <w:proofErr w:type="gramStart"/>
      <w:r w:rsidRPr="00700C1F">
        <w:rPr>
          <w:lang w:val="en-GB"/>
        </w:rPr>
        <w:t>a commercial</w:t>
      </w:r>
      <w:proofErr w:type="gramEnd"/>
      <w:r w:rsidRPr="00700C1F">
        <w:rPr>
          <w:lang w:val="en-GB"/>
        </w:rPr>
        <w:t xml:space="preserve"> software is</w:t>
      </w:r>
      <w:r w:rsidR="001D493E">
        <w:rPr>
          <w:lang w:val="en-GB"/>
        </w:rPr>
        <w:t xml:space="preserve"> </w:t>
      </w:r>
      <w:r w:rsidRPr="00700C1F">
        <w:rPr>
          <w:lang w:val="en-GB"/>
        </w:rPr>
        <w:t xml:space="preserve">used, which is a standard simulator for oil and gas industry and research. </w:t>
      </w:r>
    </w:p>
    <w:p w:rsidR="00700C1F" w:rsidRDefault="00700C1F" w:rsidP="008571F3">
      <w:pPr>
        <w:jc w:val="both"/>
        <w:rPr>
          <w:lang w:val="en-GB"/>
        </w:rPr>
      </w:pPr>
      <w:r w:rsidRPr="00700C1F">
        <w:rPr>
          <w:lang w:val="en-GB"/>
        </w:rPr>
        <w:t xml:space="preserve">Figure </w:t>
      </w:r>
      <w:r w:rsidR="008571F3">
        <w:rPr>
          <w:lang w:val="en-GB"/>
        </w:rPr>
        <w:t>1</w:t>
      </w:r>
      <w:r w:rsidRPr="00700C1F">
        <w:rPr>
          <w:lang w:val="en-GB"/>
        </w:rPr>
        <w:t xml:space="preserve"> shows the elements of the work-flow implemented by a large number of MATLAB</w:t>
      </w:r>
      <w:r w:rsidR="001D493E">
        <w:rPr>
          <w:lang w:val="en-GB"/>
        </w:rPr>
        <w:t xml:space="preserve"> </w:t>
      </w:r>
      <w:r w:rsidRPr="00700C1F">
        <w:rPr>
          <w:lang w:val="en-GB"/>
        </w:rPr>
        <w:t>functions. Functions from MRST at SINTEF and the stochastic tools of SIMTECH group in Stuttgart</w:t>
      </w:r>
      <w:r w:rsidR="001D493E">
        <w:rPr>
          <w:lang w:val="en-GB"/>
        </w:rPr>
        <w:t xml:space="preserve"> </w:t>
      </w:r>
      <w:proofErr w:type="gramStart"/>
      <w:r w:rsidRPr="00700C1F">
        <w:rPr>
          <w:lang w:val="en-GB"/>
        </w:rPr>
        <w:t>university</w:t>
      </w:r>
      <w:proofErr w:type="gramEnd"/>
      <w:r w:rsidRPr="00700C1F">
        <w:rPr>
          <w:lang w:val="en-GB"/>
        </w:rPr>
        <w:t xml:space="preserve"> are utilized and merged into the work-flow. The design is made such that the work-flow is</w:t>
      </w:r>
      <w:r w:rsidR="001D493E">
        <w:rPr>
          <w:lang w:val="en-GB"/>
        </w:rPr>
        <w:t xml:space="preserve"> </w:t>
      </w:r>
      <w:r w:rsidRPr="00700C1F">
        <w:rPr>
          <w:lang w:val="en-GB"/>
        </w:rPr>
        <w:t>flexible and general. Some research has been done by replacing the commercial simulator with in</w:t>
      </w:r>
      <w:r w:rsidR="001D493E">
        <w:rPr>
          <w:lang w:val="en-GB"/>
        </w:rPr>
        <w:t>-</w:t>
      </w:r>
      <w:r w:rsidRPr="00700C1F">
        <w:rPr>
          <w:lang w:val="en-GB"/>
        </w:rPr>
        <w:t>house</w:t>
      </w:r>
      <w:r w:rsidR="001D493E">
        <w:rPr>
          <w:lang w:val="en-GB"/>
        </w:rPr>
        <w:t xml:space="preserve"> </w:t>
      </w:r>
      <w:r w:rsidRPr="00700C1F">
        <w:rPr>
          <w:lang w:val="en-GB"/>
        </w:rPr>
        <w:t>simulators at SINTEF, but the main study was performed using a commercial standard simulator.</w:t>
      </w:r>
    </w:p>
    <w:p w:rsidR="00700C1F" w:rsidRPr="00700C1F" w:rsidRDefault="00700C1F" w:rsidP="001D493E">
      <w:pPr>
        <w:pStyle w:val="Heading2"/>
        <w:jc w:val="both"/>
        <w:rPr>
          <w:lang w:val="en-GB"/>
        </w:rPr>
      </w:pPr>
      <w:r w:rsidRPr="00700C1F">
        <w:rPr>
          <w:lang w:val="en-GB"/>
        </w:rPr>
        <w:t>Generic application of results</w:t>
      </w:r>
    </w:p>
    <w:p w:rsidR="00700C1F" w:rsidRPr="00700C1F" w:rsidRDefault="00700C1F" w:rsidP="00A5226C">
      <w:pPr>
        <w:jc w:val="both"/>
        <w:rPr>
          <w:lang w:val="en-GB"/>
        </w:rPr>
      </w:pPr>
      <w:r w:rsidRPr="00700C1F">
        <w:rPr>
          <w:lang w:val="en-GB"/>
        </w:rPr>
        <w:t>We rank the most influential geological parameters</w:t>
      </w:r>
      <w:r w:rsidR="00A5226C">
        <w:rPr>
          <w:lang w:val="en-GB"/>
        </w:rPr>
        <w:t xml:space="preserve"> for</w:t>
      </w:r>
      <w:r w:rsidR="00A5226C" w:rsidRPr="00A5226C">
        <w:rPr>
          <w:lang w:val="en-GB"/>
        </w:rPr>
        <w:t xml:space="preserve"> </w:t>
      </w:r>
      <w:r w:rsidR="00A5226C" w:rsidRPr="00F07143">
        <w:rPr>
          <w:lang w:val="en-GB"/>
        </w:rPr>
        <w:t>early stages of CO2 storage operations.</w:t>
      </w:r>
      <w:r w:rsidRPr="00700C1F">
        <w:rPr>
          <w:lang w:val="en-GB"/>
        </w:rPr>
        <w:t xml:space="preserve"> The demonstrated work-flow can be used in any</w:t>
      </w:r>
      <w:r w:rsidR="00A22352">
        <w:rPr>
          <w:lang w:val="en-GB"/>
        </w:rPr>
        <w:t xml:space="preserve"> </w:t>
      </w:r>
      <w:r w:rsidRPr="00700C1F">
        <w:rPr>
          <w:lang w:val="en-GB"/>
        </w:rPr>
        <w:t xml:space="preserve">study concerning the site selection and early stages of </w:t>
      </w:r>
      <w:r w:rsidR="00A5226C">
        <w:rPr>
          <w:lang w:val="en-GB"/>
        </w:rPr>
        <w:t xml:space="preserve">geological </w:t>
      </w:r>
      <w:r w:rsidRPr="00700C1F">
        <w:rPr>
          <w:lang w:val="en-GB"/>
        </w:rPr>
        <w:t>CO2 storage. However, there are some limitations</w:t>
      </w:r>
      <w:r w:rsidR="001D493E">
        <w:rPr>
          <w:lang w:val="en-GB"/>
        </w:rPr>
        <w:t xml:space="preserve"> </w:t>
      </w:r>
      <w:r w:rsidRPr="00700C1F">
        <w:rPr>
          <w:lang w:val="en-GB"/>
        </w:rPr>
        <w:t>in our presentation of the work-flow that need to be considered when this work is to be consulted for</w:t>
      </w:r>
      <w:r w:rsidR="001D493E">
        <w:rPr>
          <w:lang w:val="en-GB"/>
        </w:rPr>
        <w:t xml:space="preserve"> </w:t>
      </w:r>
      <w:r w:rsidRPr="00700C1F">
        <w:rPr>
          <w:lang w:val="en-GB"/>
        </w:rPr>
        <w:t>any similar study.</w:t>
      </w:r>
    </w:p>
    <w:p w:rsidR="00700C1F" w:rsidRPr="00700C1F" w:rsidRDefault="00700C1F" w:rsidP="001D493E">
      <w:pPr>
        <w:jc w:val="both"/>
        <w:rPr>
          <w:lang w:val="en-GB"/>
        </w:rPr>
      </w:pPr>
      <w:r w:rsidRPr="00700C1F">
        <w:rPr>
          <w:lang w:val="en-GB"/>
        </w:rPr>
        <w:t xml:space="preserve">First limitation is the SAIGUP model size. </w:t>
      </w:r>
      <w:proofErr w:type="gramStart"/>
      <w:r w:rsidRPr="00700C1F">
        <w:rPr>
          <w:lang w:val="en-GB"/>
        </w:rPr>
        <w:t>CO2 storage studies requires</w:t>
      </w:r>
      <w:proofErr w:type="gramEnd"/>
      <w:r w:rsidRPr="00700C1F">
        <w:rPr>
          <w:lang w:val="en-GB"/>
        </w:rPr>
        <w:t xml:space="preserve"> large models that can</w:t>
      </w:r>
      <w:r w:rsidR="001D493E">
        <w:rPr>
          <w:lang w:val="en-GB"/>
        </w:rPr>
        <w:t xml:space="preserve"> </w:t>
      </w:r>
      <w:r w:rsidRPr="00700C1F">
        <w:rPr>
          <w:lang w:val="en-GB"/>
        </w:rPr>
        <w:t>cover the CO2 spatial traveling extents within the aquifer. Therefore, our study is limited to the domain</w:t>
      </w:r>
      <w:r w:rsidR="001D493E">
        <w:rPr>
          <w:lang w:val="en-GB"/>
        </w:rPr>
        <w:t xml:space="preserve"> </w:t>
      </w:r>
      <w:r w:rsidRPr="00700C1F">
        <w:rPr>
          <w:lang w:val="en-GB"/>
        </w:rPr>
        <w:t>around the injector.</w:t>
      </w:r>
    </w:p>
    <w:p w:rsidR="008571F3" w:rsidRDefault="008571F3" w:rsidP="008571F3">
      <w:pPr>
        <w:keepNext/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4A8DF106" wp14:editId="4264532A">
            <wp:extent cx="2846363" cy="239123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6363" cy="239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1F3" w:rsidRPr="008571F3" w:rsidRDefault="008571F3" w:rsidP="008571F3">
      <w:pPr>
        <w:pStyle w:val="Caption"/>
        <w:jc w:val="center"/>
        <w:rPr>
          <w:lang w:val="en-GB"/>
        </w:rPr>
      </w:pPr>
      <w:r w:rsidRPr="008571F3">
        <w:rPr>
          <w:lang w:val="en-GB"/>
        </w:rPr>
        <w:t xml:space="preserve">Figure </w:t>
      </w:r>
      <w:r>
        <w:fldChar w:fldCharType="begin"/>
      </w:r>
      <w:r w:rsidRPr="008571F3">
        <w:rPr>
          <w:lang w:val="en-GB"/>
        </w:rPr>
        <w:instrText xml:space="preserve"> SEQ Figure \* ARABIC </w:instrText>
      </w:r>
      <w:r>
        <w:fldChar w:fldCharType="separate"/>
      </w:r>
      <w:r w:rsidRPr="008571F3">
        <w:rPr>
          <w:noProof/>
          <w:lang w:val="en-GB"/>
        </w:rPr>
        <w:t>1</w:t>
      </w:r>
      <w:r>
        <w:fldChar w:fldCharType="end"/>
      </w:r>
      <w:r w:rsidRPr="008571F3">
        <w:rPr>
          <w:lang w:val="en-GB"/>
        </w:rPr>
        <w:t>: Flow-chart of work process implemented in an automated procedure.</w:t>
      </w:r>
      <w:bookmarkStart w:id="0" w:name="_GoBack"/>
      <w:bookmarkEnd w:id="0"/>
    </w:p>
    <w:p w:rsidR="00700C1F" w:rsidRPr="00700C1F" w:rsidRDefault="00700C1F" w:rsidP="008571F3">
      <w:pPr>
        <w:jc w:val="center"/>
        <w:rPr>
          <w:lang w:val="en-GB"/>
        </w:rPr>
      </w:pPr>
      <w:r w:rsidRPr="00700C1F">
        <w:rPr>
          <w:lang w:val="en-GB"/>
        </w:rPr>
        <w:t>An over-pressurized injection can introduce breakings in the sealing cap-rock that is aimed to be</w:t>
      </w:r>
      <w:r w:rsidR="008E7A29">
        <w:rPr>
          <w:lang w:val="en-GB"/>
        </w:rPr>
        <w:t xml:space="preserve"> </w:t>
      </w:r>
      <w:r w:rsidRPr="00700C1F">
        <w:rPr>
          <w:lang w:val="en-GB"/>
        </w:rPr>
        <w:t xml:space="preserve">used for structural strapping of </w:t>
      </w:r>
      <w:proofErr w:type="gramStart"/>
      <w:r w:rsidRPr="00700C1F">
        <w:rPr>
          <w:lang w:val="en-GB"/>
        </w:rPr>
        <w:t>CO2 .</w:t>
      </w:r>
      <w:proofErr w:type="gramEnd"/>
      <w:r w:rsidRPr="00700C1F">
        <w:rPr>
          <w:lang w:val="en-GB"/>
        </w:rPr>
        <w:t xml:space="preserve"> It is more feasible to use minimum number of wells to minimize</w:t>
      </w:r>
      <w:r w:rsidR="008E7A29">
        <w:rPr>
          <w:lang w:val="en-GB"/>
        </w:rPr>
        <w:t xml:space="preserve"> </w:t>
      </w:r>
      <w:r w:rsidRPr="00700C1F">
        <w:rPr>
          <w:lang w:val="en-GB"/>
        </w:rPr>
        <w:t>the costs of the project and also the risk of CO2 leakage via drilled wells after they are abandoned.</w:t>
      </w:r>
      <w:r w:rsidR="00A5226C">
        <w:rPr>
          <w:lang w:val="en-GB"/>
        </w:rPr>
        <w:t xml:space="preserve"> </w:t>
      </w:r>
      <w:r w:rsidRPr="00700C1F">
        <w:rPr>
          <w:lang w:val="en-GB"/>
        </w:rPr>
        <w:t>Therefor</w:t>
      </w:r>
      <w:r w:rsidR="008E7A29">
        <w:rPr>
          <w:lang w:val="en-GB"/>
        </w:rPr>
        <w:t>e</w:t>
      </w:r>
      <w:r w:rsidRPr="00700C1F">
        <w:rPr>
          <w:lang w:val="en-GB"/>
        </w:rPr>
        <w:t xml:space="preserve">, </w:t>
      </w:r>
      <w:proofErr w:type="gramStart"/>
      <w:r w:rsidRPr="00700C1F">
        <w:rPr>
          <w:lang w:val="en-GB"/>
        </w:rPr>
        <w:t>a typical injection scenario include</w:t>
      </w:r>
      <w:proofErr w:type="gramEnd"/>
      <w:r w:rsidRPr="00700C1F">
        <w:rPr>
          <w:lang w:val="en-GB"/>
        </w:rPr>
        <w:t xml:space="preserve"> few number of injectors with no production well to balance</w:t>
      </w:r>
      <w:r w:rsidR="008E7A29">
        <w:rPr>
          <w:lang w:val="en-GB"/>
        </w:rPr>
        <w:t xml:space="preserve"> </w:t>
      </w:r>
      <w:r w:rsidRPr="00700C1F">
        <w:rPr>
          <w:lang w:val="en-GB"/>
        </w:rPr>
        <w:t>the injection pressure. The elliptic nature of pressure equation and the small compressibility of the</w:t>
      </w:r>
      <w:r w:rsidR="008E7A29">
        <w:rPr>
          <w:lang w:val="en-GB"/>
        </w:rPr>
        <w:t xml:space="preserve"> </w:t>
      </w:r>
      <w:r w:rsidRPr="00700C1F">
        <w:rPr>
          <w:lang w:val="en-GB"/>
        </w:rPr>
        <w:t>medium result in a large area influenced by injection pressure. Therefor</w:t>
      </w:r>
      <w:r w:rsidR="008E7A29">
        <w:rPr>
          <w:lang w:val="en-GB"/>
        </w:rPr>
        <w:t>e</w:t>
      </w:r>
      <w:r w:rsidRPr="00700C1F">
        <w:rPr>
          <w:lang w:val="en-GB"/>
        </w:rPr>
        <w:t>, the pressure related studies</w:t>
      </w:r>
      <w:r w:rsidR="008E7A29">
        <w:rPr>
          <w:lang w:val="en-GB"/>
        </w:rPr>
        <w:t xml:space="preserve"> </w:t>
      </w:r>
      <w:r w:rsidRPr="00700C1F">
        <w:rPr>
          <w:lang w:val="en-GB"/>
        </w:rPr>
        <w:t>need a large size of model to study the influence of the impulse imposed by the injector on the entire</w:t>
      </w:r>
      <w:r w:rsidR="008E7A29">
        <w:rPr>
          <w:lang w:val="en-GB"/>
        </w:rPr>
        <w:t xml:space="preserve"> </w:t>
      </w:r>
      <w:r w:rsidRPr="00700C1F">
        <w:rPr>
          <w:lang w:val="en-GB"/>
        </w:rPr>
        <w:t>region connected to that impulse.</w:t>
      </w:r>
    </w:p>
    <w:p w:rsidR="00700C1F" w:rsidRPr="00700C1F" w:rsidRDefault="00700C1F" w:rsidP="008E7A29">
      <w:pPr>
        <w:jc w:val="both"/>
        <w:rPr>
          <w:lang w:val="en-GB"/>
        </w:rPr>
      </w:pPr>
      <w:r w:rsidRPr="00700C1F">
        <w:rPr>
          <w:lang w:val="en-GB"/>
        </w:rPr>
        <w:t>To overcome this limitation in the SAIGUP models, we exaggerated the volume of the cells in</w:t>
      </w:r>
      <w:r w:rsidR="008E7A29">
        <w:rPr>
          <w:lang w:val="en-GB"/>
        </w:rPr>
        <w:t xml:space="preserve"> </w:t>
      </w:r>
      <w:r w:rsidRPr="00700C1F">
        <w:rPr>
          <w:lang w:val="en-GB"/>
        </w:rPr>
        <w:t>the boundaries of the model that are supposed to be open. The large pore volumes on the boundaries</w:t>
      </w:r>
      <w:r w:rsidR="008E7A29">
        <w:rPr>
          <w:lang w:val="en-GB"/>
        </w:rPr>
        <w:t xml:space="preserve"> </w:t>
      </w:r>
      <w:r w:rsidRPr="00700C1F">
        <w:rPr>
          <w:lang w:val="en-GB"/>
        </w:rPr>
        <w:t>avoid extreme pressure build-up due to injecting in a closed system. On the other hand, the study is</w:t>
      </w:r>
      <w:r w:rsidR="008E7A29">
        <w:rPr>
          <w:lang w:val="en-GB"/>
        </w:rPr>
        <w:t xml:space="preserve"> </w:t>
      </w:r>
      <w:r w:rsidRPr="00700C1F">
        <w:rPr>
          <w:lang w:val="en-GB"/>
        </w:rPr>
        <w:t>limited to the region near the well. Since the high pressures are happening near the injector, this is</w:t>
      </w:r>
      <w:r w:rsidR="008E7A29">
        <w:rPr>
          <w:lang w:val="en-GB"/>
        </w:rPr>
        <w:t xml:space="preserve"> </w:t>
      </w:r>
      <w:r w:rsidRPr="00700C1F">
        <w:rPr>
          <w:lang w:val="en-GB"/>
        </w:rPr>
        <w:t>more interesting to study for a pressure build-up around the well rather than looking at the entire region</w:t>
      </w:r>
      <w:r w:rsidR="008E7A29">
        <w:rPr>
          <w:lang w:val="en-GB"/>
        </w:rPr>
        <w:t xml:space="preserve"> </w:t>
      </w:r>
      <w:r w:rsidRPr="00700C1F">
        <w:rPr>
          <w:lang w:val="en-GB"/>
        </w:rPr>
        <w:t>influenced by the injection pressure.</w:t>
      </w:r>
    </w:p>
    <w:p w:rsidR="001D493E" w:rsidRDefault="00700C1F" w:rsidP="008E7A29">
      <w:pPr>
        <w:jc w:val="both"/>
        <w:rPr>
          <w:lang w:val="en-GB"/>
        </w:rPr>
      </w:pPr>
      <w:r w:rsidRPr="00700C1F">
        <w:rPr>
          <w:lang w:val="en-GB"/>
        </w:rPr>
        <w:t xml:space="preserve">The pressure </w:t>
      </w:r>
      <w:r w:rsidRPr="00A5226C">
        <w:rPr>
          <w:lang w:val="en-US"/>
        </w:rPr>
        <w:t>behavior</w:t>
      </w:r>
      <w:r w:rsidRPr="00700C1F">
        <w:rPr>
          <w:lang w:val="en-GB"/>
        </w:rPr>
        <w:t xml:space="preserve"> is very sensitive to the way the boundaries are defined. In reality, there are</w:t>
      </w:r>
      <w:r w:rsidR="008E7A29">
        <w:rPr>
          <w:lang w:val="en-GB"/>
        </w:rPr>
        <w:t xml:space="preserve"> </w:t>
      </w:r>
      <w:r w:rsidRPr="00700C1F">
        <w:rPr>
          <w:lang w:val="en-GB"/>
        </w:rPr>
        <w:t>different systems of aquifers. Some of them are large with huge pore-volumes. To model these aquifers,</w:t>
      </w:r>
      <w:r w:rsidR="008E7A29">
        <w:rPr>
          <w:lang w:val="en-GB"/>
        </w:rPr>
        <w:t xml:space="preserve"> </w:t>
      </w:r>
      <w:r w:rsidRPr="00700C1F">
        <w:rPr>
          <w:lang w:val="en-GB"/>
        </w:rPr>
        <w:t>we can use smaller size models with open boundaries. However, some aquifers are medium and small</w:t>
      </w:r>
      <w:r w:rsidR="008E7A29">
        <w:rPr>
          <w:lang w:val="en-GB"/>
        </w:rPr>
        <w:t xml:space="preserve"> </w:t>
      </w:r>
      <w:r w:rsidRPr="00700C1F">
        <w:rPr>
          <w:lang w:val="en-GB"/>
        </w:rPr>
        <w:t>in size. To model these aquifers, we can assume semi-close and close boundaries. For any aquifer</w:t>
      </w:r>
      <w:r w:rsidR="001D493E">
        <w:rPr>
          <w:lang w:val="en-GB"/>
        </w:rPr>
        <w:t xml:space="preserve"> </w:t>
      </w:r>
      <w:r w:rsidRPr="00700C1F">
        <w:rPr>
          <w:lang w:val="en-GB"/>
        </w:rPr>
        <w:t>system, we can define the boundary by exaggerating the pore volume of the cells on the boundaries of</w:t>
      </w:r>
      <w:r w:rsidR="001D493E">
        <w:rPr>
          <w:lang w:val="en-GB"/>
        </w:rPr>
        <w:t xml:space="preserve"> </w:t>
      </w:r>
      <w:r w:rsidRPr="00700C1F">
        <w:rPr>
          <w:lang w:val="en-GB"/>
        </w:rPr>
        <w:t xml:space="preserve">the model. The </w:t>
      </w:r>
      <w:proofErr w:type="spellStart"/>
      <w:r w:rsidRPr="00700C1F">
        <w:rPr>
          <w:lang w:val="en-GB"/>
        </w:rPr>
        <w:t>transmissbilites</w:t>
      </w:r>
      <w:proofErr w:type="spellEnd"/>
      <w:r w:rsidRPr="00700C1F">
        <w:rPr>
          <w:lang w:val="en-GB"/>
        </w:rPr>
        <w:t xml:space="preserve"> of the boundary cells can be also modified to represent the size of the</w:t>
      </w:r>
      <w:r w:rsidR="001D493E">
        <w:rPr>
          <w:lang w:val="en-GB"/>
        </w:rPr>
        <w:t xml:space="preserve"> </w:t>
      </w:r>
      <w:r w:rsidRPr="00700C1F">
        <w:rPr>
          <w:lang w:val="en-GB"/>
        </w:rPr>
        <w:t>aquifer system. This controls the amount of pressure relaxation in the medium through the boundaries.</w:t>
      </w:r>
    </w:p>
    <w:p w:rsidR="00700C1F" w:rsidRPr="00700C1F" w:rsidRDefault="00700C1F" w:rsidP="008E7A29">
      <w:pPr>
        <w:jc w:val="both"/>
        <w:rPr>
          <w:lang w:val="en-GB"/>
        </w:rPr>
      </w:pPr>
      <w:r w:rsidRPr="00700C1F">
        <w:rPr>
          <w:lang w:val="en-GB"/>
        </w:rPr>
        <w:t xml:space="preserve">If CO2 exists in the boundaries, relative permeability functions at the boundary can be modified </w:t>
      </w:r>
      <w:proofErr w:type="spellStart"/>
      <w:r w:rsidRPr="00700C1F">
        <w:rPr>
          <w:lang w:val="en-GB"/>
        </w:rPr>
        <w:t>inaddition</w:t>
      </w:r>
      <w:proofErr w:type="spellEnd"/>
      <w:r w:rsidRPr="00700C1F">
        <w:rPr>
          <w:lang w:val="en-GB"/>
        </w:rPr>
        <w:t xml:space="preserve"> to the </w:t>
      </w:r>
      <w:proofErr w:type="spellStart"/>
      <w:r w:rsidRPr="00700C1F">
        <w:rPr>
          <w:lang w:val="en-GB"/>
        </w:rPr>
        <w:t>transmissibilities</w:t>
      </w:r>
      <w:proofErr w:type="spellEnd"/>
      <w:r w:rsidRPr="00700C1F">
        <w:rPr>
          <w:lang w:val="en-GB"/>
        </w:rPr>
        <w:t>.</w:t>
      </w:r>
      <w:r w:rsidR="001D493E">
        <w:rPr>
          <w:lang w:val="en-GB"/>
        </w:rPr>
        <w:t xml:space="preserve"> </w:t>
      </w:r>
      <w:r w:rsidRPr="00700C1F">
        <w:rPr>
          <w:lang w:val="en-GB"/>
        </w:rPr>
        <w:t>The open boundaries in our study are considered to be fully open. This makes the pressure to relax</w:t>
      </w:r>
      <w:r w:rsidR="001D493E">
        <w:rPr>
          <w:lang w:val="en-GB"/>
        </w:rPr>
        <w:t xml:space="preserve"> </w:t>
      </w:r>
      <w:r w:rsidRPr="00700C1F">
        <w:rPr>
          <w:lang w:val="en-GB"/>
        </w:rPr>
        <w:t>through the boundaries and the results of our pressure study are influenced by this choice. While we</w:t>
      </w:r>
      <w:r w:rsidR="001D493E">
        <w:rPr>
          <w:lang w:val="en-GB"/>
        </w:rPr>
        <w:t xml:space="preserve"> </w:t>
      </w:r>
      <w:r w:rsidRPr="00700C1F">
        <w:rPr>
          <w:lang w:val="en-GB"/>
        </w:rPr>
        <w:t>have observed a considerable portion of cases with extreme pressures due to heterogeneity effects, the</w:t>
      </w:r>
      <w:r w:rsidR="001D493E">
        <w:rPr>
          <w:lang w:val="en-GB"/>
        </w:rPr>
        <w:t xml:space="preserve"> </w:t>
      </w:r>
      <w:r w:rsidRPr="00700C1F">
        <w:rPr>
          <w:lang w:val="en-GB"/>
        </w:rPr>
        <w:t>pressures reported in our study are moderate compared to not fully opened boundaries. The sensitivity</w:t>
      </w:r>
      <w:r w:rsidR="008E7A29">
        <w:rPr>
          <w:lang w:val="en-GB"/>
        </w:rPr>
        <w:t xml:space="preserve"> </w:t>
      </w:r>
      <w:r w:rsidRPr="00700C1F">
        <w:rPr>
          <w:lang w:val="en-GB"/>
        </w:rPr>
        <w:t>analysis is based on comparing cases for their pressure values. Therefor</w:t>
      </w:r>
      <w:r w:rsidR="00A5226C">
        <w:rPr>
          <w:lang w:val="en-GB"/>
        </w:rPr>
        <w:t>e</w:t>
      </w:r>
      <w:r w:rsidRPr="00700C1F">
        <w:rPr>
          <w:lang w:val="en-GB"/>
        </w:rPr>
        <w:t>, the outcome of sensitivity</w:t>
      </w:r>
      <w:r w:rsidR="008E7A29">
        <w:rPr>
          <w:lang w:val="en-GB"/>
        </w:rPr>
        <w:t xml:space="preserve"> </w:t>
      </w:r>
      <w:r w:rsidRPr="00700C1F">
        <w:rPr>
          <w:lang w:val="en-GB"/>
        </w:rPr>
        <w:t xml:space="preserve">analysis should be valid regardless of the </w:t>
      </w:r>
      <w:r w:rsidRPr="00700C1F">
        <w:rPr>
          <w:lang w:val="en-GB"/>
        </w:rPr>
        <w:lastRenderedPageBreak/>
        <w:t>boundary choices. The size limitation in the SAIGUP models</w:t>
      </w:r>
      <w:r w:rsidR="008E7A29">
        <w:rPr>
          <w:lang w:val="en-GB"/>
        </w:rPr>
        <w:t xml:space="preserve"> </w:t>
      </w:r>
      <w:r w:rsidRPr="00700C1F">
        <w:rPr>
          <w:lang w:val="en-GB"/>
        </w:rPr>
        <w:t>resulted in an extension to the current study in a project, which is called IGEMS [68].</w:t>
      </w:r>
    </w:p>
    <w:p w:rsidR="00700C1F" w:rsidRDefault="00700C1F" w:rsidP="008E7A29">
      <w:pPr>
        <w:jc w:val="both"/>
        <w:rPr>
          <w:lang w:val="en-GB"/>
        </w:rPr>
      </w:pPr>
      <w:r w:rsidRPr="00700C1F">
        <w:rPr>
          <w:lang w:val="en-GB"/>
        </w:rPr>
        <w:t>The IGEMS models have larger size compared to the SAIGUP models. There is only one major</w:t>
      </w:r>
      <w:r w:rsidR="008E7A29">
        <w:rPr>
          <w:lang w:val="en-GB"/>
        </w:rPr>
        <w:t xml:space="preserve"> </w:t>
      </w:r>
      <w:r w:rsidRPr="00700C1F">
        <w:rPr>
          <w:lang w:val="en-GB"/>
        </w:rPr>
        <w:t>structural trap in the SAIGUP models that allows for most of the injected CO2 to accumulate under</w:t>
      </w:r>
      <w:r w:rsidR="008E7A29">
        <w:rPr>
          <w:lang w:val="en-GB"/>
        </w:rPr>
        <w:t xml:space="preserve"> </w:t>
      </w:r>
      <w:r w:rsidRPr="00700C1F">
        <w:rPr>
          <w:lang w:val="en-GB"/>
        </w:rPr>
        <w:t>the cap-rock. This is not sufficient for studying the effect of variations in the top-surface topography</w:t>
      </w:r>
      <w:r w:rsidR="008E7A29">
        <w:rPr>
          <w:lang w:val="en-GB"/>
        </w:rPr>
        <w:t xml:space="preserve"> </w:t>
      </w:r>
      <w:r w:rsidRPr="00700C1F">
        <w:rPr>
          <w:lang w:val="en-GB"/>
        </w:rPr>
        <w:t>on the CO2 movement in the medium. The IGEMS study has focused on the structural trapping due</w:t>
      </w:r>
      <w:r w:rsidR="008E7A29">
        <w:rPr>
          <w:lang w:val="en-GB"/>
        </w:rPr>
        <w:t xml:space="preserve"> </w:t>
      </w:r>
      <w:r w:rsidRPr="00700C1F">
        <w:rPr>
          <w:lang w:val="en-GB"/>
        </w:rPr>
        <w:t>to deformations in the top-surface morphology and faults. The results show that the structural trapping</w:t>
      </w:r>
      <w:r w:rsidR="008E7A29">
        <w:rPr>
          <w:lang w:val="en-GB"/>
        </w:rPr>
        <w:t xml:space="preserve"> </w:t>
      </w:r>
      <w:r w:rsidRPr="00700C1F">
        <w:rPr>
          <w:lang w:val="en-GB"/>
        </w:rPr>
        <w:t>can be important in the amount of storage due to structural trapping and it can control the speed of the</w:t>
      </w:r>
      <w:r w:rsidR="008E7A29">
        <w:rPr>
          <w:lang w:val="en-GB"/>
        </w:rPr>
        <w:t xml:space="preserve"> </w:t>
      </w:r>
      <w:r w:rsidRPr="00700C1F">
        <w:rPr>
          <w:lang w:val="en-GB"/>
        </w:rPr>
        <w:t>plume migrating under the top sealing cap-rock.</w:t>
      </w:r>
    </w:p>
    <w:p w:rsidR="00700C1F" w:rsidRPr="00700C1F" w:rsidRDefault="00700C1F" w:rsidP="00A5226C">
      <w:pPr>
        <w:jc w:val="both"/>
        <w:rPr>
          <w:lang w:val="en-GB"/>
        </w:rPr>
      </w:pPr>
      <w:r w:rsidRPr="00700C1F">
        <w:rPr>
          <w:lang w:val="en-GB"/>
        </w:rPr>
        <w:t xml:space="preserve">In the vertical scale the </w:t>
      </w:r>
      <w:r w:rsidR="00A5226C">
        <w:rPr>
          <w:lang w:val="en-GB"/>
        </w:rPr>
        <w:t>SAIGUP models</w:t>
      </w:r>
      <w:r w:rsidRPr="00700C1F">
        <w:rPr>
          <w:lang w:val="en-GB"/>
        </w:rPr>
        <w:t xml:space="preserve"> can be improved by using a higher grid resolution. Variations in the</w:t>
      </w:r>
      <w:r w:rsidR="008E7A29">
        <w:rPr>
          <w:lang w:val="en-GB"/>
        </w:rPr>
        <w:t xml:space="preserve"> </w:t>
      </w:r>
      <w:r w:rsidRPr="00700C1F">
        <w:rPr>
          <w:lang w:val="en-GB"/>
        </w:rPr>
        <w:t>vertical direction exist in considerably smaller scales than the lateral direction. In particular, this is</w:t>
      </w:r>
      <w:r w:rsidR="008E7A29">
        <w:rPr>
          <w:lang w:val="en-GB"/>
        </w:rPr>
        <w:t xml:space="preserve"> </w:t>
      </w:r>
      <w:r w:rsidRPr="00700C1F">
        <w:rPr>
          <w:lang w:val="en-GB"/>
        </w:rPr>
        <w:t xml:space="preserve">more crucial for the long-term migration of CO2 where a thin plume of CO2 migrates beneath a </w:t>
      </w:r>
      <w:r w:rsidR="008E7A29">
        <w:rPr>
          <w:lang w:val="en-GB"/>
        </w:rPr>
        <w:t>s</w:t>
      </w:r>
      <w:r w:rsidRPr="00700C1F">
        <w:rPr>
          <w:lang w:val="en-GB"/>
        </w:rPr>
        <w:t>ealing</w:t>
      </w:r>
      <w:r w:rsidR="008E7A29">
        <w:rPr>
          <w:lang w:val="en-GB"/>
        </w:rPr>
        <w:t xml:space="preserve"> </w:t>
      </w:r>
      <w:r w:rsidRPr="00700C1F">
        <w:rPr>
          <w:lang w:val="en-GB"/>
        </w:rPr>
        <w:t>layer due to the buoyancy forces.</w:t>
      </w:r>
    </w:p>
    <w:p w:rsidR="008E7A29" w:rsidRDefault="00700C1F" w:rsidP="008E7A29">
      <w:pPr>
        <w:jc w:val="both"/>
        <w:rPr>
          <w:lang w:val="en-GB"/>
        </w:rPr>
      </w:pPr>
      <w:r w:rsidRPr="00700C1F">
        <w:rPr>
          <w:lang w:val="en-GB"/>
        </w:rPr>
        <w:t>Another issue to be mentioned is the assumption for geological uncertainties that are used in the</w:t>
      </w:r>
      <w:r w:rsidR="008E7A29">
        <w:rPr>
          <w:lang w:val="en-GB"/>
        </w:rPr>
        <w:t xml:space="preserve"> </w:t>
      </w:r>
      <w:r w:rsidRPr="00700C1F">
        <w:rPr>
          <w:lang w:val="en-GB"/>
        </w:rPr>
        <w:t>stochastic analysis. We consider near uniform distributions for the probabilities of uncertain parameter</w:t>
      </w:r>
      <w:r w:rsidR="008E7A29">
        <w:rPr>
          <w:lang w:val="en-GB"/>
        </w:rPr>
        <w:t xml:space="preserve"> </w:t>
      </w:r>
      <w:r w:rsidRPr="00700C1F">
        <w:rPr>
          <w:lang w:val="en-GB"/>
        </w:rPr>
        <w:t>values. While there is no loss of generality, there are too comments that could improve our analysis:</w:t>
      </w:r>
    </w:p>
    <w:p w:rsidR="00700C1F" w:rsidRPr="00700C1F" w:rsidRDefault="00700C1F" w:rsidP="008E7A29">
      <w:pPr>
        <w:jc w:val="both"/>
        <w:rPr>
          <w:lang w:val="en-GB"/>
        </w:rPr>
      </w:pPr>
      <w:r w:rsidRPr="00700C1F">
        <w:rPr>
          <w:lang w:val="en-GB"/>
        </w:rPr>
        <w:t xml:space="preserve">• In general, the uncertainty probability can be different than uniform distribution. Actually, </w:t>
      </w:r>
      <w:proofErr w:type="gramStart"/>
      <w:r w:rsidRPr="00700C1F">
        <w:rPr>
          <w:lang w:val="en-GB"/>
        </w:rPr>
        <w:t>these</w:t>
      </w:r>
      <w:proofErr w:type="gramEnd"/>
      <w:r w:rsidR="008E7A29">
        <w:rPr>
          <w:lang w:val="en-GB"/>
        </w:rPr>
        <w:t xml:space="preserve"> </w:t>
      </w:r>
      <w:r w:rsidRPr="00700C1F">
        <w:rPr>
          <w:lang w:val="en-GB"/>
        </w:rPr>
        <w:t>information are very case dependent and can change from one location to another.</w:t>
      </w:r>
    </w:p>
    <w:p w:rsidR="00700C1F" w:rsidRDefault="00700C1F" w:rsidP="008E7A29">
      <w:pPr>
        <w:jc w:val="both"/>
        <w:rPr>
          <w:lang w:val="en-GB"/>
        </w:rPr>
      </w:pPr>
      <w:r w:rsidRPr="00700C1F">
        <w:rPr>
          <w:lang w:val="en-GB"/>
        </w:rPr>
        <w:t xml:space="preserve">• One advantage of the </w:t>
      </w:r>
      <w:proofErr w:type="spellStart"/>
      <w:r w:rsidRPr="00700C1F">
        <w:rPr>
          <w:lang w:val="en-GB"/>
        </w:rPr>
        <w:t>aPC</w:t>
      </w:r>
      <w:proofErr w:type="spellEnd"/>
      <w:r w:rsidRPr="00700C1F">
        <w:rPr>
          <w:lang w:val="en-GB"/>
        </w:rPr>
        <w:t xml:space="preserve"> method is the flexibility to apply for arbitrary forms of uncertainty</w:t>
      </w:r>
      <w:r w:rsidR="008E7A29">
        <w:rPr>
          <w:lang w:val="en-GB"/>
        </w:rPr>
        <w:t xml:space="preserve"> </w:t>
      </w:r>
      <w:r w:rsidRPr="00700C1F">
        <w:rPr>
          <w:lang w:val="en-GB"/>
        </w:rPr>
        <w:t>data. Choosing various distributions for the geological parameters would be more demonstrative</w:t>
      </w:r>
      <w:r w:rsidR="008E7A29">
        <w:rPr>
          <w:lang w:val="en-GB"/>
        </w:rPr>
        <w:t xml:space="preserve"> </w:t>
      </w:r>
      <w:r w:rsidRPr="00700C1F">
        <w:rPr>
          <w:lang w:val="en-GB"/>
        </w:rPr>
        <w:t xml:space="preserve">of the </w:t>
      </w:r>
      <w:proofErr w:type="spellStart"/>
      <w:r w:rsidRPr="00700C1F">
        <w:rPr>
          <w:lang w:val="en-GB"/>
        </w:rPr>
        <w:t>aPC</w:t>
      </w:r>
      <w:proofErr w:type="spellEnd"/>
      <w:r w:rsidRPr="00700C1F">
        <w:rPr>
          <w:lang w:val="en-GB"/>
        </w:rPr>
        <w:t xml:space="preserve"> method strength.</w:t>
      </w:r>
    </w:p>
    <w:p w:rsidR="00700C1F" w:rsidRPr="00700C1F" w:rsidRDefault="00700C1F" w:rsidP="008E7A29">
      <w:pPr>
        <w:jc w:val="both"/>
        <w:rPr>
          <w:lang w:val="en-GB"/>
        </w:rPr>
      </w:pPr>
      <w:r w:rsidRPr="00700C1F">
        <w:rPr>
          <w:lang w:val="en-GB"/>
        </w:rPr>
        <w:t>Choosing uniform uncertainty distributions for our study is due to our limitation to use the SAIGUP</w:t>
      </w:r>
      <w:r w:rsidR="008E7A29">
        <w:rPr>
          <w:lang w:val="en-GB"/>
        </w:rPr>
        <w:t xml:space="preserve"> </w:t>
      </w:r>
      <w:r w:rsidRPr="00700C1F">
        <w:rPr>
          <w:lang w:val="en-GB"/>
        </w:rPr>
        <w:t xml:space="preserve">models that are made based on </w:t>
      </w:r>
      <w:proofErr w:type="spellStart"/>
      <w:r w:rsidRPr="00700C1F">
        <w:rPr>
          <w:lang w:val="en-GB"/>
        </w:rPr>
        <w:t>equi</w:t>
      </w:r>
      <w:proofErr w:type="spellEnd"/>
      <w:r w:rsidRPr="00700C1F">
        <w:rPr>
          <w:lang w:val="en-GB"/>
        </w:rPr>
        <w:t>-probable values for the geological uncertain parameters. A general</w:t>
      </w:r>
      <w:r w:rsidR="008E7A29">
        <w:rPr>
          <w:lang w:val="en-GB"/>
        </w:rPr>
        <w:t xml:space="preserve"> </w:t>
      </w:r>
      <w:r w:rsidRPr="00700C1F">
        <w:rPr>
          <w:lang w:val="en-GB"/>
        </w:rPr>
        <w:t xml:space="preserve">stochastic process using the </w:t>
      </w:r>
      <w:proofErr w:type="spellStart"/>
      <w:r w:rsidRPr="00700C1F">
        <w:rPr>
          <w:lang w:val="en-GB"/>
        </w:rPr>
        <w:t>aPC</w:t>
      </w:r>
      <w:proofErr w:type="spellEnd"/>
      <w:r w:rsidRPr="00700C1F">
        <w:rPr>
          <w:lang w:val="en-GB"/>
        </w:rPr>
        <w:t xml:space="preserve"> must be considered in the following steps:</w:t>
      </w:r>
    </w:p>
    <w:p w:rsidR="00700C1F" w:rsidRPr="00700C1F" w:rsidRDefault="00700C1F" w:rsidP="001D493E">
      <w:pPr>
        <w:jc w:val="both"/>
        <w:rPr>
          <w:lang w:val="en-GB"/>
        </w:rPr>
      </w:pPr>
      <w:r w:rsidRPr="00700C1F">
        <w:rPr>
          <w:lang w:val="en-GB"/>
        </w:rPr>
        <w:t xml:space="preserve">• Use the techniques from the </w:t>
      </w:r>
      <w:proofErr w:type="spellStart"/>
      <w:r w:rsidRPr="00700C1F">
        <w:rPr>
          <w:lang w:val="en-GB"/>
        </w:rPr>
        <w:t>aPC</w:t>
      </w:r>
      <w:proofErr w:type="spellEnd"/>
      <w:r w:rsidRPr="00700C1F">
        <w:rPr>
          <w:lang w:val="en-GB"/>
        </w:rPr>
        <w:t xml:space="preserve"> to derive appropriate sample points for geological parameters.</w:t>
      </w:r>
    </w:p>
    <w:p w:rsidR="00700C1F" w:rsidRPr="00700C1F" w:rsidRDefault="00700C1F" w:rsidP="001D493E">
      <w:pPr>
        <w:jc w:val="both"/>
        <w:rPr>
          <w:lang w:val="en-GB"/>
        </w:rPr>
      </w:pPr>
      <w:r w:rsidRPr="00700C1F">
        <w:rPr>
          <w:lang w:val="en-GB"/>
        </w:rPr>
        <w:t>• Construct geological models at these sample points.</w:t>
      </w:r>
    </w:p>
    <w:p w:rsidR="00700C1F" w:rsidRPr="00700C1F" w:rsidRDefault="00700C1F" w:rsidP="001D493E">
      <w:pPr>
        <w:jc w:val="both"/>
        <w:rPr>
          <w:lang w:val="en-GB"/>
        </w:rPr>
      </w:pPr>
      <w:r w:rsidRPr="00700C1F">
        <w:rPr>
          <w:lang w:val="en-GB"/>
        </w:rPr>
        <w:t>• Perform flow simulations for each sample point.</w:t>
      </w:r>
    </w:p>
    <w:p w:rsidR="00700C1F" w:rsidRPr="00700C1F" w:rsidRDefault="00700C1F" w:rsidP="001D493E">
      <w:pPr>
        <w:jc w:val="both"/>
        <w:rPr>
          <w:lang w:val="en-GB"/>
        </w:rPr>
      </w:pPr>
      <w:r w:rsidRPr="00700C1F">
        <w:rPr>
          <w:lang w:val="en-GB"/>
        </w:rPr>
        <w:t>• Construct the proxy model.</w:t>
      </w:r>
    </w:p>
    <w:p w:rsidR="00700C1F" w:rsidRPr="00700C1F" w:rsidRDefault="00700C1F" w:rsidP="001D493E">
      <w:pPr>
        <w:jc w:val="both"/>
        <w:rPr>
          <w:lang w:val="en-GB"/>
        </w:rPr>
      </w:pPr>
      <w:r w:rsidRPr="00700C1F">
        <w:rPr>
          <w:lang w:val="en-GB"/>
        </w:rPr>
        <w:t xml:space="preserve">• Perform global sensitivity analysis using the </w:t>
      </w:r>
      <w:proofErr w:type="spellStart"/>
      <w:r w:rsidRPr="00700C1F">
        <w:rPr>
          <w:lang w:val="en-GB"/>
        </w:rPr>
        <w:t>Sobol</w:t>
      </w:r>
      <w:proofErr w:type="spellEnd"/>
      <w:r w:rsidRPr="00700C1F">
        <w:rPr>
          <w:lang w:val="en-GB"/>
        </w:rPr>
        <w:t xml:space="preserve"> indexes method and the proxy model.</w:t>
      </w:r>
    </w:p>
    <w:p w:rsidR="00700C1F" w:rsidRPr="00700C1F" w:rsidRDefault="00700C1F" w:rsidP="001D493E">
      <w:pPr>
        <w:jc w:val="both"/>
        <w:rPr>
          <w:lang w:val="en-GB"/>
        </w:rPr>
      </w:pPr>
      <w:r w:rsidRPr="00700C1F">
        <w:rPr>
          <w:lang w:val="en-GB"/>
        </w:rPr>
        <w:t xml:space="preserve">• Perform the Monte-Carlo using the </w:t>
      </w:r>
      <w:proofErr w:type="spellStart"/>
      <w:r w:rsidRPr="00700C1F">
        <w:rPr>
          <w:lang w:val="en-GB"/>
        </w:rPr>
        <w:t>aPC</w:t>
      </w:r>
      <w:proofErr w:type="spellEnd"/>
      <w:r w:rsidRPr="00700C1F">
        <w:rPr>
          <w:lang w:val="en-GB"/>
        </w:rPr>
        <w:t xml:space="preserve"> study to assess the uncertainty and risk.</w:t>
      </w:r>
    </w:p>
    <w:p w:rsidR="00700C1F" w:rsidRPr="00700C1F" w:rsidRDefault="00700C1F" w:rsidP="008571F3">
      <w:pPr>
        <w:jc w:val="both"/>
        <w:rPr>
          <w:lang w:val="en-GB"/>
        </w:rPr>
      </w:pPr>
      <w:r w:rsidRPr="00700C1F">
        <w:rPr>
          <w:lang w:val="en-GB"/>
        </w:rPr>
        <w:t xml:space="preserve">One thing to notice in Figure 1.40 is the link between designing geological realizations and implementation of </w:t>
      </w:r>
      <w:proofErr w:type="spellStart"/>
      <w:r w:rsidRPr="00700C1F">
        <w:rPr>
          <w:lang w:val="en-GB"/>
        </w:rPr>
        <w:t>aPCE</w:t>
      </w:r>
      <w:proofErr w:type="spellEnd"/>
      <w:r w:rsidRPr="00700C1F">
        <w:rPr>
          <w:lang w:val="en-GB"/>
        </w:rPr>
        <w:t xml:space="preserve"> method. The sensitivity analysis and risk assessment procedure must start</w:t>
      </w:r>
      <w:r w:rsidR="008E7A29">
        <w:rPr>
          <w:lang w:val="en-GB"/>
        </w:rPr>
        <w:t xml:space="preserve"> </w:t>
      </w:r>
      <w:r w:rsidRPr="00700C1F">
        <w:rPr>
          <w:lang w:val="en-GB"/>
        </w:rPr>
        <w:t>from the</w:t>
      </w:r>
      <w:r w:rsidR="008E7A29">
        <w:rPr>
          <w:lang w:val="en-GB"/>
        </w:rPr>
        <w:t xml:space="preserve"> </w:t>
      </w:r>
      <w:r w:rsidRPr="00700C1F">
        <w:rPr>
          <w:lang w:val="en-GB"/>
        </w:rPr>
        <w:t>’</w:t>
      </w:r>
      <w:proofErr w:type="spellStart"/>
      <w:r w:rsidRPr="00700C1F">
        <w:rPr>
          <w:lang w:val="en-GB"/>
        </w:rPr>
        <w:t>aPCE</w:t>
      </w:r>
      <w:proofErr w:type="spellEnd"/>
      <w:r w:rsidRPr="00700C1F">
        <w:rPr>
          <w:lang w:val="en-GB"/>
        </w:rPr>
        <w:t xml:space="preserve">’ box in Figure </w:t>
      </w:r>
      <w:r w:rsidR="008571F3">
        <w:rPr>
          <w:lang w:val="en-GB"/>
        </w:rPr>
        <w:t>1</w:t>
      </w:r>
      <w:r w:rsidRPr="00700C1F">
        <w:rPr>
          <w:lang w:val="en-GB"/>
        </w:rPr>
        <w:t>, by finding the collocation points from the given geological uncertainty, and</w:t>
      </w:r>
      <w:r w:rsidR="008E7A29">
        <w:rPr>
          <w:lang w:val="en-GB"/>
        </w:rPr>
        <w:t xml:space="preserve"> </w:t>
      </w:r>
      <w:r w:rsidRPr="00700C1F">
        <w:rPr>
          <w:lang w:val="en-GB"/>
        </w:rPr>
        <w:t>then based on those collocation points we design the geological realizations. However, for the availability of a large set of SAIGUP realizations that were generated before this study, our start point was</w:t>
      </w:r>
      <w:r w:rsidR="008E7A29">
        <w:rPr>
          <w:lang w:val="en-GB"/>
        </w:rPr>
        <w:t xml:space="preserve"> </w:t>
      </w:r>
      <w:r w:rsidRPr="00700C1F">
        <w:rPr>
          <w:lang w:val="en-GB"/>
        </w:rPr>
        <w:t xml:space="preserve">from the ’Geological Realization’ box in Figure 1.40. </w:t>
      </w:r>
      <w:proofErr w:type="gramStart"/>
      <w:r w:rsidRPr="00700C1F">
        <w:rPr>
          <w:lang w:val="en-GB"/>
        </w:rPr>
        <w:t xml:space="preserve">This change in start </w:t>
      </w:r>
      <w:r w:rsidRPr="00700C1F">
        <w:rPr>
          <w:lang w:val="en-GB"/>
        </w:rPr>
        <w:lastRenderedPageBreak/>
        <w:t>point resulted in assuming</w:t>
      </w:r>
      <w:r w:rsidR="008E7A29">
        <w:rPr>
          <w:lang w:val="en-GB"/>
        </w:rPr>
        <w:t xml:space="preserve"> </w:t>
      </w:r>
      <w:r w:rsidRPr="00700C1F">
        <w:rPr>
          <w:lang w:val="en-GB"/>
        </w:rPr>
        <w:t>a given geological uncertainty knowledge that suits the SAIGUP geological design.</w:t>
      </w:r>
      <w:proofErr w:type="gramEnd"/>
      <w:r w:rsidRPr="00700C1F">
        <w:rPr>
          <w:lang w:val="en-GB"/>
        </w:rPr>
        <w:t xml:space="preserve"> Nevertheless, we</w:t>
      </w:r>
      <w:r w:rsidR="008E7A29">
        <w:rPr>
          <w:lang w:val="en-GB"/>
        </w:rPr>
        <w:t xml:space="preserve"> </w:t>
      </w:r>
      <w:r w:rsidRPr="00700C1F">
        <w:rPr>
          <w:lang w:val="en-GB"/>
        </w:rPr>
        <w:t xml:space="preserve">practice the procedure in a scope of geological </w:t>
      </w:r>
      <w:proofErr w:type="spellStart"/>
      <w:r w:rsidRPr="00700C1F">
        <w:rPr>
          <w:lang w:val="en-GB"/>
        </w:rPr>
        <w:t>modeling</w:t>
      </w:r>
      <w:proofErr w:type="spellEnd"/>
      <w:r w:rsidRPr="00700C1F">
        <w:rPr>
          <w:lang w:val="en-GB"/>
        </w:rPr>
        <w:t xml:space="preserve"> and flow analysis that is novel in its kind and</w:t>
      </w:r>
      <w:r w:rsidR="008E7A29">
        <w:rPr>
          <w:lang w:val="en-GB"/>
        </w:rPr>
        <w:t xml:space="preserve"> </w:t>
      </w:r>
      <w:r w:rsidRPr="00700C1F">
        <w:rPr>
          <w:lang w:val="en-GB"/>
        </w:rPr>
        <w:t>can be consulted for further extensive studies.</w:t>
      </w:r>
    </w:p>
    <w:sectPr w:rsidR="00700C1F" w:rsidRPr="00700C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129E6"/>
    <w:multiLevelType w:val="hybridMultilevel"/>
    <w:tmpl w:val="181408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E75F7D"/>
    <w:multiLevelType w:val="hybridMultilevel"/>
    <w:tmpl w:val="7E1EDDA6"/>
    <w:lvl w:ilvl="0" w:tplc="6772E8B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874"/>
    <w:rsid w:val="000F31B7"/>
    <w:rsid w:val="00104D23"/>
    <w:rsid w:val="001D493E"/>
    <w:rsid w:val="00235B6B"/>
    <w:rsid w:val="0030294C"/>
    <w:rsid w:val="00700C1F"/>
    <w:rsid w:val="008571F3"/>
    <w:rsid w:val="008E7A29"/>
    <w:rsid w:val="0090036B"/>
    <w:rsid w:val="00987771"/>
    <w:rsid w:val="00A22352"/>
    <w:rsid w:val="00A5226C"/>
    <w:rsid w:val="00B01874"/>
    <w:rsid w:val="00F0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9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49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9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49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071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7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1F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571F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9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49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9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49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071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7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1F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571F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1422</Words>
  <Characters>7637</Characters>
  <Application>Microsoft Office Word</Application>
  <DocSecurity>0</DocSecurity>
  <Lines>107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resman</Company>
  <LinksUpToDate>false</LinksUpToDate>
  <CharactersWithSpaces>9039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Meisam Ashraf</dc:creator>
  <cp:keywords/>
  <dc:description/>
  <cp:lastModifiedBy>Meisam Ashraf</cp:lastModifiedBy>
  <cp:revision>12</cp:revision>
  <dcterms:created xsi:type="dcterms:W3CDTF">2013-10-05T14:25:00Z</dcterms:created>
  <dcterms:modified xsi:type="dcterms:W3CDTF">2013-10-05T14:59:00Z</dcterms:modified>
</cp:coreProperties>
</file>