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Info 253 Self-Assessment.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Name: Danial Arif Azlan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bookmarkStart w:colFirst="0" w:colLast="0" w:name="_gjdgxs" w:id="0"/>
      <w:bookmarkEnd w:id="0"/>
      <w:r w:rsidDel="00000000" w:rsidR="00000000" w:rsidRPr="00000000">
        <w:rPr>
          <w:rtl w:val="0"/>
        </w:rPr>
        <w:t xml:space="preserve">What I’ve learnt was what are the basics of website design and how intricate it is also learned that it is vital in any team to have cooperation and good communication between team members. Working on this project has shed some light on how the real-world work would be. If I were to do something differently for this project group, I would have better time management between my projects as I was swamped with them. I would also have communicated better and more effectively with my team to ensure a smooth flow of the project. In my opinion, the strengths of both the website designs were that it was tidy and free from clutter. The cohesiveness of both websites in terms of structure and design were good/clean. The weaknesses of the website design it that it is quite simple, unattractive and stale. A more creative and interactive experience for the customers could be redesigned to improve customer satisfaction. The improvements that I would have recommended is that the cohesiveness with the other websites could have been better, as different group members have different designs and individual preferences for their websites. The content of all the websites were presented in a clean and organised manner, as the navigation bars were easy to find and uses throughout all the websites.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