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52F62" w14:textId="77777777" w:rsidR="00257B96" w:rsidRPr="00B323AD" w:rsidRDefault="00257B96" w:rsidP="00257B96">
      <w:pPr>
        <w:jc w:val="center"/>
        <w:rPr>
          <w:sz w:val="24"/>
          <w:szCs w:val="24"/>
        </w:rPr>
      </w:pPr>
      <w:bookmarkStart w:id="0" w:name="_GoBack"/>
      <w:bookmarkEnd w:id="0"/>
      <w:r w:rsidRPr="00B323AD">
        <w:rPr>
          <w:rFonts w:hint="eastAsia"/>
          <w:sz w:val="24"/>
          <w:szCs w:val="24"/>
        </w:rPr>
        <w:t>平</w:t>
      </w:r>
      <w:r>
        <w:rPr>
          <w:rFonts w:hint="eastAsia"/>
          <w:sz w:val="24"/>
          <w:szCs w:val="24"/>
        </w:rPr>
        <w:t>成２８</w:t>
      </w:r>
      <w:r w:rsidRPr="00B323AD">
        <w:rPr>
          <w:rFonts w:hint="eastAsia"/>
          <w:sz w:val="24"/>
          <w:szCs w:val="24"/>
        </w:rPr>
        <w:t>年度</w:t>
      </w:r>
    </w:p>
    <w:p w14:paraId="0D97A0A4" w14:textId="77777777" w:rsidR="00257B96" w:rsidRPr="00B323AD" w:rsidRDefault="00257B96" w:rsidP="00257B96">
      <w:pPr>
        <w:jc w:val="center"/>
        <w:rPr>
          <w:sz w:val="24"/>
          <w:szCs w:val="24"/>
        </w:rPr>
      </w:pPr>
      <w:r w:rsidRPr="00B323AD">
        <w:rPr>
          <w:rFonts w:hint="eastAsia"/>
          <w:sz w:val="24"/>
          <w:szCs w:val="24"/>
        </w:rPr>
        <w:t>卒業論文</w:t>
      </w:r>
    </w:p>
    <w:p w14:paraId="0CFA657C" w14:textId="77777777" w:rsidR="00257B96" w:rsidRDefault="00257B96" w:rsidP="00257B96">
      <w:pPr>
        <w:jc w:val="center"/>
      </w:pPr>
    </w:p>
    <w:p w14:paraId="7D13F878" w14:textId="68F2849C" w:rsidR="00257B96" w:rsidRDefault="002D0C56" w:rsidP="00257B96">
      <w:pPr>
        <w:jc w:val="center"/>
      </w:pPr>
      <w:r>
        <w:rPr>
          <w:rFonts w:ascii="ＭＳ 明朝" w:eastAsia="ＭＳ 明朝" w:hAnsi="ＭＳ 明朝"/>
          <w:noProof/>
          <w:kern w:val="0"/>
          <w:sz w:val="18"/>
          <w:szCs w:val="18"/>
        </w:rPr>
        <mc:AlternateContent>
          <mc:Choice Requires="wps">
            <w:drawing>
              <wp:anchor distT="0" distB="0" distL="114300" distR="114300" simplePos="0" relativeHeight="251819520" behindDoc="1" locked="0" layoutInCell="1" allowOverlap="1" wp14:anchorId="767F444A" wp14:editId="04A5D53F">
                <wp:simplePos x="0" y="0"/>
                <wp:positionH relativeFrom="column">
                  <wp:posOffset>-146685</wp:posOffset>
                </wp:positionH>
                <wp:positionV relativeFrom="paragraph">
                  <wp:posOffset>73025</wp:posOffset>
                </wp:positionV>
                <wp:extent cx="5629275" cy="762000"/>
                <wp:effectExtent l="0" t="0" r="9525" b="0"/>
                <wp:wrapNone/>
                <wp:docPr id="12" name="正方形/長方形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9275" cy="762000"/>
                        </a:xfrm>
                        <a:prstGeom prst="rect">
                          <a:avLst/>
                        </a:prstGeom>
                        <a:solidFill>
                          <a:srgbClr val="4F81BD">
                            <a:lumMod val="20000"/>
                            <a:lumOff val="80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DEA90" id="正方形/長方形 19" o:spid="_x0000_s1026" style="position:absolute;left:0;text-align:left;margin-left:-11.55pt;margin-top:5.75pt;width:443.25pt;height:60pt;z-index:-25149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" fillcolor="#dce6f2" strokecolor="#385d8a" strokeweight="2pt">
                <v:path arrowok="t"/>
              </v:rect>
            </w:pict>
          </mc:Fallback>
        </mc:AlternateContent>
      </w:r>
    </w:p>
    <w:p w14:paraId="02301D2B" w14:textId="77777777" w:rsidR="00257B96" w:rsidRPr="00257B96" w:rsidRDefault="00257B96" w:rsidP="00257B96">
      <w:pPr>
        <w:rPr>
          <w:sz w:val="28"/>
          <w:szCs w:val="28"/>
        </w:rPr>
      </w:pPr>
      <w:r w:rsidRPr="00257B96">
        <w:rPr>
          <w:rFonts w:hint="eastAsia"/>
          <w:sz w:val="28"/>
          <w:szCs w:val="28"/>
        </w:rPr>
        <w:t>東証</w:t>
      </w:r>
      <w:r w:rsidRPr="00257B96">
        <w:rPr>
          <w:rFonts w:hint="eastAsia"/>
          <w:sz w:val="28"/>
          <w:szCs w:val="28"/>
        </w:rPr>
        <w:t>1</w:t>
      </w:r>
      <w:r w:rsidRPr="00257B96">
        <w:rPr>
          <w:rFonts w:hint="eastAsia"/>
          <w:sz w:val="28"/>
          <w:szCs w:val="28"/>
        </w:rPr>
        <w:t>部市場と</w:t>
      </w:r>
      <w:r w:rsidRPr="00257B96">
        <w:rPr>
          <w:rFonts w:hint="eastAsia"/>
          <w:sz w:val="28"/>
          <w:szCs w:val="28"/>
        </w:rPr>
        <w:t>REIT</w:t>
      </w:r>
      <w:r w:rsidRPr="00257B96">
        <w:rPr>
          <w:rFonts w:hint="eastAsia"/>
          <w:sz w:val="28"/>
          <w:szCs w:val="28"/>
        </w:rPr>
        <w:t>市場に関する各種ファクターモデルの検証</w:t>
      </w:r>
    </w:p>
    <w:p w14:paraId="0ADB9A9E" w14:textId="77777777" w:rsidR="00257B96" w:rsidRDefault="00257B96" w:rsidP="00257B96">
      <w:pPr>
        <w:jc w:val="center"/>
      </w:pPr>
    </w:p>
    <w:p w14:paraId="25C76862" w14:textId="77777777" w:rsidR="00257B96" w:rsidRDefault="00257B96" w:rsidP="00257B96">
      <w:pPr>
        <w:jc w:val="center"/>
      </w:pPr>
    </w:p>
    <w:p w14:paraId="6DFC3EEC" w14:textId="77777777" w:rsidR="00257B96" w:rsidRPr="00B323AD" w:rsidRDefault="00257B96" w:rsidP="00257B96">
      <w:pPr>
        <w:jc w:val="center"/>
        <w:rPr>
          <w:sz w:val="24"/>
          <w:szCs w:val="24"/>
        </w:rPr>
      </w:pPr>
      <w:r w:rsidRPr="00B323AD">
        <w:rPr>
          <w:rFonts w:hint="eastAsia"/>
          <w:sz w:val="24"/>
          <w:szCs w:val="24"/>
        </w:rPr>
        <w:t>統計ファイナンス研究室</w:t>
      </w:r>
    </w:p>
    <w:p w14:paraId="0106D1B2" w14:textId="77777777" w:rsidR="00257B96" w:rsidRPr="00257B96" w:rsidRDefault="00257B96" w:rsidP="00257B96">
      <w:pPr>
        <w:jc w:val="center"/>
        <w:rPr>
          <w:sz w:val="24"/>
          <w:szCs w:val="24"/>
          <w:lang w:eastAsia="zh-CN"/>
        </w:rPr>
      </w:pPr>
      <w:r w:rsidRPr="00257B96">
        <w:rPr>
          <w:rFonts w:hint="eastAsia"/>
          <w:sz w:val="24"/>
          <w:szCs w:val="24"/>
          <w:lang w:eastAsia="zh-CN"/>
        </w:rPr>
        <w:t>中嶋凌也</w:t>
      </w:r>
    </w:p>
    <w:p w14:paraId="7DA74F62" w14:textId="77777777" w:rsidR="00257B96" w:rsidRPr="00257B96" w:rsidRDefault="00257B96" w:rsidP="00257B96">
      <w:pPr>
        <w:jc w:val="center"/>
        <w:rPr>
          <w:sz w:val="24"/>
          <w:szCs w:val="24"/>
          <w:lang w:eastAsia="zh-CN"/>
        </w:rPr>
      </w:pPr>
      <w:r w:rsidRPr="00257B96">
        <w:rPr>
          <w:rFonts w:hint="eastAsia"/>
          <w:sz w:val="24"/>
          <w:szCs w:val="24"/>
          <w:lang w:eastAsia="zh-CN"/>
        </w:rPr>
        <w:t>学籍番号：</w:t>
      </w:r>
      <w:r w:rsidRPr="00257B96">
        <w:rPr>
          <w:rFonts w:hint="eastAsia"/>
          <w:sz w:val="24"/>
          <w:szCs w:val="24"/>
          <w:lang w:eastAsia="zh-CN"/>
        </w:rPr>
        <w:t>1G139023</w:t>
      </w:r>
    </w:p>
    <w:p w14:paraId="169D6BE0" w14:textId="77777777" w:rsidR="00257B96" w:rsidRPr="00257B96" w:rsidRDefault="00257B96" w:rsidP="00257B96">
      <w:pPr>
        <w:jc w:val="center"/>
        <w:rPr>
          <w:sz w:val="24"/>
          <w:szCs w:val="24"/>
          <w:lang w:eastAsia="zh-CN"/>
        </w:rPr>
      </w:pPr>
      <w:r w:rsidRPr="00257B96">
        <w:rPr>
          <w:rFonts w:hint="eastAsia"/>
          <w:sz w:val="24"/>
          <w:szCs w:val="24"/>
          <w:lang w:eastAsia="zh-CN"/>
        </w:rPr>
        <w:t>白方健司</w:t>
      </w:r>
    </w:p>
    <w:p w14:paraId="30402666" w14:textId="77777777" w:rsidR="00257B96" w:rsidRPr="00B323AD" w:rsidRDefault="00257B96" w:rsidP="00257B96">
      <w:pPr>
        <w:jc w:val="center"/>
        <w:rPr>
          <w:sz w:val="24"/>
          <w:szCs w:val="24"/>
          <w:lang w:eastAsia="zh-CN"/>
        </w:rPr>
      </w:pPr>
      <w:r w:rsidRPr="00257B96">
        <w:rPr>
          <w:rFonts w:hint="eastAsia"/>
          <w:sz w:val="24"/>
          <w:szCs w:val="24"/>
          <w:lang w:eastAsia="zh-CN"/>
        </w:rPr>
        <w:t>学籍番号：</w:t>
      </w:r>
      <w:r w:rsidRPr="00257B96">
        <w:rPr>
          <w:rFonts w:hint="eastAsia"/>
          <w:sz w:val="24"/>
          <w:szCs w:val="24"/>
          <w:lang w:eastAsia="zh-CN"/>
        </w:rPr>
        <w:t>1G139034</w:t>
      </w:r>
    </w:p>
    <w:p w14:paraId="280DEF79" w14:textId="71110F2D" w:rsidR="00257B96" w:rsidRDefault="002D0C56" w:rsidP="00257B96">
      <w:r>
        <w:rPr>
          <w:rFonts w:ascii="ＭＳ 明朝" w:eastAsia="ＭＳ 明朝" w:hAnsi="ＭＳ 明朝"/>
          <w:noProof/>
          <w:kern w:val="0"/>
          <w:sz w:val="18"/>
          <w:szCs w:val="18"/>
        </w:rPr>
        <mc:AlternateContent>
          <mc:Choice Requires="wps">
            <w:drawing>
              <wp:anchor distT="0" distB="0" distL="114300" distR="114300" simplePos="0" relativeHeight="251820544" behindDoc="1" locked="0" layoutInCell="1" allowOverlap="1" wp14:anchorId="0B6BBE5A" wp14:editId="6D40FC04">
                <wp:simplePos x="0" y="0"/>
                <wp:positionH relativeFrom="column">
                  <wp:posOffset>653415</wp:posOffset>
                </wp:positionH>
                <wp:positionV relativeFrom="paragraph">
                  <wp:posOffset>196850</wp:posOffset>
                </wp:positionV>
                <wp:extent cx="4410075" cy="5448300"/>
                <wp:effectExtent l="0" t="0" r="9525" b="0"/>
                <wp:wrapNone/>
                <wp:docPr id="20" name="角丸四角形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10075" cy="5448300"/>
                        </a:xfrm>
                        <a:prstGeom prst="roundRect">
                          <a:avLst/>
                        </a:prstGeom>
                        <a:solidFill>
                          <a:sysClr val="window" lastClr="FFFFFF">
                            <a:lumMod val="95000"/>
                          </a:sys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4EB862" id="角丸四角形 20" o:spid="_x0000_s1026" style="position:absolute;left:0;text-align:left;margin-left:51.45pt;margin-top:15.5pt;width:347.25pt;height:429pt;z-index:-25149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" fillcolor="#f2f2f2" strokecolor="#385d8a" strokeweight="2pt">
                <v:path arrowok="t"/>
              </v:roundrect>
            </w:pict>
          </mc:Fallback>
        </mc:AlternateContent>
      </w:r>
    </w:p>
    <w:p w14:paraId="39A8B552" w14:textId="77777777" w:rsidR="00257B96" w:rsidRDefault="00257B96" w:rsidP="00257B96">
      <w:pPr>
        <w:ind w:firstLineChars="900" w:firstLine="1890"/>
      </w:pPr>
    </w:p>
    <w:p w14:paraId="1840E5C1" w14:textId="77777777" w:rsidR="00257B96" w:rsidRDefault="00257B96" w:rsidP="00257B96">
      <w:pPr>
        <w:ind w:firstLineChars="800" w:firstLine="1680"/>
      </w:pPr>
      <w:r>
        <w:rPr>
          <w:rFonts w:hint="eastAsia"/>
        </w:rPr>
        <w:t>目次</w:t>
      </w:r>
    </w:p>
    <w:p w14:paraId="0CBAE439" w14:textId="77777777" w:rsidR="00257B96" w:rsidRDefault="00257B96" w:rsidP="00257B96">
      <w:pPr>
        <w:ind w:firstLineChars="800" w:firstLine="1680"/>
      </w:pPr>
      <w:r>
        <w:rPr>
          <w:rFonts w:hint="eastAsia"/>
        </w:rPr>
        <w:t>第</w:t>
      </w:r>
      <w:r>
        <w:rPr>
          <w:rFonts w:hint="eastAsia"/>
        </w:rPr>
        <w:t>1</w:t>
      </w:r>
      <w:r>
        <w:rPr>
          <w:rFonts w:hint="eastAsia"/>
        </w:rPr>
        <w:t>章　はじめに</w:t>
      </w:r>
    </w:p>
    <w:p w14:paraId="78D220A4" w14:textId="77777777" w:rsidR="00257B96" w:rsidRDefault="00257B96" w:rsidP="00257B96">
      <w:pPr>
        <w:ind w:firstLineChars="800" w:firstLine="1680"/>
      </w:pPr>
      <w:r>
        <w:rPr>
          <w:rFonts w:hint="eastAsia"/>
        </w:rPr>
        <w:t xml:space="preserve">　</w:t>
      </w:r>
      <w:r>
        <w:rPr>
          <w:rFonts w:hint="eastAsia"/>
        </w:rPr>
        <w:t xml:space="preserve">1.1 </w:t>
      </w:r>
      <w:r>
        <w:rPr>
          <w:rFonts w:hint="eastAsia"/>
        </w:rPr>
        <w:t>研究の背景と目的</w:t>
      </w:r>
    </w:p>
    <w:p w14:paraId="303B2DCA" w14:textId="77777777" w:rsidR="00257B96" w:rsidRDefault="00257B96" w:rsidP="00257B96">
      <w:pPr>
        <w:ind w:firstLineChars="800" w:firstLine="1680"/>
      </w:pPr>
      <w:r>
        <w:rPr>
          <w:rFonts w:hint="eastAsia"/>
        </w:rPr>
        <w:t xml:space="preserve">1.2 </w:t>
      </w:r>
      <w:r>
        <w:rPr>
          <w:rFonts w:hint="eastAsia"/>
        </w:rPr>
        <w:t>本論文の構成</w:t>
      </w:r>
    </w:p>
    <w:p w14:paraId="69585BBF" w14:textId="77777777" w:rsidR="00257B96" w:rsidRDefault="00257B96" w:rsidP="00257B96">
      <w:pPr>
        <w:ind w:firstLineChars="800" w:firstLine="1680"/>
      </w:pPr>
      <w:r>
        <w:rPr>
          <w:rFonts w:hint="eastAsia"/>
        </w:rPr>
        <w:t>第</w:t>
      </w:r>
      <w:r>
        <w:rPr>
          <w:rFonts w:hint="eastAsia"/>
        </w:rPr>
        <w:t>2</w:t>
      </w:r>
      <w:r>
        <w:rPr>
          <w:rFonts w:hint="eastAsia"/>
        </w:rPr>
        <w:t>章</w:t>
      </w:r>
      <w:r>
        <w:rPr>
          <w:rFonts w:hint="eastAsia"/>
        </w:rPr>
        <w:t xml:space="preserve"> </w:t>
      </w:r>
      <w:r>
        <w:rPr>
          <w:rFonts w:hint="eastAsia"/>
        </w:rPr>
        <w:t>各種ファクターモデルの説明</w:t>
      </w:r>
    </w:p>
    <w:p w14:paraId="7DC4A585" w14:textId="77777777" w:rsidR="00257B96" w:rsidRDefault="00257B96" w:rsidP="00257B96">
      <w:pPr>
        <w:ind w:firstLineChars="800" w:firstLine="1680"/>
      </w:pPr>
      <w:r>
        <w:rPr>
          <w:rFonts w:hint="eastAsia"/>
        </w:rPr>
        <w:t>2.1 Fama-French 3</w:t>
      </w:r>
      <w:r>
        <w:rPr>
          <w:rFonts w:hint="eastAsia"/>
        </w:rPr>
        <w:t>ファクターモデル</w:t>
      </w:r>
    </w:p>
    <w:p w14:paraId="7C0ED82C" w14:textId="77777777" w:rsidR="00257B96" w:rsidRDefault="00257B96" w:rsidP="00257B96">
      <w:pPr>
        <w:ind w:firstLineChars="800" w:firstLine="1680"/>
      </w:pPr>
      <w:r>
        <w:rPr>
          <w:rFonts w:hint="eastAsia"/>
        </w:rPr>
        <w:t>2.2 Carhart 4</w:t>
      </w:r>
      <w:r>
        <w:rPr>
          <w:rFonts w:hint="eastAsia"/>
        </w:rPr>
        <w:t>ファクターモデル</w:t>
      </w:r>
    </w:p>
    <w:p w14:paraId="60880FBC" w14:textId="77777777" w:rsidR="00257B96" w:rsidRDefault="00257B96" w:rsidP="00257B96">
      <w:pPr>
        <w:ind w:firstLineChars="800" w:firstLine="1680"/>
      </w:pPr>
      <w:r>
        <w:rPr>
          <w:rFonts w:hint="eastAsia"/>
        </w:rPr>
        <w:t>2.3 Fama-French 5</w:t>
      </w:r>
      <w:r>
        <w:rPr>
          <w:rFonts w:hint="eastAsia"/>
        </w:rPr>
        <w:t>ファクターモデル</w:t>
      </w:r>
    </w:p>
    <w:p w14:paraId="5ED093F5" w14:textId="77777777" w:rsidR="00257B96" w:rsidRDefault="00257B96" w:rsidP="00257B96">
      <w:pPr>
        <w:ind w:firstLineChars="800" w:firstLine="1680"/>
      </w:pPr>
      <w:r>
        <w:rPr>
          <w:rFonts w:hint="eastAsia"/>
        </w:rPr>
        <w:t>2.4 Hou,Xue,and Zhang</w:t>
      </w:r>
      <w:r>
        <w:rPr>
          <w:rFonts w:hint="eastAsia"/>
        </w:rPr>
        <w:t>のファクターモデル</w:t>
      </w:r>
    </w:p>
    <w:p w14:paraId="02C91718" w14:textId="77777777" w:rsidR="00257B96" w:rsidRDefault="00257B96" w:rsidP="00257B96">
      <w:pPr>
        <w:ind w:firstLineChars="800" w:firstLine="1680"/>
      </w:pPr>
      <w:r>
        <w:rPr>
          <w:rFonts w:hint="eastAsia"/>
        </w:rPr>
        <w:t>2.5 Novy- Marx</w:t>
      </w:r>
      <w:r>
        <w:rPr>
          <w:rFonts w:hint="eastAsia"/>
        </w:rPr>
        <w:t>のファクターモデル</w:t>
      </w:r>
    </w:p>
    <w:p w14:paraId="77879535" w14:textId="77777777" w:rsidR="00257B96" w:rsidRDefault="00257B96" w:rsidP="00257B96">
      <w:pPr>
        <w:ind w:firstLineChars="800" w:firstLine="1680"/>
      </w:pPr>
      <w:r>
        <w:rPr>
          <w:rFonts w:hint="eastAsia"/>
        </w:rPr>
        <w:t>第</w:t>
      </w:r>
      <w:r>
        <w:rPr>
          <w:rFonts w:hint="eastAsia"/>
        </w:rPr>
        <w:t>3</w:t>
      </w:r>
      <w:r>
        <w:rPr>
          <w:rFonts w:hint="eastAsia"/>
        </w:rPr>
        <w:t>章</w:t>
      </w:r>
      <w:r>
        <w:rPr>
          <w:rFonts w:hint="eastAsia"/>
        </w:rPr>
        <w:t xml:space="preserve"> </w:t>
      </w:r>
      <w:r>
        <w:rPr>
          <w:rFonts w:hint="eastAsia"/>
        </w:rPr>
        <w:t>アノマリーに関する検証</w:t>
      </w:r>
    </w:p>
    <w:p w14:paraId="277419E1" w14:textId="77777777" w:rsidR="00257B96" w:rsidRDefault="00257B96" w:rsidP="00257B96">
      <w:pPr>
        <w:ind w:firstLineChars="800" w:firstLine="1680"/>
      </w:pPr>
      <w:r>
        <w:rPr>
          <w:rFonts w:hint="eastAsia"/>
        </w:rPr>
        <w:t xml:space="preserve">　</w:t>
      </w:r>
      <w:r>
        <w:rPr>
          <w:rFonts w:hint="eastAsia"/>
        </w:rPr>
        <w:t xml:space="preserve">3.1 </w:t>
      </w:r>
      <w:r>
        <w:rPr>
          <w:rFonts w:hint="eastAsia"/>
        </w:rPr>
        <w:t>ファクターモデルを使った検証方法</w:t>
      </w:r>
    </w:p>
    <w:p w14:paraId="2C118E74" w14:textId="77777777" w:rsidR="00257B96" w:rsidRDefault="00257B96" w:rsidP="00257B96">
      <w:pPr>
        <w:ind w:firstLineChars="800" w:firstLine="1680"/>
      </w:pPr>
      <w:r>
        <w:rPr>
          <w:rFonts w:hint="eastAsia"/>
        </w:rPr>
        <w:t xml:space="preserve">  3.2 Fama-MacBeth</w:t>
      </w:r>
      <w:r>
        <w:rPr>
          <w:rFonts w:hint="eastAsia"/>
        </w:rPr>
        <w:t>法による検証方法</w:t>
      </w:r>
    </w:p>
    <w:p w14:paraId="3892B715" w14:textId="77777777" w:rsidR="00257B96" w:rsidRDefault="00257B96" w:rsidP="00257B96">
      <w:pPr>
        <w:ind w:firstLineChars="800" w:firstLine="1680"/>
      </w:pPr>
      <w:r>
        <w:rPr>
          <w:rFonts w:hint="eastAsia"/>
        </w:rPr>
        <w:t>第</w:t>
      </w:r>
      <w:r>
        <w:rPr>
          <w:rFonts w:hint="eastAsia"/>
        </w:rPr>
        <w:t>4</w:t>
      </w:r>
      <w:r>
        <w:rPr>
          <w:rFonts w:hint="eastAsia"/>
        </w:rPr>
        <w:t>章　分析結果の考察</w:t>
      </w:r>
    </w:p>
    <w:p w14:paraId="6F866A48" w14:textId="77777777" w:rsidR="00257B96" w:rsidRDefault="00257B96" w:rsidP="00257B96">
      <w:pPr>
        <w:ind w:firstLineChars="800" w:firstLine="1680"/>
      </w:pPr>
      <w:r>
        <w:rPr>
          <w:rFonts w:hint="eastAsia"/>
        </w:rPr>
        <w:t xml:space="preserve">　</w:t>
      </w:r>
      <w:r>
        <w:rPr>
          <w:rFonts w:hint="eastAsia"/>
        </w:rPr>
        <w:t>4.1 REIT</w:t>
      </w:r>
      <w:r>
        <w:rPr>
          <w:rFonts w:hint="eastAsia"/>
        </w:rPr>
        <w:t>市場の分析結果の考察</w:t>
      </w:r>
    </w:p>
    <w:p w14:paraId="12A83B34" w14:textId="77777777" w:rsidR="00257B96" w:rsidRDefault="00257B96" w:rsidP="00257B96">
      <w:pPr>
        <w:ind w:firstLineChars="800" w:firstLine="1680"/>
      </w:pPr>
      <w:r>
        <w:rPr>
          <w:rFonts w:hint="eastAsia"/>
        </w:rPr>
        <w:t xml:space="preserve">　</w:t>
      </w:r>
      <w:r>
        <w:rPr>
          <w:rFonts w:hint="eastAsia"/>
        </w:rPr>
        <w:t xml:space="preserve">4.2 </w:t>
      </w:r>
      <w:r>
        <w:rPr>
          <w:rFonts w:hint="eastAsia"/>
        </w:rPr>
        <w:t>東証一部市場の分析結果の考察</w:t>
      </w:r>
    </w:p>
    <w:p w14:paraId="5AF3F4DC" w14:textId="77777777" w:rsidR="00257B96" w:rsidRDefault="00257B96" w:rsidP="00257B96">
      <w:pPr>
        <w:ind w:firstLineChars="800" w:firstLine="1680"/>
      </w:pPr>
      <w:r>
        <w:rPr>
          <w:rFonts w:hint="eastAsia"/>
        </w:rPr>
        <w:t>第</w:t>
      </w:r>
      <w:r>
        <w:rPr>
          <w:rFonts w:hint="eastAsia"/>
        </w:rPr>
        <w:t>5</w:t>
      </w:r>
      <w:r>
        <w:rPr>
          <w:rFonts w:hint="eastAsia"/>
        </w:rPr>
        <w:t>章　結論</w:t>
      </w:r>
    </w:p>
    <w:p w14:paraId="5C0573E3" w14:textId="77777777" w:rsidR="00257B96" w:rsidRDefault="00257B96" w:rsidP="00257B96">
      <w:pPr>
        <w:ind w:firstLineChars="800" w:firstLine="1680"/>
      </w:pPr>
    </w:p>
    <w:p w14:paraId="583BAEBE" w14:textId="77777777" w:rsidR="00257B96" w:rsidRDefault="00257B96" w:rsidP="00257B96">
      <w:pPr>
        <w:ind w:firstLineChars="800" w:firstLine="1680"/>
      </w:pPr>
      <w:r>
        <w:rPr>
          <w:rFonts w:hint="eastAsia"/>
        </w:rPr>
        <w:t>賛辞</w:t>
      </w:r>
    </w:p>
    <w:p w14:paraId="04ABA2B7" w14:textId="77777777" w:rsidR="00257B96" w:rsidRDefault="00257B96" w:rsidP="00257B96">
      <w:pPr>
        <w:ind w:firstLineChars="800" w:firstLine="1680"/>
      </w:pPr>
      <w:r>
        <w:rPr>
          <w:rFonts w:hint="eastAsia"/>
        </w:rPr>
        <w:t>情報提供元</w:t>
      </w:r>
    </w:p>
    <w:p w14:paraId="478E0B57" w14:textId="77777777" w:rsidR="00257B96" w:rsidRDefault="00257B96" w:rsidP="00257B96">
      <w:pPr>
        <w:ind w:firstLineChars="800" w:firstLine="1680"/>
      </w:pPr>
      <w:r>
        <w:rPr>
          <w:rFonts w:hint="eastAsia"/>
        </w:rPr>
        <w:t>参考文献</w:t>
      </w:r>
    </w:p>
    <w:p w14:paraId="2F55DFAC" w14:textId="77777777" w:rsidR="00307ECC" w:rsidRPr="00257B96" w:rsidRDefault="00257B96" w:rsidP="00257B96">
      <w:pPr>
        <w:widowControl/>
        <w:jc w:val="left"/>
      </w:pPr>
      <w:r>
        <w:br w:type="page"/>
      </w:r>
      <w:r>
        <w:lastRenderedPageBreak/>
        <w:t xml:space="preserve"> </w:t>
      </w:r>
      <w:r w:rsidR="00307ECC" w:rsidRPr="00890C54">
        <w:rPr>
          <w:rFonts w:hint="eastAsia"/>
          <w:b/>
          <w:sz w:val="24"/>
        </w:rPr>
        <w:t>第</w:t>
      </w:r>
      <w:r w:rsidR="00307ECC" w:rsidRPr="00890C54">
        <w:rPr>
          <w:rFonts w:hint="eastAsia"/>
          <w:b/>
          <w:sz w:val="24"/>
        </w:rPr>
        <w:t>1</w:t>
      </w:r>
      <w:r w:rsidR="00307ECC" w:rsidRPr="00890C54">
        <w:rPr>
          <w:rFonts w:hint="eastAsia"/>
          <w:b/>
          <w:sz w:val="24"/>
        </w:rPr>
        <w:t>章　はじめに</w:t>
      </w:r>
    </w:p>
    <w:p w14:paraId="0C72A5E0" w14:textId="77777777" w:rsidR="00890C54" w:rsidRPr="003943F4" w:rsidRDefault="00890C54" w:rsidP="00307ECC">
      <w:pPr>
        <w:jc w:val="left"/>
        <w:rPr>
          <w:b/>
        </w:rPr>
      </w:pPr>
    </w:p>
    <w:p w14:paraId="2552346E" w14:textId="77777777" w:rsidR="00307ECC" w:rsidRPr="00890C54" w:rsidRDefault="00307ECC" w:rsidP="00890C54">
      <w:pPr>
        <w:jc w:val="center"/>
        <w:rPr>
          <w:b/>
        </w:rPr>
      </w:pPr>
      <w:r w:rsidRPr="00890C54">
        <w:rPr>
          <w:rFonts w:hint="eastAsia"/>
          <w:b/>
          <w:sz w:val="22"/>
        </w:rPr>
        <w:t xml:space="preserve">1.1 </w:t>
      </w:r>
      <w:r w:rsidRPr="00890C54">
        <w:rPr>
          <w:rFonts w:hint="eastAsia"/>
          <w:b/>
          <w:sz w:val="22"/>
        </w:rPr>
        <w:t>研究の背景と目的</w:t>
      </w:r>
    </w:p>
    <w:p w14:paraId="5DB22053" w14:textId="77777777" w:rsidR="00C17F38" w:rsidRPr="00C17F38" w:rsidRDefault="00FC41D9" w:rsidP="001E56FA">
      <w:pPr>
        <w:ind w:firstLineChars="100" w:firstLine="210"/>
      </w:pPr>
      <w:r>
        <w:t>会計・ファイナンスの領域における実証研究者や実務家にとって，資本コストの推定は最も重要な課題のひとつであ</w:t>
      </w:r>
      <w:r>
        <w:rPr>
          <w:rFonts w:hint="eastAsia"/>
        </w:rPr>
        <w:t>る。</w:t>
      </w:r>
      <w:r w:rsidR="001E56FA" w:rsidRPr="00FE7368">
        <w:rPr>
          <w:rFonts w:hint="eastAsia"/>
          <w:color w:val="000000"/>
          <w:spacing w:val="15"/>
          <w:szCs w:val="20"/>
          <w:shd w:val="clear" w:color="auto" w:fill="FFFFFF"/>
        </w:rPr>
        <w:t>日本では、</w:t>
      </w:r>
      <w:r w:rsidR="001E56FA" w:rsidRPr="00FE7368">
        <w:rPr>
          <w:rFonts w:hint="eastAsia"/>
          <w:color w:val="000000"/>
          <w:spacing w:val="15"/>
          <w:szCs w:val="20"/>
          <w:shd w:val="clear" w:color="auto" w:fill="FFFFFF"/>
        </w:rPr>
        <w:t>Fama-French(1993)</w:t>
      </w:r>
      <w:r w:rsidR="001E56FA">
        <w:rPr>
          <w:rFonts w:hint="eastAsia"/>
          <w:color w:val="000000"/>
          <w:spacing w:val="15"/>
          <w:szCs w:val="20"/>
          <w:shd w:val="clear" w:color="auto" w:fill="FFFFFF"/>
        </w:rPr>
        <w:t>で提示されたモデルが</w:t>
      </w:r>
      <w:r w:rsidR="001E56FA" w:rsidRPr="00FE7368">
        <w:rPr>
          <w:rFonts w:hint="eastAsia"/>
          <w:color w:val="000000"/>
          <w:spacing w:val="15"/>
          <w:szCs w:val="20"/>
          <w:shd w:val="clear" w:color="auto" w:fill="FFFFFF"/>
        </w:rPr>
        <w:t>中心に</w:t>
      </w:r>
      <w:r w:rsidR="001E56FA">
        <w:rPr>
          <w:rFonts w:hint="eastAsia"/>
          <w:color w:val="000000"/>
          <w:spacing w:val="15"/>
          <w:szCs w:val="20"/>
          <w:shd w:val="clear" w:color="auto" w:fill="FFFFFF"/>
        </w:rPr>
        <w:t>用いられてい</w:t>
      </w:r>
      <w:r w:rsidR="001E56FA" w:rsidRPr="00FE7368">
        <w:rPr>
          <w:rFonts w:hint="eastAsia"/>
          <w:color w:val="000000"/>
          <w:spacing w:val="15"/>
          <w:szCs w:val="20"/>
          <w:shd w:val="clear" w:color="auto" w:fill="FFFFFF"/>
        </w:rPr>
        <w:t>る。</w:t>
      </w:r>
      <w:r w:rsidR="001E56FA">
        <w:rPr>
          <w:rFonts w:hint="eastAsia"/>
          <w:color w:val="000000"/>
          <w:spacing w:val="15"/>
          <w:szCs w:val="20"/>
          <w:shd w:val="clear" w:color="auto" w:fill="FFFFFF"/>
        </w:rPr>
        <w:t>しかし、</w:t>
      </w:r>
      <w:r w:rsidR="001E56FA" w:rsidRPr="00FE7368">
        <w:rPr>
          <w:rFonts w:hint="eastAsia"/>
          <w:color w:val="000000"/>
          <w:spacing w:val="15"/>
          <w:szCs w:val="20"/>
          <w:shd w:val="clear" w:color="auto" w:fill="FFFFFF"/>
        </w:rPr>
        <w:t>さまざまな計量手法を使って、安定的なファクターモデルを求める努力が行われている。</w:t>
      </w:r>
      <w:r w:rsidR="00C17F38">
        <w:rPr>
          <w:rFonts w:hint="eastAsia"/>
        </w:rPr>
        <w:t>また、</w:t>
      </w:r>
      <w:r w:rsidR="00C17F38" w:rsidRPr="00EE5464">
        <w:rPr>
          <w:rFonts w:hint="eastAsia"/>
        </w:rPr>
        <w:t>一般にマーケットには、既存の投資理論では証明のつかない価格形成や、経済合理性だけでは説明できない動きが昔からあり、</w:t>
      </w:r>
      <w:r w:rsidR="001E56FA">
        <w:rPr>
          <w:rFonts w:hint="eastAsia"/>
        </w:rPr>
        <w:t>アノマリーと呼ばれている。</w:t>
      </w:r>
      <w:r w:rsidR="00C17F38">
        <w:rPr>
          <w:rFonts w:hint="eastAsia"/>
        </w:rPr>
        <w:t>アノマリーとは、現代ポートフォリオ理論などの枠組みで説明の難しい市場の変則性のことを示すものである。</w:t>
      </w:r>
      <w:r w:rsidR="00C17F38" w:rsidRPr="00EE5464">
        <w:rPr>
          <w:rFonts w:hint="eastAsia"/>
        </w:rPr>
        <w:t>実際に、これらを知ることによって、</w:t>
      </w:r>
      <w:r w:rsidR="00C17F38">
        <w:rPr>
          <w:rFonts w:hint="eastAsia"/>
        </w:rPr>
        <w:t>パフォーマンス</w:t>
      </w:r>
      <w:r w:rsidR="00C17F38" w:rsidRPr="00EE5464">
        <w:rPr>
          <w:rFonts w:hint="eastAsia"/>
        </w:rPr>
        <w:t>の向上</w:t>
      </w:r>
      <w:r w:rsidR="00C17F38">
        <w:rPr>
          <w:rFonts w:hint="eastAsia"/>
        </w:rPr>
        <w:t>につなげられる可能性もあり、積極的に利用している投資家も多い</w:t>
      </w:r>
      <w:r w:rsidR="00C17F38" w:rsidRPr="00EE5464">
        <w:rPr>
          <w:rFonts w:hint="eastAsia"/>
        </w:rPr>
        <w:t>。</w:t>
      </w:r>
      <w:r w:rsidR="00C17F38">
        <w:rPr>
          <w:rFonts w:hint="eastAsia"/>
        </w:rPr>
        <w:t>学術界や運用業界では、これらのアノマリーの検証が行われている。</w:t>
      </w:r>
    </w:p>
    <w:p w14:paraId="158EEB1E" w14:textId="77777777" w:rsidR="00005844" w:rsidRDefault="001E56FA" w:rsidP="00C17F38">
      <w:pPr>
        <w:ind w:firstLineChars="100" w:firstLine="210"/>
      </w:pPr>
      <w:r>
        <w:rPr>
          <w:rFonts w:hint="eastAsia"/>
        </w:rPr>
        <w:t>そこで</w:t>
      </w:r>
      <w:r w:rsidR="00FC41D9">
        <w:rPr>
          <w:rFonts w:hint="eastAsia"/>
        </w:rPr>
        <w:t>本研究では、</w:t>
      </w:r>
      <w:r w:rsidR="00DC30C9">
        <w:rPr>
          <w:rFonts w:hint="eastAsia"/>
        </w:rPr>
        <w:t>東証一部市場と</w:t>
      </w:r>
      <w:r w:rsidR="00DC30C9">
        <w:rPr>
          <w:rFonts w:hint="eastAsia"/>
        </w:rPr>
        <w:t>REIT</w:t>
      </w:r>
      <w:r w:rsidR="00DC30C9">
        <w:rPr>
          <w:rFonts w:hint="eastAsia"/>
        </w:rPr>
        <w:t>市場において、</w:t>
      </w:r>
      <w:r w:rsidR="00FC41D9">
        <w:t>Fama and French</w:t>
      </w:r>
      <w:r w:rsidR="00FC41D9">
        <w:t>（</w:t>
      </w:r>
      <w:r w:rsidR="00FC41D9">
        <w:t>1993; 1995; 1996</w:t>
      </w:r>
      <w:r w:rsidR="00FC41D9">
        <w:t>）等によって確立された</w:t>
      </w:r>
      <w:r w:rsidR="00FC41D9">
        <w:t>Fama-French</w:t>
      </w:r>
      <w:r w:rsidR="00C17F38">
        <w:rPr>
          <w:rFonts w:hint="eastAsia"/>
        </w:rPr>
        <w:t>の</w:t>
      </w:r>
      <w:r w:rsidR="00FC41D9">
        <w:rPr>
          <w:rFonts w:hint="eastAsia"/>
        </w:rPr>
        <w:t>3</w:t>
      </w:r>
      <w:r w:rsidR="00FC41D9">
        <w:t>ファクターモデル，</w:t>
      </w:r>
      <w:r w:rsidR="00FC41D9">
        <w:t xml:space="preserve"> </w:t>
      </w:r>
      <w:r w:rsidR="00FC41D9">
        <w:t>そして，近年のアカデミック研究でしばしば用いられる，</w:t>
      </w:r>
      <w:r w:rsidR="00FC41D9">
        <w:t>Carhart</w:t>
      </w:r>
      <w:r w:rsidR="00FC41D9">
        <w:t>（</w:t>
      </w:r>
      <w:r w:rsidR="00FC41D9">
        <w:t>1997</w:t>
      </w:r>
      <w:r w:rsidR="00FC41D9">
        <w:t>）に代表される</w:t>
      </w:r>
      <w:r w:rsidR="00FC41D9">
        <w:t xml:space="preserve"> Carhart</w:t>
      </w:r>
      <w:r w:rsidR="00C17F38">
        <w:rPr>
          <w:rFonts w:hint="eastAsia"/>
        </w:rPr>
        <w:t>の</w:t>
      </w:r>
      <w:r w:rsidR="00FC41D9">
        <w:rPr>
          <w:rFonts w:hint="eastAsia"/>
        </w:rPr>
        <w:t>4</w:t>
      </w:r>
      <w:r w:rsidR="00FC41D9">
        <w:t>ファクターモデル</w:t>
      </w:r>
      <w:r w:rsidR="00FC41D9">
        <w:rPr>
          <w:rFonts w:hint="eastAsia"/>
        </w:rPr>
        <w:t>、</w:t>
      </w:r>
      <w:r w:rsidR="00C17F38">
        <w:rPr>
          <w:rFonts w:hint="eastAsia"/>
        </w:rPr>
        <w:t>Carhart</w:t>
      </w:r>
      <w:r w:rsidR="00C17F38">
        <w:rPr>
          <w:rFonts w:hint="eastAsia"/>
        </w:rPr>
        <w:t>の</w:t>
      </w:r>
      <w:r w:rsidR="00C17F38">
        <w:rPr>
          <w:rFonts w:hint="eastAsia"/>
        </w:rPr>
        <w:t>4</w:t>
      </w:r>
      <w:r w:rsidR="00C17F38">
        <w:rPr>
          <w:rFonts w:hint="eastAsia"/>
        </w:rPr>
        <w:t>ファクターモデルの</w:t>
      </w:r>
      <w:r w:rsidR="00C17F38">
        <w:rPr>
          <w:rFonts w:hint="eastAsia"/>
        </w:rPr>
        <w:t>MOM</w:t>
      </w:r>
      <w:r w:rsidR="00C17F38">
        <w:rPr>
          <w:rFonts w:hint="eastAsia"/>
        </w:rPr>
        <w:t>の代替として</w:t>
      </w:r>
      <w:r w:rsidR="00C17F38">
        <w:rPr>
          <w:rFonts w:hint="eastAsia"/>
        </w:rPr>
        <w:t>UMD</w:t>
      </w:r>
      <w:r w:rsidR="00C17F38">
        <w:rPr>
          <w:rFonts w:hint="eastAsia"/>
        </w:rPr>
        <w:t>を用いたモデル、</w:t>
      </w:r>
      <w:r w:rsidR="00FC41D9" w:rsidRPr="00FC41D9">
        <w:rPr>
          <w:rFonts w:hint="eastAsia"/>
        </w:rPr>
        <w:t>株式リスクモデルの新潮流</w:t>
      </w:r>
      <w:r w:rsidR="00FC41D9">
        <w:rPr>
          <w:rFonts w:hint="eastAsia"/>
        </w:rPr>
        <w:t>と呼ばれる</w:t>
      </w:r>
      <w:r w:rsidR="00FC41D9">
        <w:rPr>
          <w:rFonts w:hint="eastAsia"/>
        </w:rPr>
        <w:t xml:space="preserve">Fama-French </w:t>
      </w:r>
      <w:r w:rsidR="00C17F38">
        <w:rPr>
          <w:rFonts w:hint="eastAsia"/>
        </w:rPr>
        <w:t>の</w:t>
      </w:r>
      <w:r w:rsidR="00FC41D9">
        <w:rPr>
          <w:rFonts w:hint="eastAsia"/>
        </w:rPr>
        <w:t>5</w:t>
      </w:r>
      <w:r w:rsidR="00307ECC">
        <w:rPr>
          <w:rFonts w:hint="eastAsia"/>
        </w:rPr>
        <w:t>ファクターモデル</w:t>
      </w:r>
      <w:r w:rsidR="00104CB0">
        <w:rPr>
          <w:rFonts w:hint="eastAsia"/>
        </w:rPr>
        <w:t>に加え</w:t>
      </w:r>
      <w:r w:rsidR="00307ECC">
        <w:rPr>
          <w:rFonts w:hint="eastAsia"/>
        </w:rPr>
        <w:t>、</w:t>
      </w:r>
      <w:r w:rsidR="00FC41D9">
        <w:rPr>
          <w:rFonts w:hint="eastAsia"/>
        </w:rPr>
        <w:t>近年の代表的なモデルである</w:t>
      </w:r>
      <w:r w:rsidR="00307ECC">
        <w:rPr>
          <w:rFonts w:hint="eastAsia"/>
        </w:rPr>
        <w:t>Hou,Xue,and Zhang</w:t>
      </w:r>
      <w:r w:rsidR="00307ECC">
        <w:rPr>
          <w:rFonts w:hint="eastAsia"/>
        </w:rPr>
        <w:t>の</w:t>
      </w:r>
      <w:r w:rsidR="00C17F38">
        <w:rPr>
          <w:rFonts w:hint="eastAsia"/>
        </w:rPr>
        <w:t>q-</w:t>
      </w:r>
      <w:r w:rsidR="00307ECC">
        <w:rPr>
          <w:rFonts w:hint="eastAsia"/>
        </w:rPr>
        <w:t>ファクターモデル</w:t>
      </w:r>
      <w:r w:rsidR="00005844">
        <w:rPr>
          <w:rFonts w:hint="eastAsia"/>
        </w:rPr>
        <w:t>と</w:t>
      </w:r>
      <w:r w:rsidR="00307ECC">
        <w:rPr>
          <w:rFonts w:hint="eastAsia"/>
        </w:rPr>
        <w:t>Novy- Marx</w:t>
      </w:r>
      <w:r w:rsidR="00307ECC">
        <w:rPr>
          <w:rFonts w:hint="eastAsia"/>
        </w:rPr>
        <w:t>のファクターモデルの計</w:t>
      </w:r>
      <w:r w:rsidR="00277DAF">
        <w:rPr>
          <w:rFonts w:hint="eastAsia"/>
        </w:rPr>
        <w:t>6</w:t>
      </w:r>
      <w:r w:rsidR="00307ECC">
        <w:rPr>
          <w:rFonts w:hint="eastAsia"/>
        </w:rPr>
        <w:t>つの各種ファクターモデル</w:t>
      </w:r>
      <w:r w:rsidR="00277DAF">
        <w:rPr>
          <w:rFonts w:hint="eastAsia"/>
        </w:rPr>
        <w:t>に関して</w:t>
      </w:r>
      <w:r w:rsidR="00B16035">
        <w:rPr>
          <w:rFonts w:hint="eastAsia"/>
        </w:rPr>
        <w:t>、</w:t>
      </w:r>
      <w:r w:rsidR="00B11841">
        <w:rPr>
          <w:rFonts w:hint="eastAsia"/>
        </w:rPr>
        <w:t>説明力の比較をする際に、</w:t>
      </w:r>
      <w:r w:rsidR="00C17F38">
        <w:rPr>
          <w:rFonts w:hint="eastAsia"/>
        </w:rPr>
        <w:t>アノマリーの検証を行った。</w:t>
      </w:r>
    </w:p>
    <w:p w14:paraId="26DEA502" w14:textId="77777777" w:rsidR="00C17F38" w:rsidRDefault="00C17F38" w:rsidP="00C17F38">
      <w:pPr>
        <w:ind w:firstLineChars="100" w:firstLine="210"/>
      </w:pPr>
    </w:p>
    <w:p w14:paraId="466CFFAA" w14:textId="77777777" w:rsidR="00890C54" w:rsidRPr="00890C54" w:rsidRDefault="00890C54" w:rsidP="00890C54">
      <w:pPr>
        <w:jc w:val="center"/>
        <w:rPr>
          <w:b/>
        </w:rPr>
      </w:pPr>
      <w:r w:rsidRPr="00890C54">
        <w:rPr>
          <w:rFonts w:hint="eastAsia"/>
          <w:b/>
        </w:rPr>
        <w:t>1.2</w:t>
      </w:r>
      <w:r w:rsidRPr="00890C54">
        <w:rPr>
          <w:rFonts w:hint="eastAsia"/>
          <w:b/>
        </w:rPr>
        <w:t xml:space="preserve">　本論文の構成</w:t>
      </w:r>
    </w:p>
    <w:p w14:paraId="5E98F09A" w14:textId="77777777" w:rsidR="001E56FA" w:rsidRPr="00890C54" w:rsidRDefault="00890C54" w:rsidP="00890C54">
      <w:r>
        <w:rPr>
          <w:rFonts w:hint="eastAsia"/>
        </w:rPr>
        <w:t xml:space="preserve">　第</w:t>
      </w:r>
      <w:r>
        <w:rPr>
          <w:rFonts w:hint="eastAsia"/>
        </w:rPr>
        <w:t>2</w:t>
      </w:r>
      <w:r>
        <w:rPr>
          <w:rFonts w:hint="eastAsia"/>
        </w:rPr>
        <w:t>章では本研究で扱う各種ファクターモデルについて述べる。第</w:t>
      </w:r>
      <w:r>
        <w:rPr>
          <w:rFonts w:hint="eastAsia"/>
        </w:rPr>
        <w:t>3</w:t>
      </w:r>
      <w:r>
        <w:rPr>
          <w:rFonts w:hint="eastAsia"/>
        </w:rPr>
        <w:t>章では、アノマリーの検証方法について、ファクターモデルによる検証方法と</w:t>
      </w:r>
      <w:r>
        <w:rPr>
          <w:rFonts w:hint="eastAsia"/>
        </w:rPr>
        <w:t>Fama-MacBeth</w:t>
      </w:r>
      <w:r>
        <w:rPr>
          <w:rFonts w:hint="eastAsia"/>
        </w:rPr>
        <w:t>回帰による検証方法について述べる。第</w:t>
      </w:r>
      <w:r>
        <w:rPr>
          <w:rFonts w:hint="eastAsia"/>
        </w:rPr>
        <w:t>4</w:t>
      </w:r>
      <w:r>
        <w:rPr>
          <w:rFonts w:hint="eastAsia"/>
        </w:rPr>
        <w:t>章では、第</w:t>
      </w:r>
      <w:r>
        <w:rPr>
          <w:rFonts w:hint="eastAsia"/>
        </w:rPr>
        <w:t>3</w:t>
      </w:r>
      <w:r>
        <w:rPr>
          <w:rFonts w:hint="eastAsia"/>
        </w:rPr>
        <w:t>章で述べた検証方法を用いて、アノマリーの検証を行い、考察をする。第</w:t>
      </w:r>
      <w:r>
        <w:rPr>
          <w:rFonts w:hint="eastAsia"/>
        </w:rPr>
        <w:t>5</w:t>
      </w:r>
      <w:r>
        <w:rPr>
          <w:rFonts w:hint="eastAsia"/>
        </w:rPr>
        <w:t>章では、東証一部市場と</w:t>
      </w:r>
      <w:r>
        <w:rPr>
          <w:rFonts w:hint="eastAsia"/>
        </w:rPr>
        <w:t>REIT</w:t>
      </w:r>
      <w:r>
        <w:rPr>
          <w:rFonts w:hint="eastAsia"/>
        </w:rPr>
        <w:t>市場におけるファクターモデルの有効性とアノマリーについて結論を述べ、本研究のまとめを行う。</w:t>
      </w:r>
    </w:p>
    <w:p w14:paraId="2C53279A" w14:textId="77777777" w:rsidR="001E56FA" w:rsidRPr="00890C54" w:rsidRDefault="001E56FA" w:rsidP="00C17F38">
      <w:pPr>
        <w:ind w:firstLineChars="100" w:firstLine="210"/>
      </w:pPr>
    </w:p>
    <w:p w14:paraId="0D2308C1" w14:textId="77777777" w:rsidR="00005844" w:rsidRDefault="00005844" w:rsidP="00005844"/>
    <w:p w14:paraId="1413845F" w14:textId="77777777" w:rsidR="00890C54" w:rsidRDefault="00890C54" w:rsidP="00005844"/>
    <w:p w14:paraId="4BC9E317" w14:textId="77777777" w:rsidR="00890C54" w:rsidRDefault="00890C54" w:rsidP="00005844"/>
    <w:p w14:paraId="1B19B423" w14:textId="77777777" w:rsidR="00890C54" w:rsidRDefault="00890C54" w:rsidP="00005844"/>
    <w:p w14:paraId="442060D5" w14:textId="77777777" w:rsidR="00890C54" w:rsidRDefault="00890C54" w:rsidP="00005844"/>
    <w:p w14:paraId="292F951C" w14:textId="77777777" w:rsidR="00890C54" w:rsidRDefault="00890C54" w:rsidP="00005844"/>
    <w:p w14:paraId="217822D3" w14:textId="77777777" w:rsidR="00890C54" w:rsidRDefault="00890C54" w:rsidP="00005844"/>
    <w:p w14:paraId="18DCAF5A" w14:textId="77777777" w:rsidR="00890C54" w:rsidRDefault="00890C54" w:rsidP="00005844"/>
    <w:p w14:paraId="653FDA19" w14:textId="77777777" w:rsidR="00B75235" w:rsidRPr="00890C54" w:rsidRDefault="00B56A19">
      <w:pPr>
        <w:rPr>
          <w:b/>
          <w:sz w:val="22"/>
        </w:rPr>
      </w:pPr>
      <w:r w:rsidRPr="00890C54">
        <w:rPr>
          <w:rFonts w:hint="eastAsia"/>
          <w:b/>
          <w:sz w:val="22"/>
        </w:rPr>
        <w:lastRenderedPageBreak/>
        <w:t>第</w:t>
      </w:r>
      <w:r w:rsidRPr="00890C54">
        <w:rPr>
          <w:rFonts w:hint="eastAsia"/>
          <w:b/>
          <w:sz w:val="22"/>
        </w:rPr>
        <w:t>2</w:t>
      </w:r>
      <w:r w:rsidR="00B75235" w:rsidRPr="00890C54">
        <w:rPr>
          <w:rFonts w:hint="eastAsia"/>
          <w:b/>
          <w:sz w:val="22"/>
        </w:rPr>
        <w:t>章　各種ファクターモデルの説明</w:t>
      </w:r>
    </w:p>
    <w:p w14:paraId="5D9ED915" w14:textId="77777777" w:rsidR="009C0C2C" w:rsidRDefault="009C0C2C"/>
    <w:p w14:paraId="31FAD8F7" w14:textId="77777777" w:rsidR="00B56A19" w:rsidRDefault="009C0C2C" w:rsidP="00B56A19">
      <w:pPr>
        <w:ind w:firstLineChars="100" w:firstLine="210"/>
      </w:pPr>
      <w:r>
        <w:rPr>
          <w:rFonts w:hint="eastAsia"/>
        </w:rPr>
        <w:t>ファクターモデルとは、各銘柄・ポートフォリ</w:t>
      </w:r>
      <w:r w:rsidR="00307ECC">
        <w:rPr>
          <w:rFonts w:hint="eastAsia"/>
        </w:rPr>
        <w:t>オのリターンをいくつかのファクターを用いて説明するモデルである</w:t>
      </w:r>
      <w:r w:rsidR="00B56A19">
        <w:rPr>
          <w:rFonts w:hint="eastAsia"/>
        </w:rPr>
        <w:t>。ファクターモデルは、久保田・竹原</w:t>
      </w:r>
      <w:r w:rsidR="00B56A19">
        <w:rPr>
          <w:rFonts w:hint="eastAsia"/>
        </w:rPr>
        <w:t>(2007)</w:t>
      </w:r>
      <w:r w:rsidR="00B56A19">
        <w:rPr>
          <w:rFonts w:hint="eastAsia"/>
        </w:rPr>
        <w:t>をベースに導出した。</w:t>
      </w:r>
      <w:r w:rsidR="006C67AE">
        <w:rPr>
          <w:rFonts w:hint="eastAsia"/>
        </w:rPr>
        <w:t>各銘柄のリターンは、配当込み収益率を用いた。</w:t>
      </w:r>
      <w:r w:rsidR="00B56A19">
        <w:rPr>
          <w:rFonts w:hint="eastAsia"/>
        </w:rPr>
        <w:t>リスクフリーレートに関しては、</w:t>
      </w:r>
      <w:r w:rsidR="00B56A19">
        <w:rPr>
          <w:rFonts w:hint="eastAsia"/>
        </w:rPr>
        <w:t>10</w:t>
      </w:r>
      <w:r w:rsidR="00B56A19">
        <w:rPr>
          <w:rFonts w:hint="eastAsia"/>
        </w:rPr>
        <w:t>年物国債利回りをベースとしたが、データの取得の都合上、</w:t>
      </w:r>
      <w:r w:rsidR="00B56A19">
        <w:rPr>
          <w:rFonts w:hint="eastAsia"/>
        </w:rPr>
        <w:t>1980</w:t>
      </w:r>
      <w:r w:rsidR="00B56A19">
        <w:rPr>
          <w:rFonts w:hint="eastAsia"/>
        </w:rPr>
        <w:t>年</w:t>
      </w:r>
      <w:r w:rsidR="00B56A19">
        <w:rPr>
          <w:rFonts w:hint="eastAsia"/>
        </w:rPr>
        <w:t>1</w:t>
      </w:r>
      <w:r w:rsidR="00B56A19">
        <w:rPr>
          <w:rFonts w:hint="eastAsia"/>
        </w:rPr>
        <w:t>月</w:t>
      </w:r>
      <w:r w:rsidR="00B56A19">
        <w:rPr>
          <w:rFonts w:hint="eastAsia"/>
        </w:rPr>
        <w:t>~1986</w:t>
      </w:r>
      <w:r w:rsidR="00B56A19">
        <w:rPr>
          <w:rFonts w:hint="eastAsia"/>
        </w:rPr>
        <w:t>年</w:t>
      </w:r>
      <w:r w:rsidR="00B56A19">
        <w:rPr>
          <w:rFonts w:hint="eastAsia"/>
        </w:rPr>
        <w:t>1</w:t>
      </w:r>
      <w:r w:rsidR="00B56A19">
        <w:rPr>
          <w:rFonts w:hint="eastAsia"/>
        </w:rPr>
        <w:t>月は有担保コールレート翌日物月中平均を使用した。また、財務データに関しては、連結を優先とし、ポートフォリオのリバランスは</w:t>
      </w:r>
      <w:r w:rsidR="00B56A19">
        <w:rPr>
          <w:rFonts w:hint="eastAsia"/>
        </w:rPr>
        <w:t>8</w:t>
      </w:r>
      <w:r w:rsidR="00B56A19">
        <w:rPr>
          <w:rFonts w:hint="eastAsia"/>
        </w:rPr>
        <w:t>月末を基準とした。</w:t>
      </w:r>
      <w:r w:rsidR="00B56A19">
        <w:rPr>
          <w:rFonts w:hint="eastAsia"/>
        </w:rPr>
        <w:t>2006</w:t>
      </w:r>
      <w:r w:rsidR="00B56A19">
        <w:rPr>
          <w:rFonts w:hint="eastAsia"/>
        </w:rPr>
        <w:t>年会社法施行により、自己資本の定義が曖昧になった。そこで、本研究では、</w:t>
      </w:r>
      <w:r w:rsidR="00B56A19">
        <w:rPr>
          <w:rFonts w:hint="eastAsia"/>
        </w:rPr>
        <w:t>2006</w:t>
      </w:r>
      <w:r w:rsidR="00B56A19">
        <w:rPr>
          <w:rFonts w:hint="eastAsia"/>
        </w:rPr>
        <w:t>年以前は自己資本を使用し、それ以降は次の式で自己資本を定義した。</w:t>
      </w:r>
    </w:p>
    <w:p w14:paraId="7F624981" w14:textId="77777777" w:rsidR="00B56A19" w:rsidRDefault="0032748E" w:rsidP="00B56A19">
      <m:oMathPara>
        <m:oMath>
          <m:r>
            <m:rPr>
              <m:sty m:val="p"/>
            </m:rPr>
            <w:rPr>
              <w:rFonts w:ascii="Cambria Math" w:hAnsi="Cambria Math"/>
            </w:rPr>
            <m:t>1</m:t>
          </m:r>
          <m:r>
            <m:rPr>
              <m:sty m:val="p"/>
            </m:rPr>
            <w:rPr>
              <w:rFonts w:ascii="Cambria Math" w:hAnsi="Cambria Math" w:hint="eastAsia"/>
            </w:rPr>
            <m:t>自己資本</m:t>
          </m:r>
          <m:r>
            <m:rPr>
              <m:sty m:val="p"/>
            </m:rPr>
            <w:rPr>
              <w:rFonts w:ascii="Cambria Math" w:hAnsi="Cambria Math"/>
            </w:rPr>
            <m:t>=</m:t>
          </m:r>
          <m:r>
            <m:rPr>
              <m:sty m:val="p"/>
            </m:rPr>
            <w:rPr>
              <w:rFonts w:ascii="Cambria Math" w:hAnsi="Cambria Math" w:hint="eastAsia"/>
            </w:rPr>
            <m:t>純資産</m:t>
          </m:r>
          <m:r>
            <m:rPr>
              <m:sty m:val="p"/>
            </m:rPr>
            <w:rPr>
              <w:rFonts w:ascii="Cambria Math" w:hAnsi="Cambria Math"/>
            </w:rPr>
            <m:t>-(</m:t>
          </m:r>
          <m:r>
            <m:rPr>
              <m:sty m:val="p"/>
            </m:rPr>
            <w:rPr>
              <w:rFonts w:ascii="Cambria Math" w:hAnsi="Cambria Math" w:hint="eastAsia"/>
            </w:rPr>
            <m:t>新株予約権＋少数株主持分＋新株式申込証拠金</m:t>
          </m:r>
        </m:oMath>
      </m:oMathPara>
    </w:p>
    <w:p w14:paraId="78AAC887" w14:textId="77777777" w:rsidR="00890C54" w:rsidRDefault="00890C54" w:rsidP="00890C54">
      <w:pPr>
        <w:ind w:firstLineChars="100" w:firstLine="210"/>
      </w:pPr>
      <w:r>
        <w:rPr>
          <w:rFonts w:hint="eastAsia"/>
        </w:rPr>
        <w:t>更に、ユニバースユニバースについては、東証１部</w:t>
      </w:r>
      <w:r>
        <w:rPr>
          <w:rFonts w:hint="eastAsia"/>
        </w:rPr>
        <w:t>(</w:t>
      </w:r>
      <w:r>
        <w:rPr>
          <w:rFonts w:hint="eastAsia"/>
        </w:rPr>
        <w:t>金融を除く</w:t>
      </w:r>
      <w:r>
        <w:rPr>
          <w:rFonts w:hint="eastAsia"/>
        </w:rPr>
        <w:t>)</w:t>
      </w:r>
      <w:r>
        <w:rPr>
          <w:rFonts w:hint="eastAsia"/>
        </w:rPr>
        <w:t>と</w:t>
      </w:r>
      <w:r>
        <w:rPr>
          <w:rFonts w:hint="eastAsia"/>
        </w:rPr>
        <w:t>J-REIT</w:t>
      </w:r>
      <w:r>
        <w:rPr>
          <w:rFonts w:hint="eastAsia"/>
        </w:rPr>
        <w:t>である。ここでいう金融とは、東証</w:t>
      </w:r>
      <w:r>
        <w:rPr>
          <w:rFonts w:hint="eastAsia"/>
        </w:rPr>
        <w:t>33</w:t>
      </w:r>
      <w:r>
        <w:rPr>
          <w:rFonts w:hint="eastAsia"/>
        </w:rPr>
        <w:t>業種における「銀行」、｢証券｣、「保険」、「その他金融」に属する銘柄である。上記に該当する銘柄であっても以下の条件に該当する銘柄は除外する。</w:t>
      </w:r>
    </w:p>
    <w:p w14:paraId="4ADBEE2F" w14:textId="77777777" w:rsidR="00890C54" w:rsidRDefault="00890C54" w:rsidP="00890C54">
      <w:r>
        <w:rPr>
          <w:rFonts w:hint="eastAsia"/>
        </w:rPr>
        <w:t>①ベンチマークリバランス月末営業日に実績自己資本が</w:t>
      </w:r>
      <w:r>
        <w:rPr>
          <w:rFonts w:hint="eastAsia"/>
        </w:rPr>
        <w:t>N/A</w:t>
      </w:r>
      <w:r>
        <w:rPr>
          <w:rFonts w:hint="eastAsia"/>
        </w:rPr>
        <w:t>である銘柄。</w:t>
      </w:r>
    </w:p>
    <w:p w14:paraId="724D66C0" w14:textId="77777777" w:rsidR="00890C54" w:rsidRDefault="00890C54" w:rsidP="00890C54">
      <w:r>
        <w:rPr>
          <w:rFonts w:hint="eastAsia"/>
        </w:rPr>
        <w:t>②実績自己資本がマイナスである。</w:t>
      </w:r>
    </w:p>
    <w:p w14:paraId="1E6BC040" w14:textId="77777777" w:rsidR="00890C54" w:rsidRPr="00890C54" w:rsidRDefault="00890C54" w:rsidP="00B56A19">
      <w:r>
        <w:rPr>
          <w:rFonts w:hint="eastAsia"/>
        </w:rPr>
        <w:t>③</w:t>
      </w:r>
      <w:r w:rsidRPr="00265C65">
        <w:t>1995</w:t>
      </w:r>
      <w:r>
        <w:rPr>
          <w:rFonts w:hint="eastAsia"/>
        </w:rPr>
        <w:t>年</w:t>
      </w:r>
      <w:r w:rsidRPr="00265C65">
        <w:t>08</w:t>
      </w:r>
      <w:r>
        <w:rPr>
          <w:rFonts w:hint="eastAsia"/>
        </w:rPr>
        <w:t>月</w:t>
      </w:r>
      <w:r w:rsidRPr="00265C65">
        <w:t xml:space="preserve"> </w:t>
      </w:r>
      <w:r w:rsidRPr="00265C65">
        <w:t>以降において連結決算を発表していない。</w:t>
      </w:r>
    </w:p>
    <w:p w14:paraId="26BB0B54" w14:textId="77777777" w:rsidR="003B0FD8" w:rsidRDefault="003B0FD8" w:rsidP="00890C54">
      <w:pPr>
        <w:ind w:firstLineChars="100" w:firstLine="210"/>
      </w:pPr>
      <w:r>
        <w:rPr>
          <w:rFonts w:hint="eastAsia"/>
        </w:rPr>
        <w:t>また各種ファクターモデルにおけるプレミアムの推定結果を補足</w:t>
      </w:r>
      <w:r w:rsidR="00890C54">
        <w:rPr>
          <w:rFonts w:hint="eastAsia"/>
        </w:rPr>
        <w:t>資料</w:t>
      </w:r>
      <w:r w:rsidR="00890C54">
        <w:rPr>
          <w:rFonts w:hint="eastAsia"/>
        </w:rPr>
        <w:t>[I]</w:t>
      </w:r>
      <w:r w:rsidR="00890C54">
        <w:rPr>
          <w:rFonts w:hint="eastAsia"/>
        </w:rPr>
        <w:t>に掲載しておく</w:t>
      </w:r>
      <w:r>
        <w:rPr>
          <w:rFonts w:hint="eastAsia"/>
        </w:rPr>
        <w:t>。</w:t>
      </w:r>
    </w:p>
    <w:p w14:paraId="70AE5234" w14:textId="77777777" w:rsidR="003B0FD8" w:rsidRPr="003B0FD8" w:rsidRDefault="003B0FD8"/>
    <w:p w14:paraId="6A949A09" w14:textId="77777777" w:rsidR="00B75235" w:rsidRPr="001B32DB" w:rsidRDefault="00B75235" w:rsidP="001B32DB">
      <w:pPr>
        <w:jc w:val="center"/>
        <w:rPr>
          <w:b/>
          <w:sz w:val="22"/>
        </w:rPr>
      </w:pPr>
      <w:r w:rsidRPr="001B32DB">
        <w:rPr>
          <w:rFonts w:hint="eastAsia"/>
          <w:b/>
          <w:sz w:val="22"/>
        </w:rPr>
        <w:t>2.1 Fama-French 3</w:t>
      </w:r>
      <w:r w:rsidRPr="001B32DB">
        <w:rPr>
          <w:rFonts w:hint="eastAsia"/>
          <w:b/>
          <w:sz w:val="22"/>
        </w:rPr>
        <w:t>ファクターモデル</w:t>
      </w:r>
    </w:p>
    <w:p w14:paraId="61E642EE" w14:textId="77777777" w:rsidR="00B75235" w:rsidRDefault="00B75235"/>
    <w:p w14:paraId="59A2815F" w14:textId="77777777" w:rsidR="00B75235" w:rsidRPr="00D57E84" w:rsidRDefault="002D0C56">
      <m:oMathPara>
        <m:oMath>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MKT</m:t>
              </m: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SMB</m:t>
              </m:r>
            </m:sup>
          </m:sSubSup>
          <m:sSub>
            <m:sSubPr>
              <m:ctrlPr>
                <w:rPr>
                  <w:rFonts w:ascii="Cambria Math" w:hAnsi="Cambria Math"/>
                  <w:i/>
                </w:rPr>
              </m:ctrlPr>
            </m:sSubPr>
            <m:e>
              <m:r>
                <w:rPr>
                  <w:rFonts w:ascii="Cambria Math" w:hAnsi="Cambria Math"/>
                </w:rPr>
                <m:t>SMB</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HML</m:t>
              </m:r>
            </m:sup>
          </m:sSubSup>
          <m:sSub>
            <m:sSubPr>
              <m:ctrlPr>
                <w:rPr>
                  <w:rFonts w:ascii="Cambria Math" w:hAnsi="Cambria Math"/>
                  <w:i/>
                </w:rPr>
              </m:ctrlPr>
            </m:sSubPr>
            <m:e>
              <m:r>
                <w:rPr>
                  <w:rFonts w:ascii="Cambria Math" w:hAnsi="Cambria Math"/>
                </w:rPr>
                <m:t>HML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4A49FC58" w14:textId="77777777" w:rsidR="00D57E84" w:rsidRPr="00D57E84" w:rsidRDefault="00D57E84"/>
    <w:p w14:paraId="136285DA" w14:textId="77777777" w:rsidR="00D57E84" w:rsidRDefault="002D0C56">
      <m:oMath>
        <m:sSub>
          <m:sSubPr>
            <m:ctrlPr>
              <w:rPr>
                <w:rFonts w:ascii="Cambria Math" w:hAnsi="Cambria Math"/>
                <w:i/>
              </w:rPr>
            </m:ctrlPr>
          </m:sSubPr>
          <m:e>
            <m:r>
              <w:rPr>
                <w:rFonts w:ascii="Cambria Math" w:hAnsi="Cambria Math"/>
              </w:rPr>
              <m:t>R</m:t>
            </m:r>
          </m:e>
          <m:sub>
            <m:r>
              <w:rPr>
                <w:rFonts w:ascii="Cambria Math" w:hAnsi="Cambria Math"/>
              </w:rPr>
              <m:t>i,t</m:t>
            </m:r>
          </m:sub>
        </m:sSub>
      </m:oMath>
      <w:r w:rsidR="00D57E84">
        <w:rPr>
          <w:rFonts w:hint="eastAsia"/>
        </w:rPr>
        <w:t>；</w:t>
      </w:r>
      <w:r w:rsidR="000716E4">
        <w:rPr>
          <w:rFonts w:hint="eastAsia"/>
        </w:rPr>
        <w:t xml:space="preserve"> t</w:t>
      </w:r>
      <w:r w:rsidR="000716E4">
        <w:rPr>
          <w:rFonts w:hint="eastAsia"/>
        </w:rPr>
        <w:t>月の</w:t>
      </w:r>
      <w:r w:rsidR="000716E4">
        <w:rPr>
          <w:rFonts w:hint="eastAsia"/>
        </w:rPr>
        <w:t>i</w:t>
      </w:r>
      <w:r w:rsidR="000716E4">
        <w:rPr>
          <w:rFonts w:hint="eastAsia"/>
        </w:rPr>
        <w:t>銘柄、もしくは、ポートフォリオのリターン</w:t>
      </w:r>
    </w:p>
    <w:p w14:paraId="45B5B36B" w14:textId="77777777" w:rsidR="000716E4" w:rsidRPr="00D57E84" w:rsidRDefault="002D0C56">
      <m:oMath>
        <m:sSub>
          <m:sSubPr>
            <m:ctrlPr>
              <w:rPr>
                <w:rFonts w:ascii="Cambria Math" w:hAnsi="Cambria Math"/>
                <w:i/>
              </w:rPr>
            </m:ctrlPr>
          </m:sSubPr>
          <m:e>
            <m:r>
              <w:rPr>
                <w:rFonts w:ascii="Cambria Math" w:hAnsi="Cambria Math"/>
              </w:rPr>
              <m:t>R</m:t>
            </m:r>
          </m:e>
          <m:sub>
            <m:r>
              <w:rPr>
                <w:rFonts w:ascii="Cambria Math" w:hAnsi="Cambria Math"/>
              </w:rPr>
              <m:t>m,t</m:t>
            </m:r>
          </m:sub>
        </m:sSub>
      </m:oMath>
      <w:r w:rsidR="00D57E84">
        <w:t>；</w:t>
      </w:r>
      <w:r w:rsidR="000716E4">
        <w:rPr>
          <w:rFonts w:hint="eastAsia"/>
        </w:rPr>
        <w:t>t</w:t>
      </w:r>
      <w:r w:rsidR="000716E4">
        <w:rPr>
          <w:rFonts w:hint="eastAsia"/>
        </w:rPr>
        <w:t>月の市場リターン</w:t>
      </w:r>
    </w:p>
    <w:p w14:paraId="66B0E4B0" w14:textId="77777777" w:rsidR="00D57E84" w:rsidRDefault="002D0C56">
      <m:oMath>
        <m:sSub>
          <m:sSubPr>
            <m:ctrlPr>
              <w:rPr>
                <w:rFonts w:ascii="Cambria Math" w:hAnsi="Cambria Math"/>
                <w:i/>
              </w:rPr>
            </m:ctrlPr>
          </m:sSubPr>
          <m:e>
            <m:r>
              <w:rPr>
                <w:rFonts w:ascii="Cambria Math" w:hAnsi="Cambria Math"/>
              </w:rPr>
              <m:t>r</m:t>
            </m:r>
          </m:e>
          <m:sub>
            <m:r>
              <w:rPr>
                <w:rFonts w:ascii="Cambria Math" w:hAnsi="Cambria Math"/>
              </w:rPr>
              <m:t>f,t</m:t>
            </m:r>
          </m:sub>
        </m:sSub>
      </m:oMath>
      <w:r w:rsidR="00F0291C">
        <w:rPr>
          <w:rFonts w:hint="eastAsia"/>
        </w:rPr>
        <w:t>；</w:t>
      </w:r>
      <w:r w:rsidR="000716E4">
        <w:rPr>
          <w:rFonts w:hint="eastAsia"/>
        </w:rPr>
        <w:t>t</w:t>
      </w:r>
      <w:r w:rsidR="000716E4">
        <w:rPr>
          <w:rFonts w:hint="eastAsia"/>
        </w:rPr>
        <w:t>月のリスクフリーレート</w:t>
      </w:r>
    </w:p>
    <w:p w14:paraId="2B422575" w14:textId="77777777" w:rsidR="000716E4" w:rsidRDefault="002D0C56">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0</m:t>
            </m:r>
          </m:sup>
        </m:sSubSup>
      </m:oMath>
      <w:r w:rsidR="00F0291C">
        <w:rPr>
          <w:rFonts w:hint="eastAsia"/>
        </w:rPr>
        <w:t>；</w:t>
      </w:r>
      <w:r w:rsidR="000716E4">
        <w:rPr>
          <w:rFonts w:hint="eastAsia"/>
        </w:rPr>
        <w:t>i</w:t>
      </w:r>
      <w:r w:rsidR="000716E4">
        <w:rPr>
          <w:rFonts w:hint="eastAsia"/>
        </w:rPr>
        <w:t>銘柄、もしくは、ポートフォリオの切片項</w:t>
      </w:r>
    </w:p>
    <w:p w14:paraId="23A3B41A" w14:textId="77777777" w:rsidR="00F0291C" w:rsidRDefault="002D0C56">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MKT</m:t>
            </m:r>
          </m:sup>
        </m:sSubSup>
      </m:oMath>
      <w:r w:rsidR="00F0291C">
        <w:rPr>
          <w:rFonts w:hint="eastAsia"/>
        </w:rPr>
        <w:t>；</w:t>
      </w:r>
      <w:r w:rsidR="000716E4">
        <w:rPr>
          <w:rFonts w:hint="eastAsia"/>
        </w:rPr>
        <w:t>i</w:t>
      </w:r>
      <w:r w:rsidR="000716E4">
        <w:rPr>
          <w:rFonts w:hint="eastAsia"/>
        </w:rPr>
        <w:t>銘柄、もしくは、ポートフォリオの市場リスクプレミアムに対する回帰係数</w:t>
      </w:r>
    </w:p>
    <w:p w14:paraId="5A40FE91" w14:textId="77777777" w:rsidR="00F0291C" w:rsidRDefault="002D0C56">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SMB</m:t>
            </m:r>
          </m:sup>
        </m:sSubSup>
      </m:oMath>
      <w:r w:rsidR="00F0291C">
        <w:rPr>
          <w:rFonts w:hint="eastAsia"/>
        </w:rPr>
        <w:t>；</w:t>
      </w:r>
      <w:r w:rsidR="000716E4">
        <w:rPr>
          <w:rFonts w:hint="eastAsia"/>
        </w:rPr>
        <w:t>i</w:t>
      </w:r>
      <w:r w:rsidR="000716E4">
        <w:rPr>
          <w:rFonts w:hint="eastAsia"/>
        </w:rPr>
        <w:t>銘柄、もしくは、ポートフォリオの規模ファクターに対する回帰係数</w:t>
      </w:r>
    </w:p>
    <w:p w14:paraId="0A72F891" w14:textId="77777777" w:rsidR="00F0291C" w:rsidRDefault="002D0C56">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HML</m:t>
            </m:r>
          </m:sup>
        </m:sSubSup>
      </m:oMath>
      <w:r w:rsidR="00F0291C">
        <w:rPr>
          <w:rFonts w:hint="eastAsia"/>
        </w:rPr>
        <w:t>；</w:t>
      </w:r>
      <w:r w:rsidR="000716E4">
        <w:rPr>
          <w:rFonts w:hint="eastAsia"/>
        </w:rPr>
        <w:t>i</w:t>
      </w:r>
      <w:r w:rsidR="000716E4">
        <w:rPr>
          <w:rFonts w:hint="eastAsia"/>
        </w:rPr>
        <w:t>銘柄、もしくは、ポートフォリオの</w:t>
      </w:r>
      <w:r w:rsidR="000716E4">
        <w:rPr>
          <w:rFonts w:hint="eastAsia"/>
        </w:rPr>
        <w:t>B/P</w:t>
      </w:r>
      <w:r w:rsidR="000716E4">
        <w:rPr>
          <w:rFonts w:hint="eastAsia"/>
        </w:rPr>
        <w:t>ファクターに対する回帰係数</w:t>
      </w:r>
    </w:p>
    <w:p w14:paraId="77B677C3" w14:textId="77777777" w:rsidR="00F0291C" w:rsidRPr="00F0291C" w:rsidRDefault="002D0C56">
      <m:oMath>
        <m:sSub>
          <m:sSubPr>
            <m:ctrlPr>
              <w:rPr>
                <w:rFonts w:ascii="Cambria Math" w:hAnsi="Cambria Math"/>
                <w:i/>
              </w:rPr>
            </m:ctrlPr>
          </m:sSubPr>
          <m:e>
            <m:r>
              <w:rPr>
                <w:rFonts w:ascii="Cambria Math" w:hAnsi="Cambria Math"/>
              </w:rPr>
              <m:t>ε</m:t>
            </m:r>
          </m:e>
          <m:sub>
            <m:r>
              <w:rPr>
                <w:rFonts w:ascii="Cambria Math" w:hAnsi="Cambria Math"/>
              </w:rPr>
              <m:t>i,t</m:t>
            </m:r>
          </m:sub>
        </m:sSub>
      </m:oMath>
      <w:r w:rsidR="00F0291C">
        <w:rPr>
          <w:rFonts w:hint="eastAsia"/>
        </w:rPr>
        <w:t>；</w:t>
      </w:r>
      <w:r w:rsidR="009F5B76">
        <w:rPr>
          <w:rFonts w:hint="eastAsia"/>
        </w:rPr>
        <w:t>t</w:t>
      </w:r>
      <w:r w:rsidR="009F5B76">
        <w:rPr>
          <w:rFonts w:hint="eastAsia"/>
        </w:rPr>
        <w:t>月の</w:t>
      </w:r>
      <w:r w:rsidR="009F5B76">
        <w:rPr>
          <w:rFonts w:hint="eastAsia"/>
        </w:rPr>
        <w:t>i</w:t>
      </w:r>
      <w:r w:rsidR="009F5B76">
        <w:rPr>
          <w:rFonts w:hint="eastAsia"/>
        </w:rPr>
        <w:t>銘柄、もしくは、ポートフォリオの誤差項</w:t>
      </w:r>
    </w:p>
    <w:p w14:paraId="2E1D70AC" w14:textId="77777777" w:rsidR="00F0291C" w:rsidRDefault="00F0291C"/>
    <w:p w14:paraId="3A7841A3" w14:textId="77777777" w:rsidR="00F42EDA" w:rsidRDefault="00A821B6" w:rsidP="00D2159C">
      <w:pPr>
        <w:ind w:firstLineChars="100" w:firstLine="210"/>
      </w:pPr>
      <w:r>
        <w:rPr>
          <w:rFonts w:hint="eastAsia"/>
        </w:rPr>
        <w:t>SMB</w:t>
      </w:r>
      <w:r>
        <w:rPr>
          <w:rFonts w:hint="eastAsia"/>
        </w:rPr>
        <w:t>（</w:t>
      </w:r>
      <w:r w:rsidR="00F42EDA">
        <w:rPr>
          <w:rFonts w:hint="eastAsia"/>
        </w:rPr>
        <w:t>Small Minus Big</w:t>
      </w:r>
      <w:r>
        <w:rPr>
          <w:rFonts w:hint="eastAsia"/>
        </w:rPr>
        <w:t>）</w:t>
      </w:r>
      <w:r w:rsidR="00F42EDA">
        <w:rPr>
          <w:rFonts w:hint="eastAsia"/>
        </w:rPr>
        <w:t>は、株式時価総額の規模に関するファクターであり、</w:t>
      </w:r>
      <w:r>
        <w:rPr>
          <w:rFonts w:hint="eastAsia"/>
        </w:rPr>
        <w:t>HML</w:t>
      </w:r>
      <w:r>
        <w:rPr>
          <w:rFonts w:hint="eastAsia"/>
        </w:rPr>
        <w:t>（</w:t>
      </w:r>
      <w:r>
        <w:rPr>
          <w:rFonts w:hint="eastAsia"/>
        </w:rPr>
        <w:t>High Minus Low</w:t>
      </w:r>
      <w:r>
        <w:rPr>
          <w:rFonts w:hint="eastAsia"/>
        </w:rPr>
        <w:t>）</w:t>
      </w:r>
      <w:r w:rsidR="00F42EDA">
        <w:rPr>
          <w:rFonts w:hint="eastAsia"/>
        </w:rPr>
        <w:t>は、純資産時価総額比率</w:t>
      </w:r>
      <w:r>
        <w:rPr>
          <w:rFonts w:hint="eastAsia"/>
        </w:rPr>
        <w:t>（</w:t>
      </w:r>
      <w:r>
        <w:rPr>
          <w:rFonts w:hint="eastAsia"/>
        </w:rPr>
        <w:t>Book to Market Ratio; BE/ME</w:t>
      </w:r>
      <w:r>
        <w:rPr>
          <w:rFonts w:hint="eastAsia"/>
        </w:rPr>
        <w:t>）</w:t>
      </w:r>
      <w:r w:rsidR="00F42EDA">
        <w:rPr>
          <w:rFonts w:hint="eastAsia"/>
        </w:rPr>
        <w:t xml:space="preserve"> </w:t>
      </w:r>
      <w:r w:rsidR="00F42EDA">
        <w:rPr>
          <w:rFonts w:hint="eastAsia"/>
        </w:rPr>
        <w:t>に関する株価の割安性をみるファクターである。株価の割安性を判断する際によく用いられる株価純資産倍率</w:t>
      </w:r>
      <w:r>
        <w:rPr>
          <w:rFonts w:hint="eastAsia"/>
        </w:rPr>
        <w:t>（</w:t>
      </w:r>
      <w:r w:rsidR="00F42EDA">
        <w:rPr>
          <w:rFonts w:hint="eastAsia"/>
        </w:rPr>
        <w:t>Price to Ratio; PBR</w:t>
      </w:r>
      <w:r>
        <w:rPr>
          <w:rFonts w:hint="eastAsia"/>
        </w:rPr>
        <w:t>）</w:t>
      </w:r>
      <w:r w:rsidR="00F42EDA">
        <w:rPr>
          <w:rFonts w:hint="eastAsia"/>
        </w:rPr>
        <w:t>の逆数と類似した指標であることから、本論文では</w:t>
      </w:r>
      <w:r w:rsidR="00F42EDA">
        <w:rPr>
          <w:rFonts w:hint="eastAsia"/>
        </w:rPr>
        <w:t>B/P</w:t>
      </w:r>
      <w:r w:rsidR="00F42EDA">
        <w:rPr>
          <w:rFonts w:hint="eastAsia"/>
        </w:rPr>
        <w:t>ファ</w:t>
      </w:r>
      <w:r w:rsidR="00F42EDA">
        <w:rPr>
          <w:rFonts w:hint="eastAsia"/>
        </w:rPr>
        <w:lastRenderedPageBreak/>
        <w:t>クターとして表す。</w:t>
      </w:r>
    </w:p>
    <w:p w14:paraId="327AEB2C" w14:textId="77777777" w:rsidR="00A821B6" w:rsidRPr="00D2159C" w:rsidRDefault="00A821B6"/>
    <w:p w14:paraId="309CD279" w14:textId="77777777" w:rsidR="00995D33" w:rsidRDefault="003D75F2" w:rsidP="00995D33">
      <w:pPr>
        <w:ind w:firstLineChars="100" w:firstLine="210"/>
      </w:pPr>
      <w:r>
        <w:rPr>
          <w:rFonts w:hint="eastAsia"/>
        </w:rPr>
        <w:t>前年</w:t>
      </w:r>
      <w:r>
        <w:rPr>
          <w:rFonts w:hint="eastAsia"/>
        </w:rPr>
        <w:t>8</w:t>
      </w:r>
      <w:r>
        <w:rPr>
          <w:rFonts w:hint="eastAsia"/>
        </w:rPr>
        <w:t>月末時点の</w:t>
      </w:r>
      <w:r>
        <w:rPr>
          <w:rFonts w:hint="eastAsia"/>
        </w:rPr>
        <w:t>B/P</w:t>
      </w:r>
      <w:r>
        <w:rPr>
          <w:rFonts w:hint="eastAsia"/>
        </w:rPr>
        <w:t>を基準に</w:t>
      </w:r>
      <w:r>
        <w:rPr>
          <w:rFonts w:hint="eastAsia"/>
        </w:rPr>
        <w:t>30%</w:t>
      </w:r>
      <w:r>
        <w:rPr>
          <w:rFonts w:hint="eastAsia"/>
        </w:rPr>
        <w:t>点と</w:t>
      </w:r>
      <w:r>
        <w:rPr>
          <w:rFonts w:hint="eastAsia"/>
        </w:rPr>
        <w:t>70%</w:t>
      </w:r>
      <w:r>
        <w:rPr>
          <w:rFonts w:hint="eastAsia"/>
        </w:rPr>
        <w:t>点でユニバースを</w:t>
      </w:r>
      <w:r>
        <w:rPr>
          <w:rFonts w:hint="eastAsia"/>
        </w:rPr>
        <w:t>3</w:t>
      </w:r>
      <w:r>
        <w:rPr>
          <w:rFonts w:hint="eastAsia"/>
        </w:rPr>
        <w:t>分位し、高（</w:t>
      </w:r>
      <w:r>
        <w:rPr>
          <w:rFonts w:hint="eastAsia"/>
        </w:rPr>
        <w:t>H</w:t>
      </w:r>
      <w:r>
        <w:rPr>
          <w:rFonts w:hint="eastAsia"/>
        </w:rPr>
        <w:t>）、中（</w:t>
      </w:r>
      <w:r>
        <w:rPr>
          <w:rFonts w:hint="eastAsia"/>
        </w:rPr>
        <w:t>M</w:t>
      </w:r>
      <w:r>
        <w:rPr>
          <w:rFonts w:hint="eastAsia"/>
        </w:rPr>
        <w:t>）、低（</w:t>
      </w:r>
      <w:r>
        <w:rPr>
          <w:rFonts w:hint="eastAsia"/>
        </w:rPr>
        <w:t>L</w:t>
      </w:r>
      <w:r>
        <w:rPr>
          <w:rFonts w:hint="eastAsia"/>
        </w:rPr>
        <w:t>）に分類する。また、時価総額を基準に中央値でユニバースを</w:t>
      </w:r>
      <w:r>
        <w:rPr>
          <w:rFonts w:hint="eastAsia"/>
        </w:rPr>
        <w:t>2</w:t>
      </w:r>
      <w:r>
        <w:rPr>
          <w:rFonts w:hint="eastAsia"/>
        </w:rPr>
        <w:t>分位し、</w:t>
      </w:r>
      <w:r w:rsidR="00E15557">
        <w:rPr>
          <w:rFonts w:hint="eastAsia"/>
        </w:rPr>
        <w:t>時価総額がメディアン以上を大型株（</w:t>
      </w:r>
      <w:r w:rsidR="00E15557">
        <w:rPr>
          <w:rFonts w:hint="eastAsia"/>
        </w:rPr>
        <w:t>B</w:t>
      </w:r>
      <w:r w:rsidR="00E15557">
        <w:rPr>
          <w:rFonts w:hint="eastAsia"/>
        </w:rPr>
        <w:t>）、</w:t>
      </w:r>
      <w:r>
        <w:rPr>
          <w:rFonts w:hint="eastAsia"/>
        </w:rPr>
        <w:t>メディアン</w:t>
      </w:r>
      <w:r w:rsidR="00E15557">
        <w:rPr>
          <w:rFonts w:hint="eastAsia"/>
        </w:rPr>
        <w:t>以下を小型株（</w:t>
      </w:r>
      <w:r w:rsidR="00E15557">
        <w:rPr>
          <w:rFonts w:hint="eastAsia"/>
        </w:rPr>
        <w:t>S</w:t>
      </w:r>
      <w:r w:rsidR="00E15557">
        <w:rPr>
          <w:rFonts w:hint="eastAsia"/>
        </w:rPr>
        <w:t>）と定義</w:t>
      </w:r>
      <w:r>
        <w:rPr>
          <w:rFonts w:hint="eastAsia"/>
        </w:rPr>
        <w:t>する</w:t>
      </w:r>
      <w:r w:rsidR="00E15557">
        <w:rPr>
          <w:rFonts w:hint="eastAsia"/>
        </w:rPr>
        <w:t>。</w:t>
      </w:r>
      <w:r>
        <w:rPr>
          <w:rFonts w:hint="eastAsia"/>
        </w:rPr>
        <w:t>これにより、</w:t>
      </w:r>
      <w:r w:rsidR="00E15557">
        <w:rPr>
          <w:rFonts w:hint="eastAsia"/>
        </w:rPr>
        <w:t>6</w:t>
      </w:r>
      <w:r>
        <w:rPr>
          <w:rFonts w:hint="eastAsia"/>
        </w:rPr>
        <w:t>つの</w:t>
      </w:r>
      <w:r w:rsidR="00E15557">
        <w:rPr>
          <w:rFonts w:hint="eastAsia"/>
        </w:rPr>
        <w:t>ポートフォリオを構築</w:t>
      </w:r>
      <w:r>
        <w:rPr>
          <w:rFonts w:hint="eastAsia"/>
        </w:rPr>
        <w:t>する</w:t>
      </w:r>
      <w:r w:rsidR="00E15557">
        <w:rPr>
          <w:rFonts w:hint="eastAsia"/>
        </w:rPr>
        <w:t>。</w:t>
      </w:r>
      <w:r>
        <w:rPr>
          <w:rFonts w:hint="eastAsia"/>
        </w:rPr>
        <w:t>そして、各分位ポートフォリオに対して、</w:t>
      </w:r>
      <w:r w:rsidR="00995D33">
        <w:rPr>
          <w:rFonts w:hint="eastAsia"/>
        </w:rPr>
        <w:t>前年</w:t>
      </w:r>
      <w:r w:rsidR="00995D33">
        <w:rPr>
          <w:rFonts w:hint="eastAsia"/>
        </w:rPr>
        <w:t>8</w:t>
      </w:r>
      <w:r w:rsidR="00995D33">
        <w:rPr>
          <w:rFonts w:hint="eastAsia"/>
        </w:rPr>
        <w:t>月末時点の時価総額加重平均ベースで前年</w:t>
      </w:r>
      <w:r w:rsidR="00995D33">
        <w:rPr>
          <w:rFonts w:hint="eastAsia"/>
        </w:rPr>
        <w:t>9</w:t>
      </w:r>
      <w:r w:rsidR="00995D33">
        <w:rPr>
          <w:rFonts w:hint="eastAsia"/>
        </w:rPr>
        <w:t>月から当年</w:t>
      </w:r>
      <w:r w:rsidR="00995D33">
        <w:rPr>
          <w:rFonts w:hint="eastAsia"/>
        </w:rPr>
        <w:t>8</w:t>
      </w:r>
      <w:r w:rsidR="00995D33">
        <w:rPr>
          <w:rFonts w:hint="eastAsia"/>
        </w:rPr>
        <w:t>月末までの</w:t>
      </w:r>
      <w:r w:rsidR="00995D33">
        <w:rPr>
          <w:rFonts w:hint="eastAsia"/>
        </w:rPr>
        <w:t>1</w:t>
      </w:r>
      <w:r w:rsidR="00995D33">
        <w:rPr>
          <w:rFonts w:hint="eastAsia"/>
        </w:rPr>
        <w:t>年間リターンを算出する。</w:t>
      </w:r>
      <w:r w:rsidR="00E15557">
        <w:rPr>
          <w:rFonts w:hint="eastAsia"/>
        </w:rPr>
        <w:t>SMB</w:t>
      </w:r>
      <w:r w:rsidR="00E15557">
        <w:rPr>
          <w:rFonts w:hint="eastAsia"/>
        </w:rPr>
        <w:t>ファクターは、各月の</w:t>
      </w:r>
      <w:r w:rsidR="00995D33">
        <w:rPr>
          <w:rFonts w:hint="eastAsia"/>
        </w:rPr>
        <w:t>S</w:t>
      </w:r>
      <w:r w:rsidR="00B2186C">
        <w:rPr>
          <w:rFonts w:hint="eastAsia"/>
        </w:rPr>
        <w:t>H</w:t>
      </w:r>
      <w:r w:rsidR="00B2186C">
        <w:rPr>
          <w:rFonts w:hint="eastAsia"/>
        </w:rPr>
        <w:t>、</w:t>
      </w:r>
      <w:r w:rsidR="00995D33">
        <w:rPr>
          <w:rFonts w:hint="eastAsia"/>
        </w:rPr>
        <w:t>S</w:t>
      </w:r>
      <w:r w:rsidR="00B2186C">
        <w:rPr>
          <w:rFonts w:hint="eastAsia"/>
        </w:rPr>
        <w:t>M</w:t>
      </w:r>
      <w:r w:rsidR="00B2186C">
        <w:rPr>
          <w:rFonts w:hint="eastAsia"/>
        </w:rPr>
        <w:t>、</w:t>
      </w:r>
      <w:r w:rsidR="00995D33">
        <w:rPr>
          <w:rFonts w:hint="eastAsia"/>
        </w:rPr>
        <w:t>S</w:t>
      </w:r>
      <w:r w:rsidR="00B2186C">
        <w:rPr>
          <w:rFonts w:hint="eastAsia"/>
        </w:rPr>
        <w:t>L</w:t>
      </w:r>
      <w:r w:rsidR="00B2186C">
        <w:rPr>
          <w:rFonts w:hint="eastAsia"/>
        </w:rPr>
        <w:t>の単純平均</w:t>
      </w:r>
      <w:r w:rsidR="006C0E2A">
        <w:rPr>
          <w:rFonts w:hint="eastAsia"/>
        </w:rPr>
        <w:t>リターン</w:t>
      </w:r>
      <w:r w:rsidR="00B2186C">
        <w:rPr>
          <w:rFonts w:hint="eastAsia"/>
        </w:rPr>
        <w:t>から</w:t>
      </w:r>
      <w:r w:rsidR="00995D33">
        <w:rPr>
          <w:rFonts w:hint="eastAsia"/>
        </w:rPr>
        <w:t>B</w:t>
      </w:r>
      <w:r w:rsidR="00B2186C">
        <w:rPr>
          <w:rFonts w:hint="eastAsia"/>
        </w:rPr>
        <w:t>H</w:t>
      </w:r>
      <w:r w:rsidR="00B2186C">
        <w:rPr>
          <w:rFonts w:hint="eastAsia"/>
        </w:rPr>
        <w:t>、</w:t>
      </w:r>
      <w:r w:rsidR="00995D33">
        <w:rPr>
          <w:rFonts w:hint="eastAsia"/>
        </w:rPr>
        <w:t>B</w:t>
      </w:r>
      <w:r w:rsidR="00B2186C">
        <w:rPr>
          <w:rFonts w:hint="eastAsia"/>
        </w:rPr>
        <w:t>M</w:t>
      </w:r>
      <w:r w:rsidR="00B2186C">
        <w:rPr>
          <w:rFonts w:hint="eastAsia"/>
        </w:rPr>
        <w:t>、</w:t>
      </w:r>
      <w:r w:rsidR="00995D33">
        <w:rPr>
          <w:rFonts w:hint="eastAsia"/>
        </w:rPr>
        <w:t>B</w:t>
      </w:r>
      <w:r w:rsidR="00B2186C">
        <w:rPr>
          <w:rFonts w:hint="eastAsia"/>
        </w:rPr>
        <w:t>L</w:t>
      </w:r>
      <w:r w:rsidR="006C0E2A">
        <w:rPr>
          <w:rFonts w:hint="eastAsia"/>
        </w:rPr>
        <w:t>の</w:t>
      </w:r>
      <w:r w:rsidR="00B2186C">
        <w:rPr>
          <w:rFonts w:hint="eastAsia"/>
        </w:rPr>
        <w:t>単純</w:t>
      </w:r>
      <w:r w:rsidR="006C0E2A">
        <w:rPr>
          <w:rFonts w:hint="eastAsia"/>
        </w:rPr>
        <w:t>平均</w:t>
      </w:r>
      <w:r w:rsidR="00B2186C">
        <w:rPr>
          <w:rFonts w:hint="eastAsia"/>
        </w:rPr>
        <w:t>リターンを引いた</w:t>
      </w:r>
      <w:r w:rsidR="00995D33">
        <w:rPr>
          <w:rFonts w:hint="eastAsia"/>
        </w:rPr>
        <w:t>値</w:t>
      </w:r>
      <w:r w:rsidR="006C0E2A">
        <w:rPr>
          <w:rFonts w:hint="eastAsia"/>
        </w:rPr>
        <w:t>として算出した。</w:t>
      </w:r>
      <w:r w:rsidR="00B2186C">
        <w:rPr>
          <w:rFonts w:hint="eastAsia"/>
        </w:rPr>
        <w:t>HML</w:t>
      </w:r>
      <w:r w:rsidR="00B2186C">
        <w:rPr>
          <w:rFonts w:hint="eastAsia"/>
        </w:rPr>
        <w:t>ファクターは、各月の</w:t>
      </w:r>
      <w:r w:rsidR="00B2186C">
        <w:rPr>
          <w:rFonts w:hint="eastAsia"/>
        </w:rPr>
        <w:t>SH</w:t>
      </w:r>
      <w:r w:rsidR="00B2186C">
        <w:rPr>
          <w:rFonts w:hint="eastAsia"/>
        </w:rPr>
        <w:t>、</w:t>
      </w:r>
      <w:r w:rsidR="00B2186C">
        <w:rPr>
          <w:rFonts w:hint="eastAsia"/>
        </w:rPr>
        <w:t>BH</w:t>
      </w:r>
      <w:r w:rsidR="00B2186C">
        <w:rPr>
          <w:rFonts w:hint="eastAsia"/>
        </w:rPr>
        <w:t>の単純平均リターンから</w:t>
      </w:r>
      <w:r w:rsidR="00B2186C">
        <w:rPr>
          <w:rFonts w:hint="eastAsia"/>
        </w:rPr>
        <w:t>SL</w:t>
      </w:r>
      <w:r w:rsidR="00B2186C">
        <w:rPr>
          <w:rFonts w:hint="eastAsia"/>
        </w:rPr>
        <w:t>、</w:t>
      </w:r>
      <w:r w:rsidR="00B2186C">
        <w:rPr>
          <w:rFonts w:hint="eastAsia"/>
        </w:rPr>
        <w:t>BL</w:t>
      </w:r>
      <w:r w:rsidR="00B2186C">
        <w:rPr>
          <w:rFonts w:hint="eastAsia"/>
        </w:rPr>
        <w:t>の単純平均リターンを引いた値として算出した。</w:t>
      </w:r>
    </w:p>
    <w:p w14:paraId="0B433D7C" w14:textId="77777777" w:rsidR="00D2159C" w:rsidRPr="00F0291C" w:rsidRDefault="00D2159C"/>
    <w:p w14:paraId="2D9A6323" w14:textId="77777777" w:rsidR="009F5B76" w:rsidRPr="001B32DB" w:rsidRDefault="009F5B76" w:rsidP="001B32DB">
      <w:pPr>
        <w:jc w:val="center"/>
        <w:rPr>
          <w:b/>
          <w:sz w:val="22"/>
        </w:rPr>
      </w:pPr>
      <w:r w:rsidRPr="001B32DB">
        <w:rPr>
          <w:rFonts w:hint="eastAsia"/>
          <w:b/>
          <w:sz w:val="22"/>
        </w:rPr>
        <w:t>2.2 Carhart 4</w:t>
      </w:r>
      <w:r w:rsidRPr="001B32DB">
        <w:rPr>
          <w:rFonts w:hint="eastAsia"/>
          <w:b/>
          <w:sz w:val="22"/>
        </w:rPr>
        <w:t>ファクターモデル</w:t>
      </w:r>
    </w:p>
    <w:p w14:paraId="16DA0C2F" w14:textId="77777777" w:rsidR="00D57E84" w:rsidRDefault="00D57E84" w:rsidP="00D57E84">
      <w:pPr>
        <w:jc w:val="left"/>
      </w:pPr>
    </w:p>
    <w:p w14:paraId="46123214" w14:textId="77777777" w:rsidR="009F5B76" w:rsidRPr="009F5B76" w:rsidRDefault="002D0C56" w:rsidP="009F5B76">
      <w:pPr>
        <w:jc w:val="left"/>
      </w:pPr>
      <m:oMathPara>
        <m:oMath>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MKT</m:t>
              </m: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SMB</m:t>
              </m:r>
            </m:sup>
          </m:sSubSup>
          <m:sSub>
            <m:sSubPr>
              <m:ctrlPr>
                <w:rPr>
                  <w:rFonts w:ascii="Cambria Math" w:hAnsi="Cambria Math"/>
                  <w:i/>
                </w:rPr>
              </m:ctrlPr>
            </m:sSubPr>
            <m:e>
              <m:r>
                <w:rPr>
                  <w:rFonts w:ascii="Cambria Math" w:hAnsi="Cambria Math"/>
                </w:rPr>
                <m:t>SMB</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HML</m:t>
              </m:r>
            </m:sup>
          </m:sSubSup>
          <m:sSub>
            <m:sSubPr>
              <m:ctrlPr>
                <w:rPr>
                  <w:rFonts w:ascii="Cambria Math" w:hAnsi="Cambria Math"/>
                  <w:i/>
                </w:rPr>
              </m:ctrlPr>
            </m:sSubPr>
            <m:e>
              <m:r>
                <w:rPr>
                  <w:rFonts w:ascii="Cambria Math" w:hAnsi="Cambria Math"/>
                </w:rPr>
                <m:t>HML</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MOM</m:t>
              </m:r>
            </m:sup>
          </m:sSubSup>
          <m:sSub>
            <m:sSubPr>
              <m:ctrlPr>
                <w:rPr>
                  <w:rFonts w:ascii="Cambria Math" w:hAnsi="Cambria Math"/>
                  <w:i/>
                </w:rPr>
              </m:ctrlPr>
            </m:sSubPr>
            <m:e>
              <m:r>
                <w:rPr>
                  <w:rFonts w:ascii="Cambria Math" w:hAnsi="Cambria Math"/>
                </w:rPr>
                <m:t>MOM</m:t>
              </m:r>
            </m:e>
            <m:sub>
              <m:r>
                <w:rPr>
                  <w:rFonts w:ascii="Cambria Math" w:hAnsi="Cambria Math"/>
                </w:rPr>
                <m:t>t</m:t>
              </m:r>
            </m:sub>
          </m:sSub>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4317FC49" w14:textId="77777777" w:rsidR="009F5B76" w:rsidRDefault="009F5B76" w:rsidP="00D57E84">
      <w:pPr>
        <w:jc w:val="left"/>
      </w:pPr>
    </w:p>
    <w:p w14:paraId="0A366041" w14:textId="77777777" w:rsidR="009F5B76" w:rsidRDefault="002D0C56" w:rsidP="009F5B76">
      <m:oMath>
        <m:sSub>
          <m:sSubPr>
            <m:ctrlPr>
              <w:rPr>
                <w:rFonts w:ascii="Cambria Math" w:hAnsi="Cambria Math"/>
                <w:i/>
              </w:rPr>
            </m:ctrlPr>
          </m:sSubPr>
          <m:e>
            <m:r>
              <w:rPr>
                <w:rFonts w:ascii="Cambria Math" w:hAnsi="Cambria Math"/>
              </w:rPr>
              <m:t>R</m:t>
            </m:r>
          </m:e>
          <m:sub>
            <m:r>
              <w:rPr>
                <w:rFonts w:ascii="Cambria Math" w:hAnsi="Cambria Math"/>
              </w:rPr>
              <m:t>i,t</m:t>
            </m:r>
          </m:sub>
        </m:sSub>
      </m:oMath>
      <w:r w:rsidR="009F5B76">
        <w:rPr>
          <w:rFonts w:hint="eastAsia"/>
        </w:rPr>
        <w:t>；</w:t>
      </w:r>
      <w:r w:rsidR="009F5B76">
        <w:rPr>
          <w:rFonts w:hint="eastAsia"/>
        </w:rPr>
        <w:t xml:space="preserve"> t</w:t>
      </w:r>
      <w:r w:rsidR="009F5B76">
        <w:rPr>
          <w:rFonts w:hint="eastAsia"/>
        </w:rPr>
        <w:t>月の</w:t>
      </w:r>
      <w:r w:rsidR="009F5B76">
        <w:rPr>
          <w:rFonts w:hint="eastAsia"/>
        </w:rPr>
        <w:t>i</w:t>
      </w:r>
      <w:r w:rsidR="009F5B76">
        <w:rPr>
          <w:rFonts w:hint="eastAsia"/>
        </w:rPr>
        <w:t>銘柄、もしくは、ポートフォリオのリターン</w:t>
      </w:r>
    </w:p>
    <w:p w14:paraId="63174805" w14:textId="77777777" w:rsidR="009F5B76" w:rsidRPr="00D57E84" w:rsidRDefault="002D0C56" w:rsidP="009F5B76">
      <m:oMath>
        <m:sSub>
          <m:sSubPr>
            <m:ctrlPr>
              <w:rPr>
                <w:rFonts w:ascii="Cambria Math" w:hAnsi="Cambria Math"/>
                <w:i/>
              </w:rPr>
            </m:ctrlPr>
          </m:sSubPr>
          <m:e>
            <m:r>
              <w:rPr>
                <w:rFonts w:ascii="Cambria Math" w:hAnsi="Cambria Math"/>
              </w:rPr>
              <m:t>R</m:t>
            </m:r>
          </m:e>
          <m:sub>
            <m:r>
              <w:rPr>
                <w:rFonts w:ascii="Cambria Math" w:hAnsi="Cambria Math"/>
              </w:rPr>
              <m:t>m,t</m:t>
            </m:r>
          </m:sub>
        </m:sSub>
      </m:oMath>
      <w:r w:rsidR="009F5B76">
        <w:t>；</w:t>
      </w:r>
      <w:r w:rsidR="009F5B76">
        <w:rPr>
          <w:rFonts w:hint="eastAsia"/>
        </w:rPr>
        <w:t>t</w:t>
      </w:r>
      <w:r w:rsidR="009F5B76">
        <w:rPr>
          <w:rFonts w:hint="eastAsia"/>
        </w:rPr>
        <w:t>月の市場リターン</w:t>
      </w:r>
    </w:p>
    <w:p w14:paraId="0F32E0AE" w14:textId="77777777" w:rsidR="009F5B76" w:rsidRDefault="002D0C56" w:rsidP="009F5B76">
      <m:oMath>
        <m:sSub>
          <m:sSubPr>
            <m:ctrlPr>
              <w:rPr>
                <w:rFonts w:ascii="Cambria Math" w:hAnsi="Cambria Math"/>
                <w:i/>
              </w:rPr>
            </m:ctrlPr>
          </m:sSubPr>
          <m:e>
            <m:r>
              <w:rPr>
                <w:rFonts w:ascii="Cambria Math" w:hAnsi="Cambria Math"/>
              </w:rPr>
              <m:t>r</m:t>
            </m:r>
          </m:e>
          <m:sub>
            <m:r>
              <w:rPr>
                <w:rFonts w:ascii="Cambria Math" w:hAnsi="Cambria Math"/>
              </w:rPr>
              <m:t>f,t</m:t>
            </m:r>
          </m:sub>
        </m:sSub>
      </m:oMath>
      <w:r w:rsidR="009F5B76">
        <w:rPr>
          <w:rFonts w:hint="eastAsia"/>
        </w:rPr>
        <w:t>；</w:t>
      </w:r>
      <w:r w:rsidR="009F5B76">
        <w:rPr>
          <w:rFonts w:hint="eastAsia"/>
        </w:rPr>
        <w:t>t</w:t>
      </w:r>
      <w:r w:rsidR="009F5B76">
        <w:rPr>
          <w:rFonts w:hint="eastAsia"/>
        </w:rPr>
        <w:t>月のリスクフリーレート</w:t>
      </w:r>
    </w:p>
    <w:p w14:paraId="2DE2262A" w14:textId="77777777" w:rsidR="009F5B76" w:rsidRDefault="002D0C56" w:rsidP="009F5B76">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0</m:t>
            </m:r>
          </m:sup>
        </m:sSubSup>
      </m:oMath>
      <w:r w:rsidR="009F5B76">
        <w:rPr>
          <w:rFonts w:hint="eastAsia"/>
        </w:rPr>
        <w:t>；</w:t>
      </w:r>
      <w:r w:rsidR="009F5B76">
        <w:rPr>
          <w:rFonts w:hint="eastAsia"/>
        </w:rPr>
        <w:t>i</w:t>
      </w:r>
      <w:r w:rsidR="009F5B76">
        <w:rPr>
          <w:rFonts w:hint="eastAsia"/>
        </w:rPr>
        <w:t>銘柄、もしくは、ポートフォリオの切片項</w:t>
      </w:r>
    </w:p>
    <w:p w14:paraId="57DEE083" w14:textId="77777777" w:rsidR="009F5B76" w:rsidRDefault="002D0C56" w:rsidP="009F5B76">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MKT</m:t>
            </m:r>
          </m:sup>
        </m:sSubSup>
      </m:oMath>
      <w:r w:rsidR="009F5B76">
        <w:rPr>
          <w:rFonts w:hint="eastAsia"/>
        </w:rPr>
        <w:t>；</w:t>
      </w:r>
      <w:r w:rsidR="009F5B76">
        <w:rPr>
          <w:rFonts w:hint="eastAsia"/>
        </w:rPr>
        <w:t>i</w:t>
      </w:r>
      <w:r w:rsidR="009F5B76">
        <w:rPr>
          <w:rFonts w:hint="eastAsia"/>
        </w:rPr>
        <w:t>銘柄、もしくは、ポートフォリオの市場リスクプレミアムに対する回帰係数</w:t>
      </w:r>
    </w:p>
    <w:p w14:paraId="1C57F7D4" w14:textId="77777777" w:rsidR="009F5B76" w:rsidRDefault="002D0C56" w:rsidP="009F5B76">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SMB</m:t>
            </m:r>
          </m:sup>
        </m:sSubSup>
      </m:oMath>
      <w:r w:rsidR="009F5B76">
        <w:rPr>
          <w:rFonts w:hint="eastAsia"/>
        </w:rPr>
        <w:t>；</w:t>
      </w:r>
      <w:r w:rsidR="009F5B76">
        <w:rPr>
          <w:rFonts w:hint="eastAsia"/>
        </w:rPr>
        <w:t>i</w:t>
      </w:r>
      <w:r w:rsidR="009F5B76">
        <w:rPr>
          <w:rFonts w:hint="eastAsia"/>
        </w:rPr>
        <w:t>銘柄、もしくは、ポートフォリオの規模ファクターに対する回帰係数</w:t>
      </w:r>
    </w:p>
    <w:p w14:paraId="75CB4B9E" w14:textId="77777777" w:rsidR="009F5B76" w:rsidRDefault="002D0C56" w:rsidP="009F5B76">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HML</m:t>
            </m:r>
          </m:sup>
        </m:sSubSup>
      </m:oMath>
      <w:r w:rsidR="009F5B76">
        <w:rPr>
          <w:rFonts w:hint="eastAsia"/>
        </w:rPr>
        <w:t>；</w:t>
      </w:r>
      <w:r w:rsidR="009F5B76">
        <w:rPr>
          <w:rFonts w:hint="eastAsia"/>
        </w:rPr>
        <w:t>i</w:t>
      </w:r>
      <w:r w:rsidR="009F5B76">
        <w:rPr>
          <w:rFonts w:hint="eastAsia"/>
        </w:rPr>
        <w:t>銘柄、もしくは、ポートフォリオの</w:t>
      </w:r>
      <w:r w:rsidR="009F5B76">
        <w:rPr>
          <w:rFonts w:hint="eastAsia"/>
        </w:rPr>
        <w:t>B/P</w:t>
      </w:r>
      <w:r w:rsidR="009F5B76">
        <w:rPr>
          <w:rFonts w:hint="eastAsia"/>
        </w:rPr>
        <w:t>ファクターに対する回帰係数</w:t>
      </w:r>
    </w:p>
    <w:p w14:paraId="1320D0CE" w14:textId="77777777" w:rsidR="009F5B76" w:rsidRPr="009F5B76" w:rsidRDefault="002D0C56" w:rsidP="009F5B76">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MOM</m:t>
            </m:r>
          </m:sup>
        </m:sSubSup>
      </m:oMath>
      <w:r w:rsidR="009F5B76">
        <w:rPr>
          <w:rFonts w:hint="eastAsia"/>
        </w:rPr>
        <w:t>；</w:t>
      </w:r>
      <w:r w:rsidR="009F5B76">
        <w:rPr>
          <w:rFonts w:hint="eastAsia"/>
        </w:rPr>
        <w:t>i</w:t>
      </w:r>
      <w:r w:rsidR="009F5B76">
        <w:rPr>
          <w:rFonts w:hint="eastAsia"/>
        </w:rPr>
        <w:t>銘柄、もしくは、ポートフォリオのモメンタムファクターに対する回帰係数</w:t>
      </w:r>
    </w:p>
    <w:p w14:paraId="6CF73198" w14:textId="77777777" w:rsidR="009F5B76" w:rsidRPr="00F0291C" w:rsidRDefault="002D0C56" w:rsidP="009F5B76">
      <m:oMath>
        <m:sSub>
          <m:sSubPr>
            <m:ctrlPr>
              <w:rPr>
                <w:rFonts w:ascii="Cambria Math" w:hAnsi="Cambria Math"/>
                <w:i/>
              </w:rPr>
            </m:ctrlPr>
          </m:sSubPr>
          <m:e>
            <m:r>
              <w:rPr>
                <w:rFonts w:ascii="Cambria Math" w:hAnsi="Cambria Math"/>
              </w:rPr>
              <m:t>ε</m:t>
            </m:r>
          </m:e>
          <m:sub>
            <m:r>
              <w:rPr>
                <w:rFonts w:ascii="Cambria Math" w:hAnsi="Cambria Math"/>
              </w:rPr>
              <m:t>i,t</m:t>
            </m:r>
          </m:sub>
        </m:sSub>
      </m:oMath>
      <w:r w:rsidR="009F5B76">
        <w:rPr>
          <w:rFonts w:hint="eastAsia"/>
        </w:rPr>
        <w:t>；</w:t>
      </w:r>
      <w:r w:rsidR="009F5B76">
        <w:rPr>
          <w:rFonts w:hint="eastAsia"/>
        </w:rPr>
        <w:t>t</w:t>
      </w:r>
      <w:r w:rsidR="009F5B76">
        <w:rPr>
          <w:rFonts w:hint="eastAsia"/>
        </w:rPr>
        <w:t>月の</w:t>
      </w:r>
      <w:r w:rsidR="009F5B76">
        <w:rPr>
          <w:rFonts w:hint="eastAsia"/>
        </w:rPr>
        <w:t>i</w:t>
      </w:r>
      <w:r w:rsidR="009F5B76">
        <w:rPr>
          <w:rFonts w:hint="eastAsia"/>
        </w:rPr>
        <w:t>銘柄、もしくは、ポートフォリオの誤差項</w:t>
      </w:r>
    </w:p>
    <w:p w14:paraId="62368E5A" w14:textId="77777777" w:rsidR="009F5B76" w:rsidRDefault="009F5B76" w:rsidP="009F5B76"/>
    <w:p w14:paraId="61FFEF88" w14:textId="77777777" w:rsidR="00457715" w:rsidRDefault="00457715" w:rsidP="009F5B76"/>
    <w:p w14:paraId="32951045" w14:textId="77777777" w:rsidR="00457715" w:rsidRDefault="00457715" w:rsidP="00995D33">
      <w:pPr>
        <w:ind w:firstLineChars="100" w:firstLine="210"/>
        <w:jc w:val="left"/>
      </w:pPr>
      <w:r>
        <w:rPr>
          <w:rFonts w:hint="eastAsia"/>
        </w:rPr>
        <w:t>Fama-French 3</w:t>
      </w:r>
      <w:r>
        <w:rPr>
          <w:rFonts w:hint="eastAsia"/>
        </w:rPr>
        <w:t>ファクターモデルの式にさらにモメンタムに関するファクター</w:t>
      </w:r>
      <w:r>
        <w:rPr>
          <w:rFonts w:hint="eastAsia"/>
        </w:rPr>
        <w:t>MOM</w:t>
      </w:r>
      <w:r>
        <w:rPr>
          <w:rFonts w:hint="eastAsia"/>
        </w:rPr>
        <w:t>を加えたモデルである。</w:t>
      </w:r>
      <w:r>
        <w:rPr>
          <w:rFonts w:hint="eastAsia"/>
        </w:rPr>
        <w:t>MOM</w:t>
      </w:r>
      <w:r>
        <w:rPr>
          <w:rFonts w:hint="eastAsia"/>
        </w:rPr>
        <w:t>は前月末時点の過去</w:t>
      </w:r>
      <w:r>
        <w:rPr>
          <w:rFonts w:hint="eastAsia"/>
        </w:rPr>
        <w:t>12</w:t>
      </w:r>
      <w:r>
        <w:rPr>
          <w:rFonts w:hint="eastAsia"/>
        </w:rPr>
        <w:t>ヵ月リターン（ただし、直近</w:t>
      </w:r>
      <w:r>
        <w:rPr>
          <w:rFonts w:hint="eastAsia"/>
        </w:rPr>
        <w:t>1</w:t>
      </w:r>
      <w:r>
        <w:rPr>
          <w:rFonts w:hint="eastAsia"/>
        </w:rPr>
        <w:t>ヵ月を含めない。したがって、実際は前々月末までの過去</w:t>
      </w:r>
      <w:r>
        <w:rPr>
          <w:rFonts w:hint="eastAsia"/>
        </w:rPr>
        <w:t>11</w:t>
      </w:r>
      <w:r>
        <w:rPr>
          <w:rFonts w:hint="eastAsia"/>
        </w:rPr>
        <w:t>ヵ月リターンとなる。）を基準に</w:t>
      </w:r>
      <w:r>
        <w:rPr>
          <w:rFonts w:hint="eastAsia"/>
        </w:rPr>
        <w:t>30</w:t>
      </w:r>
      <w:r>
        <w:rPr>
          <w:rFonts w:hint="eastAsia"/>
        </w:rPr>
        <w:t>％分</w:t>
      </w:r>
      <w:r w:rsidR="00995D33">
        <w:rPr>
          <w:rFonts w:hint="eastAsia"/>
        </w:rPr>
        <w:t>点</w:t>
      </w:r>
      <w:r>
        <w:rPr>
          <w:rFonts w:hint="eastAsia"/>
        </w:rPr>
        <w:t>、</w:t>
      </w:r>
      <w:r>
        <w:rPr>
          <w:rFonts w:hint="eastAsia"/>
        </w:rPr>
        <w:t>70</w:t>
      </w:r>
      <w:r w:rsidR="00995D33">
        <w:rPr>
          <w:rFonts w:hint="eastAsia"/>
        </w:rPr>
        <w:t>％点を計算する。これにより大</w:t>
      </w:r>
      <w:r>
        <w:rPr>
          <w:rFonts w:hint="eastAsia"/>
        </w:rPr>
        <w:t>（</w:t>
      </w:r>
      <w:r w:rsidR="00995D33">
        <w:t>B</w:t>
      </w:r>
      <w:r>
        <w:rPr>
          <w:rFonts w:hint="eastAsia"/>
        </w:rPr>
        <w:t>）、中（</w:t>
      </w:r>
      <w:r>
        <w:rPr>
          <w:rFonts w:hint="eastAsia"/>
        </w:rPr>
        <w:t>M</w:t>
      </w:r>
      <w:r w:rsidR="00995D33">
        <w:rPr>
          <w:rFonts w:hint="eastAsia"/>
        </w:rPr>
        <w:t>）、小</w:t>
      </w:r>
      <w:r>
        <w:rPr>
          <w:rFonts w:hint="eastAsia"/>
        </w:rPr>
        <w:t>（</w:t>
      </w:r>
      <w:r w:rsidR="00995D33">
        <w:rPr>
          <w:rFonts w:hint="eastAsia"/>
        </w:rPr>
        <w:t>S</w:t>
      </w:r>
      <w:r>
        <w:rPr>
          <w:rFonts w:hint="eastAsia"/>
        </w:rPr>
        <w:t>）に分類し、</w:t>
      </w:r>
      <w:r>
        <w:rPr>
          <w:rFonts w:hint="eastAsia"/>
        </w:rPr>
        <w:t>3</w:t>
      </w:r>
      <w:r>
        <w:rPr>
          <w:rFonts w:hint="eastAsia"/>
        </w:rPr>
        <w:t>つのポートフォリオを構築</w:t>
      </w:r>
      <w:r w:rsidR="00995D33">
        <w:rPr>
          <w:rFonts w:hint="eastAsia"/>
        </w:rPr>
        <w:t>する</w:t>
      </w:r>
      <w:r>
        <w:rPr>
          <w:rFonts w:hint="eastAsia"/>
        </w:rPr>
        <w:t>。各分位ポートフォリオについて、前月末時点の時価総額加重平均ベースで当月のリターンを算出する。</w:t>
      </w:r>
      <w:r w:rsidR="003C2EE0">
        <w:rPr>
          <w:rFonts w:hint="eastAsia"/>
        </w:rPr>
        <w:t>MOM</w:t>
      </w:r>
      <w:r w:rsidR="003C2EE0">
        <w:rPr>
          <w:rFonts w:hint="eastAsia"/>
        </w:rPr>
        <w:t>ファクターは第</w:t>
      </w:r>
      <w:r w:rsidR="003C2EE0">
        <w:rPr>
          <w:rFonts w:hint="eastAsia"/>
        </w:rPr>
        <w:t>3</w:t>
      </w:r>
      <w:r w:rsidR="003C2EE0">
        <w:rPr>
          <w:rFonts w:hint="eastAsia"/>
        </w:rPr>
        <w:t>分位（</w:t>
      </w:r>
      <w:r w:rsidR="00995D33">
        <w:rPr>
          <w:rFonts w:hint="eastAsia"/>
        </w:rPr>
        <w:t>B</w:t>
      </w:r>
      <w:r w:rsidR="003C2EE0">
        <w:rPr>
          <w:rFonts w:hint="eastAsia"/>
        </w:rPr>
        <w:t>）と第１分位（</w:t>
      </w:r>
      <w:r w:rsidR="00995D33">
        <w:rPr>
          <w:rFonts w:hint="eastAsia"/>
        </w:rPr>
        <w:t>S</w:t>
      </w:r>
      <w:r w:rsidR="003C2EE0">
        <w:rPr>
          <w:rFonts w:hint="eastAsia"/>
        </w:rPr>
        <w:t>）</w:t>
      </w:r>
      <w:r w:rsidR="00995D33">
        <w:rPr>
          <w:rFonts w:hint="eastAsia"/>
        </w:rPr>
        <w:t>の</w:t>
      </w:r>
      <w:r w:rsidR="003C2EE0">
        <w:rPr>
          <w:rFonts w:hint="eastAsia"/>
        </w:rPr>
        <w:t>ポートフォリオリターン間のスプレッドリターンとして算出した。</w:t>
      </w:r>
    </w:p>
    <w:p w14:paraId="1B9DF512" w14:textId="77777777" w:rsidR="00457715" w:rsidRPr="00995D33" w:rsidRDefault="00457715" w:rsidP="00D57E84">
      <w:pPr>
        <w:jc w:val="left"/>
      </w:pPr>
    </w:p>
    <w:p w14:paraId="15CF6A64" w14:textId="77777777" w:rsidR="0099696D" w:rsidRPr="003C2EE0" w:rsidRDefault="0099696D" w:rsidP="00995D33">
      <w:pPr>
        <w:ind w:firstLineChars="100" w:firstLine="210"/>
        <w:jc w:val="left"/>
      </w:pPr>
      <w:r>
        <w:rPr>
          <w:rFonts w:hint="eastAsia"/>
        </w:rPr>
        <w:t>また、</w:t>
      </w:r>
      <w:r>
        <w:rPr>
          <w:rFonts w:hint="eastAsia"/>
        </w:rPr>
        <w:t>Carhart4</w:t>
      </w:r>
      <w:r>
        <w:rPr>
          <w:rFonts w:hint="eastAsia"/>
        </w:rPr>
        <w:t>ファクターモデルに関した検証論文では</w:t>
      </w:r>
      <w:r>
        <w:rPr>
          <w:rFonts w:hint="eastAsia"/>
        </w:rPr>
        <w:t>MOM</w:t>
      </w:r>
      <w:r>
        <w:rPr>
          <w:rFonts w:hint="eastAsia"/>
        </w:rPr>
        <w:t>ファクターの代替として</w:t>
      </w:r>
      <w:r>
        <w:rPr>
          <w:rFonts w:hint="eastAsia"/>
        </w:rPr>
        <w:t>UMD</w:t>
      </w:r>
      <w:r>
        <w:rPr>
          <w:rFonts w:hint="eastAsia"/>
        </w:rPr>
        <w:t>ファクターが用いられるケースもあり、実際に</w:t>
      </w:r>
      <w:r>
        <w:rPr>
          <w:rFonts w:hint="eastAsia"/>
        </w:rPr>
        <w:t>UMD</w:t>
      </w:r>
      <w:r>
        <w:rPr>
          <w:rFonts w:hint="eastAsia"/>
        </w:rPr>
        <w:t>も算出した。リターンモメンタ</w:t>
      </w:r>
      <w:r>
        <w:rPr>
          <w:rFonts w:hint="eastAsia"/>
        </w:rPr>
        <w:lastRenderedPageBreak/>
        <w:t>ムは個別銘柄の過去</w:t>
      </w:r>
      <w:r>
        <w:rPr>
          <w:rFonts w:hint="eastAsia"/>
        </w:rPr>
        <w:t>12</w:t>
      </w:r>
      <w:r>
        <w:rPr>
          <w:rFonts w:hint="eastAsia"/>
        </w:rPr>
        <w:t>ヵ月のうち足元の</w:t>
      </w:r>
      <w:r>
        <w:rPr>
          <w:rFonts w:hint="eastAsia"/>
        </w:rPr>
        <w:t>1</w:t>
      </w:r>
      <w:r>
        <w:rPr>
          <w:rFonts w:hint="eastAsia"/>
        </w:rPr>
        <w:t>ヵ月を除いた</w:t>
      </w:r>
      <w:r>
        <w:rPr>
          <w:rFonts w:hint="eastAsia"/>
        </w:rPr>
        <w:t>11</w:t>
      </w:r>
      <w:r>
        <w:rPr>
          <w:rFonts w:hint="eastAsia"/>
        </w:rPr>
        <w:t>ヵ月間の累積リターンをベースに算出する。</w:t>
      </w:r>
      <w:r w:rsidR="00995D33">
        <w:rPr>
          <w:rFonts w:hint="eastAsia"/>
        </w:rPr>
        <w:t>そして、</w:t>
      </w:r>
      <w:r>
        <w:rPr>
          <w:rFonts w:hint="eastAsia"/>
        </w:rPr>
        <w:t>毎月末時点のリターンモメンタム</w:t>
      </w:r>
      <w:r w:rsidR="00995D33">
        <w:rPr>
          <w:rFonts w:hint="eastAsia"/>
        </w:rPr>
        <w:t>基準に</w:t>
      </w:r>
      <w:r w:rsidRPr="0099696D">
        <w:rPr>
          <w:rFonts w:hint="eastAsia"/>
        </w:rPr>
        <w:t>、</w:t>
      </w:r>
      <w:r w:rsidRPr="0099696D">
        <w:rPr>
          <w:rFonts w:hint="eastAsia"/>
        </w:rPr>
        <w:t>30</w:t>
      </w:r>
      <w:r w:rsidRPr="0099696D">
        <w:rPr>
          <w:rFonts w:hint="eastAsia"/>
        </w:rPr>
        <w:t>％分</w:t>
      </w:r>
      <w:r w:rsidR="00995D33">
        <w:rPr>
          <w:rFonts w:hint="eastAsia"/>
        </w:rPr>
        <w:t>点</w:t>
      </w:r>
      <w:r w:rsidRPr="0099696D">
        <w:rPr>
          <w:rFonts w:hint="eastAsia"/>
        </w:rPr>
        <w:t>、</w:t>
      </w:r>
      <w:r w:rsidRPr="0099696D">
        <w:rPr>
          <w:rFonts w:hint="eastAsia"/>
        </w:rPr>
        <w:t>70</w:t>
      </w:r>
      <w:r w:rsidRPr="0099696D">
        <w:rPr>
          <w:rFonts w:hint="eastAsia"/>
        </w:rPr>
        <w:t>％分</w:t>
      </w:r>
      <w:r w:rsidR="00995D33">
        <w:rPr>
          <w:rFonts w:hint="eastAsia"/>
        </w:rPr>
        <w:t>点</w:t>
      </w:r>
      <w:r w:rsidRPr="0099696D">
        <w:rPr>
          <w:rFonts w:hint="eastAsia"/>
        </w:rPr>
        <w:t>を計算する。</w:t>
      </w:r>
      <w:r>
        <w:rPr>
          <w:rFonts w:hint="eastAsia"/>
        </w:rPr>
        <w:t>時価総額のメディアン</w:t>
      </w:r>
      <w:r>
        <w:rPr>
          <w:rFonts w:hint="eastAsia"/>
        </w:rPr>
        <w:t>(</w:t>
      </w:r>
      <w:r>
        <w:rPr>
          <w:rFonts w:hint="eastAsia"/>
        </w:rPr>
        <w:t>中央値</w:t>
      </w:r>
      <w:r>
        <w:rPr>
          <w:rFonts w:hint="eastAsia"/>
        </w:rPr>
        <w:t>)</w:t>
      </w:r>
      <w:r>
        <w:rPr>
          <w:rFonts w:hint="eastAsia"/>
        </w:rPr>
        <w:t>を測定し、</w:t>
      </w:r>
      <w:r w:rsidR="00995D33">
        <w:rPr>
          <w:rFonts w:hint="eastAsia"/>
        </w:rPr>
        <w:t>その中央値でユニバースを</w:t>
      </w:r>
      <w:r>
        <w:rPr>
          <w:rFonts w:hint="eastAsia"/>
        </w:rPr>
        <w:t>2</w:t>
      </w:r>
      <w:r>
        <w:rPr>
          <w:rFonts w:hint="eastAsia"/>
        </w:rPr>
        <w:t>分位し、</w:t>
      </w:r>
      <w:r>
        <w:rPr>
          <w:rFonts w:hint="eastAsia"/>
        </w:rPr>
        <w:t>3</w:t>
      </w:r>
      <w:r>
        <w:rPr>
          <w:rFonts w:hint="eastAsia"/>
        </w:rPr>
        <w:t>×</w:t>
      </w:r>
      <w:r>
        <w:rPr>
          <w:rFonts w:hint="eastAsia"/>
        </w:rPr>
        <w:t>2</w:t>
      </w:r>
      <w:r>
        <w:rPr>
          <w:rFonts w:hint="eastAsia"/>
        </w:rPr>
        <w:t>＝</w:t>
      </w:r>
      <w:r>
        <w:rPr>
          <w:rFonts w:hint="eastAsia"/>
        </w:rPr>
        <w:t>6</w:t>
      </w:r>
      <w:r>
        <w:rPr>
          <w:rFonts w:hint="eastAsia"/>
        </w:rPr>
        <w:t>分位ポートフォリオを構築する。そして、各分位ポートフォリオについて、時価総額加重平均ベースで毎月のリターンを算出する。</w:t>
      </w:r>
      <w:r>
        <w:rPr>
          <w:rFonts w:hint="eastAsia"/>
        </w:rPr>
        <w:t>UMD</w:t>
      </w:r>
      <w:r>
        <w:rPr>
          <w:rFonts w:hint="eastAsia"/>
        </w:rPr>
        <w:t>ファクターは各分位ポートフォリオのスプレッドリターンの平均で算出する。</w:t>
      </w:r>
    </w:p>
    <w:p w14:paraId="5131304E" w14:textId="77777777" w:rsidR="00457715" w:rsidRDefault="00457715" w:rsidP="00D57E84">
      <w:pPr>
        <w:jc w:val="left"/>
      </w:pPr>
    </w:p>
    <w:p w14:paraId="67170018" w14:textId="77777777" w:rsidR="0034257B" w:rsidRPr="001B32DB" w:rsidRDefault="009F5B76" w:rsidP="001B32DB">
      <w:pPr>
        <w:ind w:left="1546" w:hangingChars="700" w:hanging="1546"/>
        <w:jc w:val="center"/>
        <w:rPr>
          <w:b/>
          <w:sz w:val="22"/>
        </w:rPr>
      </w:pPr>
      <w:r w:rsidRPr="001B32DB">
        <w:rPr>
          <w:rFonts w:hint="eastAsia"/>
          <w:b/>
          <w:sz w:val="22"/>
        </w:rPr>
        <w:t>2.3 Fama-French 5</w:t>
      </w:r>
      <w:r w:rsidRPr="001B32DB">
        <w:rPr>
          <w:rFonts w:hint="eastAsia"/>
          <w:b/>
          <w:sz w:val="22"/>
        </w:rPr>
        <w:t>ファクターモデル</w:t>
      </w:r>
    </w:p>
    <w:p w14:paraId="786B77CD" w14:textId="77777777" w:rsidR="0034257B" w:rsidRDefault="0034257B" w:rsidP="0034257B">
      <w:pPr>
        <w:ind w:left="1470" w:hangingChars="700" w:hanging="1470"/>
        <w:jc w:val="left"/>
      </w:pPr>
    </w:p>
    <w:p w14:paraId="4DDFE091" w14:textId="77777777" w:rsidR="0034257B" w:rsidRPr="0034257B" w:rsidRDefault="0034257B" w:rsidP="0034257B">
      <w:pPr>
        <w:jc w:val="left"/>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MKT</m:t>
              </m: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e>
          </m:d>
          <m:r>
            <m:rPr>
              <m:sty m:val="p"/>
            </m:rPr>
            <w:rPr>
              <w:rFonts w:ascii="Cambria Math" w:hAnsi="Cambria Math"/>
            </w:rPr>
            <m:t xml:space="preserve">   </m:t>
          </m:r>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SMB</m:t>
              </m:r>
            </m:sup>
          </m:sSubSup>
          <m:sSub>
            <m:sSubPr>
              <m:ctrlPr>
                <w:rPr>
                  <w:rFonts w:ascii="Cambria Math" w:hAnsi="Cambria Math"/>
                  <w:i/>
                </w:rPr>
              </m:ctrlPr>
            </m:sSubPr>
            <m:e>
              <m:r>
                <w:rPr>
                  <w:rFonts w:ascii="Cambria Math" w:hAnsi="Cambria Math"/>
                </w:rPr>
                <m:t>SMB</m:t>
              </m:r>
            </m:e>
            <m:sub>
              <m:r>
                <w:rPr>
                  <w:rFonts w:ascii="Cambria Math" w:hAnsi="Cambria Math"/>
                </w:rPr>
                <m:t>t</m:t>
              </m:r>
            </m:sub>
          </m:sSub>
          <m:r>
            <m:rPr>
              <m:sty m:val="p"/>
            </m:rPr>
            <w:rPr>
              <w:rFonts w:ascii="Cambria Math" w:hAnsi="Cambria Math"/>
            </w:rPr>
            <m:t xml:space="preserve">    </m:t>
          </m:r>
        </m:oMath>
      </m:oMathPara>
    </w:p>
    <w:p w14:paraId="20B70680" w14:textId="77777777" w:rsidR="009F5B76" w:rsidRPr="00D57E84" w:rsidRDefault="0034257B" w:rsidP="0034257B">
      <w:pPr>
        <w:ind w:firstLineChars="400" w:firstLine="840"/>
      </w:pPr>
      <m:oMathPara>
        <m:oMath>
          <m:r>
            <m:rPr>
              <m:sty m:val="p"/>
            </m:rPr>
            <w:rPr>
              <w:rFonts w:ascii="Cambria Math" w:hAnsi="Cambria Math"/>
            </w:rPr>
            <m:t xml:space="preserve">                                       </m:t>
          </m:r>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HML</m:t>
              </m:r>
            </m:sup>
          </m:sSubSup>
          <m:sSub>
            <m:sSubPr>
              <m:ctrlPr>
                <w:rPr>
                  <w:rFonts w:ascii="Cambria Math" w:hAnsi="Cambria Math"/>
                  <w:i/>
                </w:rPr>
              </m:ctrlPr>
            </m:sSubPr>
            <m:e>
              <m:r>
                <w:rPr>
                  <w:rFonts w:ascii="Cambria Math" w:hAnsi="Cambria Math"/>
                </w:rPr>
                <m:t>HML</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RMW</m:t>
              </m:r>
            </m:sup>
          </m:sSubSup>
          <m:sSub>
            <m:sSubPr>
              <m:ctrlPr>
                <w:rPr>
                  <w:rFonts w:ascii="Cambria Math" w:hAnsi="Cambria Math"/>
                  <w:i/>
                </w:rPr>
              </m:ctrlPr>
            </m:sSubPr>
            <m:e>
              <m:r>
                <w:rPr>
                  <w:rFonts w:ascii="Cambria Math" w:hAnsi="Cambria Math"/>
                </w:rPr>
                <m:t>RMW</m:t>
              </m:r>
            </m:e>
            <m:sub>
              <m:r>
                <w:rPr>
                  <w:rFonts w:ascii="Cambria Math" w:hAnsi="Cambria Math"/>
                </w:rPr>
                <m:t>t</m:t>
              </m:r>
            </m:sub>
          </m:sSub>
          <m:r>
            <w:rPr>
              <w:rFonts w:ascii="Cambria Math" w:hAnsi="Cambria Math" w:hint="eastAsia"/>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CMA</m:t>
              </m:r>
            </m:sup>
          </m:sSubSup>
          <m:sSub>
            <m:sSubPr>
              <m:ctrlPr>
                <w:rPr>
                  <w:rFonts w:ascii="Cambria Math" w:hAnsi="Cambria Math"/>
                  <w:i/>
                </w:rPr>
              </m:ctrlPr>
            </m:sSubPr>
            <m:e>
              <m:r>
                <w:rPr>
                  <w:rFonts w:ascii="Cambria Math" w:hAnsi="Cambria Math"/>
                </w:rPr>
                <m:t>CMA</m:t>
              </m:r>
            </m:e>
            <m:sub>
              <m:r>
                <w:rPr>
                  <w:rFonts w:ascii="Cambria Math" w:hAnsi="Cambria Math"/>
                </w:rPr>
                <m:t>t</m:t>
              </m:r>
            </m:sub>
          </m:sSub>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28811E97" w14:textId="77777777" w:rsidR="009F5B76" w:rsidRPr="00D57E84" w:rsidRDefault="009F5B76" w:rsidP="009F5B76"/>
    <w:p w14:paraId="7C7F4245" w14:textId="77777777" w:rsidR="009F5B76" w:rsidRDefault="002D0C56" w:rsidP="009F5B76">
      <m:oMath>
        <m:sSub>
          <m:sSubPr>
            <m:ctrlPr>
              <w:rPr>
                <w:rFonts w:ascii="Cambria Math" w:hAnsi="Cambria Math"/>
                <w:i/>
              </w:rPr>
            </m:ctrlPr>
          </m:sSubPr>
          <m:e>
            <m:r>
              <w:rPr>
                <w:rFonts w:ascii="Cambria Math" w:hAnsi="Cambria Math"/>
              </w:rPr>
              <m:t>R</m:t>
            </m:r>
          </m:e>
          <m:sub>
            <m:r>
              <w:rPr>
                <w:rFonts w:ascii="Cambria Math" w:hAnsi="Cambria Math"/>
              </w:rPr>
              <m:t>i,t</m:t>
            </m:r>
          </m:sub>
        </m:sSub>
      </m:oMath>
      <w:r w:rsidR="009F5B76">
        <w:rPr>
          <w:rFonts w:hint="eastAsia"/>
        </w:rPr>
        <w:t>；</w:t>
      </w:r>
      <w:r w:rsidR="009F5B76">
        <w:rPr>
          <w:rFonts w:hint="eastAsia"/>
        </w:rPr>
        <w:t>t</w:t>
      </w:r>
      <w:r w:rsidR="009F5B76">
        <w:rPr>
          <w:rFonts w:hint="eastAsia"/>
        </w:rPr>
        <w:t>月の</w:t>
      </w:r>
      <w:r w:rsidR="009F5B76">
        <w:rPr>
          <w:rFonts w:hint="eastAsia"/>
        </w:rPr>
        <w:t>i</w:t>
      </w:r>
      <w:r w:rsidR="009F5B76">
        <w:rPr>
          <w:rFonts w:hint="eastAsia"/>
        </w:rPr>
        <w:t>銘柄、もしくは、ポートフォリオのリターン</w:t>
      </w:r>
    </w:p>
    <w:p w14:paraId="391E52D8" w14:textId="77777777" w:rsidR="009F5B76" w:rsidRPr="00D57E84" w:rsidRDefault="002D0C56" w:rsidP="009F5B76">
      <m:oMath>
        <m:sSub>
          <m:sSubPr>
            <m:ctrlPr>
              <w:rPr>
                <w:rFonts w:ascii="Cambria Math" w:hAnsi="Cambria Math"/>
                <w:i/>
              </w:rPr>
            </m:ctrlPr>
          </m:sSubPr>
          <m:e>
            <m:r>
              <w:rPr>
                <w:rFonts w:ascii="Cambria Math" w:hAnsi="Cambria Math"/>
              </w:rPr>
              <m:t>R</m:t>
            </m:r>
          </m:e>
          <m:sub>
            <m:r>
              <w:rPr>
                <w:rFonts w:ascii="Cambria Math" w:hAnsi="Cambria Math"/>
              </w:rPr>
              <m:t>m,t</m:t>
            </m:r>
          </m:sub>
        </m:sSub>
      </m:oMath>
      <w:r w:rsidR="009F5B76">
        <w:t>；</w:t>
      </w:r>
      <w:r w:rsidR="009F5B76">
        <w:rPr>
          <w:rFonts w:hint="eastAsia"/>
        </w:rPr>
        <w:t>t</w:t>
      </w:r>
      <w:r w:rsidR="009F5B76">
        <w:rPr>
          <w:rFonts w:hint="eastAsia"/>
        </w:rPr>
        <w:t>月の市場リターン</w:t>
      </w:r>
    </w:p>
    <w:p w14:paraId="5B5CF305" w14:textId="77777777" w:rsidR="009F5B76" w:rsidRDefault="002D0C56" w:rsidP="009F5B76">
      <m:oMath>
        <m:sSub>
          <m:sSubPr>
            <m:ctrlPr>
              <w:rPr>
                <w:rFonts w:ascii="Cambria Math" w:hAnsi="Cambria Math"/>
                <w:i/>
              </w:rPr>
            </m:ctrlPr>
          </m:sSubPr>
          <m:e>
            <m:r>
              <w:rPr>
                <w:rFonts w:ascii="Cambria Math" w:hAnsi="Cambria Math"/>
              </w:rPr>
              <m:t>r</m:t>
            </m:r>
          </m:e>
          <m:sub>
            <m:r>
              <w:rPr>
                <w:rFonts w:ascii="Cambria Math" w:hAnsi="Cambria Math"/>
              </w:rPr>
              <m:t>f,t</m:t>
            </m:r>
          </m:sub>
        </m:sSub>
      </m:oMath>
      <w:r w:rsidR="009F5B76">
        <w:rPr>
          <w:rFonts w:hint="eastAsia"/>
        </w:rPr>
        <w:t>；</w:t>
      </w:r>
      <w:r w:rsidR="009F5B76">
        <w:rPr>
          <w:rFonts w:hint="eastAsia"/>
        </w:rPr>
        <w:t>t</w:t>
      </w:r>
      <w:r w:rsidR="009F5B76">
        <w:rPr>
          <w:rFonts w:hint="eastAsia"/>
        </w:rPr>
        <w:t>月のリスクフリーレート</w:t>
      </w:r>
    </w:p>
    <w:p w14:paraId="17E3FCC2" w14:textId="77777777" w:rsidR="009F5B76" w:rsidRDefault="002D0C56" w:rsidP="009F5B76">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0</m:t>
            </m:r>
          </m:sup>
        </m:sSubSup>
      </m:oMath>
      <w:r w:rsidR="009F5B76">
        <w:rPr>
          <w:rFonts w:hint="eastAsia"/>
        </w:rPr>
        <w:t>；</w:t>
      </w:r>
      <w:r w:rsidR="009F5B76">
        <w:rPr>
          <w:rFonts w:hint="eastAsia"/>
        </w:rPr>
        <w:t>i</w:t>
      </w:r>
      <w:r w:rsidR="009F5B76">
        <w:rPr>
          <w:rFonts w:hint="eastAsia"/>
        </w:rPr>
        <w:t>銘柄、もしくは、ポートフォリオの切片項</w:t>
      </w:r>
    </w:p>
    <w:p w14:paraId="20644E35" w14:textId="77777777" w:rsidR="009F5B76" w:rsidRDefault="002D0C56" w:rsidP="009F5B76">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MKT</m:t>
            </m:r>
          </m:sup>
        </m:sSubSup>
      </m:oMath>
      <w:r w:rsidR="009F5B76">
        <w:rPr>
          <w:rFonts w:hint="eastAsia"/>
        </w:rPr>
        <w:t>；</w:t>
      </w:r>
      <w:r w:rsidR="009F5B76">
        <w:rPr>
          <w:rFonts w:hint="eastAsia"/>
        </w:rPr>
        <w:t>i</w:t>
      </w:r>
      <w:r w:rsidR="009F5B76">
        <w:rPr>
          <w:rFonts w:hint="eastAsia"/>
        </w:rPr>
        <w:t>銘柄、もしくは、ポートフォリオの市場リスクプレミアムに対する回帰係数</w:t>
      </w:r>
    </w:p>
    <w:p w14:paraId="431915C7" w14:textId="77777777" w:rsidR="009F5B76" w:rsidRDefault="002D0C56" w:rsidP="009F5B76">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SMB</m:t>
            </m:r>
          </m:sup>
        </m:sSubSup>
      </m:oMath>
      <w:r w:rsidR="009F5B76">
        <w:rPr>
          <w:rFonts w:hint="eastAsia"/>
        </w:rPr>
        <w:t>；</w:t>
      </w:r>
      <w:r w:rsidR="009F5B76">
        <w:rPr>
          <w:rFonts w:hint="eastAsia"/>
        </w:rPr>
        <w:t>i</w:t>
      </w:r>
      <w:r w:rsidR="009F5B76">
        <w:rPr>
          <w:rFonts w:hint="eastAsia"/>
        </w:rPr>
        <w:t>銘柄、もしくは、ポートフォリオの規模ファクターに対する回帰係数</w:t>
      </w:r>
    </w:p>
    <w:p w14:paraId="34655AEB" w14:textId="77777777" w:rsidR="009F5B76" w:rsidRDefault="002D0C56" w:rsidP="009F5B76">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HML</m:t>
            </m:r>
          </m:sup>
        </m:sSubSup>
      </m:oMath>
      <w:r w:rsidR="009F5B76">
        <w:rPr>
          <w:rFonts w:hint="eastAsia"/>
        </w:rPr>
        <w:t>；</w:t>
      </w:r>
      <w:r w:rsidR="009F5B76">
        <w:rPr>
          <w:rFonts w:hint="eastAsia"/>
        </w:rPr>
        <w:t>i</w:t>
      </w:r>
      <w:r w:rsidR="009F5B76">
        <w:rPr>
          <w:rFonts w:hint="eastAsia"/>
        </w:rPr>
        <w:t>銘柄、もしくは、ポートフォリオの</w:t>
      </w:r>
      <w:r w:rsidR="009F5B76">
        <w:rPr>
          <w:rFonts w:hint="eastAsia"/>
        </w:rPr>
        <w:t>B/P</w:t>
      </w:r>
      <w:r w:rsidR="009F5B76">
        <w:rPr>
          <w:rFonts w:hint="eastAsia"/>
        </w:rPr>
        <w:t>ファクターに対する回帰係数</w:t>
      </w:r>
    </w:p>
    <w:p w14:paraId="2F5DCB3B" w14:textId="77777777" w:rsidR="0034257B" w:rsidRPr="0034257B" w:rsidRDefault="002D0C56" w:rsidP="009F5B76">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RMW</m:t>
            </m:r>
          </m:sup>
        </m:sSubSup>
      </m:oMath>
      <w:r w:rsidR="0034257B">
        <w:rPr>
          <w:rFonts w:hint="eastAsia"/>
        </w:rPr>
        <w:t>；</w:t>
      </w:r>
      <w:r w:rsidR="0034257B">
        <w:rPr>
          <w:rFonts w:hint="eastAsia"/>
        </w:rPr>
        <w:t>i</w:t>
      </w:r>
      <w:r w:rsidR="0034257B">
        <w:rPr>
          <w:rFonts w:hint="eastAsia"/>
        </w:rPr>
        <w:t>銘柄、もしくは、ポートフォリオの</w:t>
      </w:r>
      <w:r w:rsidR="0034257B">
        <w:rPr>
          <w:rFonts w:hint="eastAsia"/>
        </w:rPr>
        <w:t>RMW</w:t>
      </w:r>
      <w:r w:rsidR="0034257B">
        <w:rPr>
          <w:rFonts w:hint="eastAsia"/>
        </w:rPr>
        <w:t>ファクターに対する回帰係数</w:t>
      </w:r>
    </w:p>
    <w:p w14:paraId="3C4A5274" w14:textId="77777777" w:rsidR="0034257B" w:rsidRPr="0034257B" w:rsidRDefault="002D0C56" w:rsidP="009F5B76">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CMA</m:t>
            </m:r>
          </m:sup>
        </m:sSubSup>
      </m:oMath>
      <w:r w:rsidR="0034257B">
        <w:rPr>
          <w:rFonts w:hint="eastAsia"/>
        </w:rPr>
        <w:t>；</w:t>
      </w:r>
      <w:r w:rsidR="0034257B">
        <w:rPr>
          <w:rFonts w:hint="eastAsia"/>
        </w:rPr>
        <w:t>i</w:t>
      </w:r>
      <w:r w:rsidR="0034257B">
        <w:rPr>
          <w:rFonts w:hint="eastAsia"/>
        </w:rPr>
        <w:t>銘柄、もしくは、ポートフォリオのインベストメントファクターに対する回帰係数</w:t>
      </w:r>
    </w:p>
    <w:p w14:paraId="0A49F294" w14:textId="77777777" w:rsidR="009F5B76" w:rsidRPr="00F0291C" w:rsidRDefault="002D0C56" w:rsidP="009F5B76">
      <m:oMath>
        <m:sSub>
          <m:sSubPr>
            <m:ctrlPr>
              <w:rPr>
                <w:rFonts w:ascii="Cambria Math" w:hAnsi="Cambria Math"/>
                <w:i/>
              </w:rPr>
            </m:ctrlPr>
          </m:sSubPr>
          <m:e>
            <m:r>
              <w:rPr>
                <w:rFonts w:ascii="Cambria Math" w:hAnsi="Cambria Math"/>
              </w:rPr>
              <m:t>ε</m:t>
            </m:r>
          </m:e>
          <m:sub>
            <m:r>
              <w:rPr>
                <w:rFonts w:ascii="Cambria Math" w:hAnsi="Cambria Math"/>
              </w:rPr>
              <m:t>i,t</m:t>
            </m:r>
          </m:sub>
        </m:sSub>
      </m:oMath>
      <w:r w:rsidR="009F5B76">
        <w:rPr>
          <w:rFonts w:hint="eastAsia"/>
        </w:rPr>
        <w:t>；</w:t>
      </w:r>
      <w:r w:rsidR="009F5B76">
        <w:rPr>
          <w:rFonts w:hint="eastAsia"/>
        </w:rPr>
        <w:t>t</w:t>
      </w:r>
      <w:r w:rsidR="009F5B76">
        <w:rPr>
          <w:rFonts w:hint="eastAsia"/>
        </w:rPr>
        <w:t>月の</w:t>
      </w:r>
      <w:r w:rsidR="009F5B76">
        <w:rPr>
          <w:rFonts w:hint="eastAsia"/>
        </w:rPr>
        <w:t>i</w:t>
      </w:r>
      <w:r w:rsidR="009F5B76">
        <w:rPr>
          <w:rFonts w:hint="eastAsia"/>
        </w:rPr>
        <w:t>銘柄、もしくは、ポートフォリオの誤差項</w:t>
      </w:r>
    </w:p>
    <w:p w14:paraId="51EBC15A" w14:textId="77777777" w:rsidR="0034257B" w:rsidRDefault="0034257B" w:rsidP="00D57E84">
      <w:pPr>
        <w:jc w:val="left"/>
      </w:pPr>
    </w:p>
    <w:p w14:paraId="5C656C44" w14:textId="77777777" w:rsidR="006A7572" w:rsidRDefault="003C2EE0" w:rsidP="006A7572">
      <w:pPr>
        <w:ind w:firstLineChars="100" w:firstLine="210"/>
        <w:jc w:val="left"/>
      </w:pPr>
      <w:r>
        <w:rPr>
          <w:rFonts w:hint="eastAsia"/>
        </w:rPr>
        <w:t>Fama-French 3</w:t>
      </w:r>
      <w:r>
        <w:rPr>
          <w:rFonts w:hint="eastAsia"/>
        </w:rPr>
        <w:t>ファクターモデルに新たに</w:t>
      </w:r>
      <w:r>
        <w:rPr>
          <w:rFonts w:hint="eastAsia"/>
        </w:rPr>
        <w:t>RMW</w:t>
      </w:r>
      <w:r>
        <w:rPr>
          <w:rFonts w:hint="eastAsia"/>
        </w:rPr>
        <w:t>と</w:t>
      </w:r>
      <w:r>
        <w:rPr>
          <w:rFonts w:hint="eastAsia"/>
        </w:rPr>
        <w:t>CMA</w:t>
      </w:r>
      <w:r>
        <w:rPr>
          <w:rFonts w:hint="eastAsia"/>
        </w:rPr>
        <w:t>のファクターが加わったものである。</w:t>
      </w:r>
      <w:r>
        <w:rPr>
          <w:rFonts w:hint="eastAsia"/>
        </w:rPr>
        <w:t>RMW</w:t>
      </w:r>
      <w:r>
        <w:rPr>
          <w:rFonts w:hint="eastAsia"/>
        </w:rPr>
        <w:t>は、収益性において、頑健性が高い銘柄群と、脆弱な銘柄群のリターンの差として定義されている。ここでの収益性は実績</w:t>
      </w:r>
      <w:r>
        <w:rPr>
          <w:rFonts w:hint="eastAsia"/>
        </w:rPr>
        <w:t>ROE</w:t>
      </w:r>
      <w:r>
        <w:rPr>
          <w:rFonts w:hint="eastAsia"/>
        </w:rPr>
        <w:t>（</w:t>
      </w:r>
      <w:r>
        <w:rPr>
          <w:rFonts w:hint="eastAsia"/>
        </w:rPr>
        <w:t>FF5</w:t>
      </w:r>
      <w:r>
        <w:rPr>
          <w:rFonts w:hint="eastAsia"/>
        </w:rPr>
        <w:t>論文では「</w:t>
      </w:r>
      <w:r>
        <w:rPr>
          <w:rFonts w:hint="eastAsia"/>
        </w:rPr>
        <w:t>OP</w:t>
      </w:r>
      <w:r>
        <w:rPr>
          <w:rFonts w:hint="eastAsia"/>
        </w:rPr>
        <w:t>（</w:t>
      </w:r>
      <w:r>
        <w:rPr>
          <w:rFonts w:hint="eastAsia"/>
        </w:rPr>
        <w:t>Operating Profitability</w:t>
      </w:r>
      <w:r>
        <w:rPr>
          <w:rFonts w:hint="eastAsia"/>
        </w:rPr>
        <w:t>）」と変数表記しているため、本論文でも</w:t>
      </w:r>
      <w:r>
        <w:rPr>
          <w:rFonts w:hint="eastAsia"/>
        </w:rPr>
        <w:t>OP</w:t>
      </w:r>
      <w:r>
        <w:rPr>
          <w:rFonts w:hint="eastAsia"/>
        </w:rPr>
        <w:t>と表す）を尺度としている。</w:t>
      </w:r>
    </w:p>
    <w:p w14:paraId="39F74CFD" w14:textId="77777777" w:rsidR="006A7572" w:rsidRDefault="006A7572" w:rsidP="006A7572">
      <w:pPr>
        <w:ind w:firstLineChars="100" w:firstLine="210"/>
        <w:jc w:val="left"/>
      </w:pPr>
      <w:r>
        <w:rPr>
          <w:rFonts w:hint="eastAsia"/>
        </w:rPr>
        <w:t>t</w:t>
      </w:r>
      <w:r>
        <w:rPr>
          <w:rFonts w:hint="eastAsia"/>
        </w:rPr>
        <w:t>期の</w:t>
      </w:r>
      <w:r>
        <w:rPr>
          <w:rFonts w:hint="eastAsia"/>
        </w:rPr>
        <w:t>OP(Operating Profitability)</w:t>
      </w:r>
      <w:r>
        <w:rPr>
          <w:rFonts w:hint="eastAsia"/>
        </w:rPr>
        <w:t>は、</w:t>
      </w:r>
    </w:p>
    <w:p w14:paraId="5F51490B" w14:textId="77777777" w:rsidR="006A7572" w:rsidRPr="000652DF" w:rsidRDefault="002D0C56" w:rsidP="006A7572">
      <w:pPr>
        <w:ind w:firstLineChars="100" w:firstLine="210"/>
        <w:jc w:val="left"/>
      </w:pPr>
      <m:oMathPara>
        <m:oMath>
          <m:sSub>
            <m:sSubPr>
              <m:ctrlPr>
                <w:rPr>
                  <w:rFonts w:ascii="Cambria Math" w:hAnsi="Cambria Math"/>
                </w:rPr>
              </m:ctrlPr>
            </m:sSubPr>
            <m:e>
              <m:r>
                <w:rPr>
                  <w:rFonts w:ascii="Cambria Math" w:hAnsi="Cambria Math"/>
                </w:rPr>
                <m:t>OP</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t</m:t>
              </m:r>
              <m:r>
                <m:rPr>
                  <m:sty m:val="p"/>
                </m:rPr>
                <w:rPr>
                  <w:rFonts w:ascii="Cambria Math" w:hAnsi="Cambria Math" w:hint="eastAsia"/>
                </w:rPr>
                <m:t>期支払利息控除後営業利益</m:t>
              </m:r>
            </m:num>
            <m:den>
              <m:r>
                <w:rPr>
                  <w:rFonts w:ascii="Cambria Math" w:hAnsi="Cambria Math"/>
                </w:rPr>
                <m:t>t-1</m:t>
              </m:r>
              <m:r>
                <m:rPr>
                  <m:sty m:val="p"/>
                </m:rPr>
                <w:rPr>
                  <w:rFonts w:ascii="Cambria Math" w:hAnsi="Cambria Math" w:hint="eastAsia"/>
                </w:rPr>
                <m:t>期自己資本</m:t>
              </m:r>
            </m:den>
          </m:f>
        </m:oMath>
      </m:oMathPara>
    </w:p>
    <w:p w14:paraId="4C6C219B" w14:textId="77777777" w:rsidR="000652DF" w:rsidRDefault="000652DF" w:rsidP="006A7572">
      <w:pPr>
        <w:ind w:firstLineChars="100" w:firstLine="210"/>
        <w:jc w:val="left"/>
      </w:pPr>
      <w:r>
        <w:rPr>
          <w:rFonts w:hint="eastAsia"/>
        </w:rPr>
        <w:t>で求める。ここで、支払利息控除後営業利益は、次で求める。</w:t>
      </w:r>
    </w:p>
    <w:p w14:paraId="6B5225C0" w14:textId="77777777" w:rsidR="000652DF" w:rsidRPr="000652DF" w:rsidRDefault="000652DF" w:rsidP="000652DF">
      <w:pPr>
        <w:ind w:firstLineChars="100" w:firstLine="210"/>
        <w:jc w:val="left"/>
      </w:pPr>
      <m:oMathPara>
        <m:oMath>
          <m:r>
            <m:rPr>
              <m:sty m:val="p"/>
            </m:rPr>
            <w:rPr>
              <w:rFonts w:ascii="Cambria Math" w:hAnsi="Cambria Math" w:hint="eastAsia"/>
            </w:rPr>
            <m:t>支払利息控除利益</m:t>
          </m:r>
          <m:r>
            <m:rPr>
              <m:sty m:val="p"/>
            </m:rPr>
            <w:rPr>
              <w:rFonts w:ascii="Cambria Math" w:hAnsi="Cambria Math"/>
            </w:rPr>
            <m:t>=</m:t>
          </m:r>
          <m:r>
            <m:rPr>
              <m:sty m:val="p"/>
            </m:rPr>
            <w:rPr>
              <w:rFonts w:ascii="Cambria Math" w:hAnsi="Cambria Math" w:hint="eastAsia"/>
            </w:rPr>
            <m:t>営業利益</m:t>
          </m:r>
          <m:r>
            <m:rPr>
              <m:sty m:val="p"/>
            </m:rPr>
            <w:rPr>
              <w:rFonts w:ascii="Cambria Math" w:hAnsi="Cambria Math"/>
            </w:rPr>
            <m:t>-(</m:t>
          </m:r>
          <m:r>
            <m:rPr>
              <m:sty m:val="p"/>
            </m:rPr>
            <w:rPr>
              <w:rFonts w:ascii="Cambria Math" w:hAnsi="Cambria Math" w:hint="eastAsia"/>
            </w:rPr>
            <m:t>売上原価＋支払利息＋販売費及び一般管理費</m:t>
          </m:r>
          <m:r>
            <m:rPr>
              <m:sty m:val="p"/>
            </m:rPr>
            <w:rPr>
              <w:rFonts w:ascii="Cambria Math" w:hAnsi="Cambria Math"/>
            </w:rPr>
            <m:t>)</m:t>
          </m:r>
        </m:oMath>
      </m:oMathPara>
    </w:p>
    <w:p w14:paraId="497F2CE9" w14:textId="77777777" w:rsidR="006A7572" w:rsidRDefault="006A7572" w:rsidP="006A7572">
      <w:pPr>
        <w:ind w:firstLineChars="100" w:firstLine="210"/>
        <w:jc w:val="left"/>
      </w:pPr>
    </w:p>
    <w:p w14:paraId="2EEAD1B8" w14:textId="77777777" w:rsidR="003C2EE0" w:rsidRPr="006A7572" w:rsidRDefault="003C2EE0" w:rsidP="006A7572">
      <w:pPr>
        <w:ind w:firstLineChars="100" w:firstLine="210"/>
        <w:jc w:val="left"/>
      </w:pPr>
      <w:r>
        <w:rPr>
          <w:rFonts w:hint="eastAsia"/>
        </w:rPr>
        <w:t>CMA</w:t>
      </w:r>
      <w:r>
        <w:rPr>
          <w:rFonts w:hint="eastAsia"/>
        </w:rPr>
        <w:t>は、投資が少ない銘柄群と、多い銘柄群のリターンの差として定義されている。</w:t>
      </w:r>
      <w:r>
        <w:rPr>
          <w:rFonts w:hint="eastAsia"/>
        </w:rPr>
        <w:t>CMA</w:t>
      </w:r>
      <w:r>
        <w:rPr>
          <w:rFonts w:hint="eastAsia"/>
        </w:rPr>
        <w:t>を算出するための基準となるインベストメントは、前年度の総資産の伸び率を示す指標でアセットグロース</w:t>
      </w:r>
      <w:r>
        <w:rPr>
          <w:rFonts w:hint="eastAsia"/>
        </w:rPr>
        <w:t>AG</w:t>
      </w:r>
      <w:r>
        <w:rPr>
          <w:rFonts w:hint="eastAsia"/>
        </w:rPr>
        <w:t>と呼ばれていたものである。</w:t>
      </w:r>
      <w:r w:rsidR="006A7572">
        <w:rPr>
          <w:rFonts w:hint="eastAsia"/>
        </w:rPr>
        <w:t>ここでの投資額の大小は実績アセット</w:t>
      </w:r>
      <w:r w:rsidR="006A7572">
        <w:rPr>
          <w:rFonts w:hint="eastAsia"/>
        </w:rPr>
        <w:lastRenderedPageBreak/>
        <w:t>グロースを尺度としている。</w:t>
      </w:r>
    </w:p>
    <w:p w14:paraId="017C48FA" w14:textId="77777777" w:rsidR="003C2EE0" w:rsidRDefault="003C2EE0" w:rsidP="006A7572">
      <w:pPr>
        <w:ind w:firstLineChars="100" w:firstLine="210"/>
        <w:jc w:val="left"/>
      </w:pPr>
      <w:r>
        <w:rPr>
          <w:rFonts w:hint="eastAsia"/>
        </w:rPr>
        <w:t>t</w:t>
      </w:r>
      <w:r>
        <w:rPr>
          <w:rFonts w:hint="eastAsia"/>
        </w:rPr>
        <w:t>期のインベストメント（</w:t>
      </w:r>
      <w:r>
        <w:rPr>
          <w:rFonts w:hint="eastAsia"/>
        </w:rPr>
        <w:t>Investment ;</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Inv</m:t>
            </m:r>
          </m:e>
          <m:sub>
            <m:r>
              <w:rPr>
                <w:rFonts w:ascii="Cambria Math" w:hAnsi="Cambria Math"/>
              </w:rPr>
              <m:t>t</m:t>
            </m:r>
          </m:sub>
        </m:sSub>
      </m:oMath>
      <w:r>
        <w:rPr>
          <w:rFonts w:hint="eastAsia"/>
        </w:rPr>
        <w:t>）は</w:t>
      </w:r>
    </w:p>
    <w:p w14:paraId="18085D17" w14:textId="77777777" w:rsidR="003C2EE0" w:rsidRPr="000652DF" w:rsidRDefault="003C2EE0" w:rsidP="00D57E84">
      <w:pPr>
        <w:jc w:val="left"/>
      </w:pPr>
    </w:p>
    <w:p w14:paraId="13E7ECAA" w14:textId="77777777" w:rsidR="003C2EE0" w:rsidRPr="003C2EE0" w:rsidRDefault="002D0C56" w:rsidP="00D57E84">
      <w:pPr>
        <w:jc w:val="left"/>
      </w:pPr>
      <m:oMathPara>
        <m:oMath>
          <m:sSub>
            <m:sSubPr>
              <m:ctrlPr>
                <w:rPr>
                  <w:rFonts w:ascii="Cambria Math" w:hAnsi="Cambria Math"/>
                </w:rPr>
              </m:ctrlPr>
            </m:sSubPr>
            <m:e>
              <m:r>
                <w:rPr>
                  <w:rFonts w:ascii="Cambria Math" w:hAnsi="Cambria Math"/>
                </w:rPr>
                <m:t>Inv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AG</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総資産</m:t>
                  </m:r>
                </m:e>
                <m:sub>
                  <m:r>
                    <w:rPr>
                      <w:rFonts w:ascii="Cambria Math" w:hAnsi="Cambria Math"/>
                    </w:rPr>
                    <m:t>t-1</m:t>
                  </m:r>
                </m:sub>
              </m:sSub>
              <m:r>
                <w:rPr>
                  <w:rFonts w:ascii="Cambria Math" w:hAnsi="Cambria Math" w:hint="eastAsia"/>
                </w:rPr>
                <m:t>-</m:t>
              </m:r>
              <m:sSub>
                <m:sSubPr>
                  <m:ctrlPr>
                    <w:rPr>
                      <w:rFonts w:ascii="Cambria Math" w:hAnsi="Cambria Math"/>
                      <w:i/>
                    </w:rPr>
                  </m:ctrlPr>
                </m:sSubPr>
                <m:e>
                  <m:r>
                    <m:rPr>
                      <m:sty m:val="p"/>
                    </m:rPr>
                    <w:rPr>
                      <w:rFonts w:ascii="Cambria Math" w:hAnsi="Cambria Math" w:hint="eastAsia"/>
                    </w:rPr>
                    <m:t>総資産</m:t>
                  </m:r>
                </m:e>
                <m:sub>
                  <m:r>
                    <w:rPr>
                      <w:rFonts w:ascii="Cambria Math" w:hAnsi="Cambria Math"/>
                    </w:rPr>
                    <m:t>t-2</m:t>
                  </m:r>
                </m:sub>
              </m:sSub>
            </m:num>
            <m:den>
              <m:sSub>
                <m:sSubPr>
                  <m:ctrlPr>
                    <w:rPr>
                      <w:rFonts w:ascii="Cambria Math" w:hAnsi="Cambria Math"/>
                      <w:i/>
                    </w:rPr>
                  </m:ctrlPr>
                </m:sSubPr>
                <m:e>
                  <m:r>
                    <m:rPr>
                      <m:sty m:val="p"/>
                    </m:rPr>
                    <w:rPr>
                      <w:rFonts w:ascii="Cambria Math" w:hAnsi="Cambria Math" w:hint="eastAsia"/>
                    </w:rPr>
                    <m:t>総資産</m:t>
                  </m:r>
                </m:e>
                <m:sub>
                  <m:r>
                    <w:rPr>
                      <w:rFonts w:ascii="Cambria Math" w:hAnsi="Cambria Math"/>
                    </w:rPr>
                    <m:t>t-2</m:t>
                  </m:r>
                </m:sub>
              </m:sSub>
            </m:den>
          </m:f>
        </m:oMath>
      </m:oMathPara>
    </w:p>
    <w:p w14:paraId="436EE24E" w14:textId="77777777" w:rsidR="006A7572" w:rsidRDefault="003C2EE0" w:rsidP="00D57E84">
      <w:pPr>
        <w:jc w:val="left"/>
      </w:pPr>
      <w:r>
        <w:rPr>
          <w:rFonts w:hint="eastAsia"/>
        </w:rPr>
        <w:t>で求める</w:t>
      </w:r>
      <w:r w:rsidR="006A7572">
        <w:rPr>
          <w:rFonts w:hint="eastAsia"/>
        </w:rPr>
        <w:t>。</w:t>
      </w:r>
    </w:p>
    <w:p w14:paraId="0FEC906F" w14:textId="77777777" w:rsidR="00D077C6" w:rsidRDefault="008C01B9" w:rsidP="000652DF">
      <w:pPr>
        <w:ind w:firstLineChars="100" w:firstLine="210"/>
        <w:jc w:val="left"/>
      </w:pPr>
      <w:r>
        <w:rPr>
          <w:rFonts w:hint="eastAsia"/>
        </w:rPr>
        <w:t>前年</w:t>
      </w:r>
      <w:r w:rsidR="000652DF">
        <w:rPr>
          <w:rFonts w:hint="eastAsia"/>
        </w:rPr>
        <w:t>8</w:t>
      </w:r>
      <w:r w:rsidR="000652DF">
        <w:rPr>
          <w:rFonts w:hint="eastAsia"/>
        </w:rPr>
        <w:t>月末時点の</w:t>
      </w:r>
      <w:r w:rsidR="000652DF">
        <w:rPr>
          <w:rFonts w:hint="eastAsia"/>
        </w:rPr>
        <w:t>B/P</w:t>
      </w:r>
      <w:r w:rsidR="000652DF">
        <w:rPr>
          <w:rFonts w:hint="eastAsia"/>
        </w:rPr>
        <w:t>を基準に中央値でユニバースを</w:t>
      </w:r>
      <w:r w:rsidR="000652DF">
        <w:rPr>
          <w:rFonts w:hint="eastAsia"/>
        </w:rPr>
        <w:t>2</w:t>
      </w:r>
      <w:r w:rsidR="000652DF">
        <w:rPr>
          <w:rFonts w:hint="eastAsia"/>
        </w:rPr>
        <w:t>分位し、</w:t>
      </w:r>
      <w:r w:rsidR="005F6B06">
        <w:rPr>
          <w:rFonts w:hint="eastAsia"/>
        </w:rPr>
        <w:t>High</w:t>
      </w:r>
      <w:r w:rsidR="000652DF">
        <w:rPr>
          <w:rFonts w:hint="eastAsia"/>
        </w:rPr>
        <w:t>（</w:t>
      </w:r>
      <w:r w:rsidR="000652DF">
        <w:rPr>
          <w:rFonts w:hint="eastAsia"/>
        </w:rPr>
        <w:t>H</w:t>
      </w:r>
      <w:r w:rsidR="000652DF">
        <w:rPr>
          <w:rFonts w:hint="eastAsia"/>
        </w:rPr>
        <w:t>）、</w:t>
      </w:r>
      <w:r w:rsidR="005F6B06">
        <w:rPr>
          <w:rFonts w:hint="eastAsia"/>
        </w:rPr>
        <w:t>Low</w:t>
      </w:r>
      <w:r w:rsidR="000652DF">
        <w:rPr>
          <w:rFonts w:hint="eastAsia"/>
        </w:rPr>
        <w:t>（</w:t>
      </w:r>
      <w:r w:rsidR="000652DF">
        <w:rPr>
          <w:rFonts w:hint="eastAsia"/>
        </w:rPr>
        <w:t>L</w:t>
      </w:r>
      <w:r w:rsidR="000652DF">
        <w:rPr>
          <w:rFonts w:hint="eastAsia"/>
        </w:rPr>
        <w:t>）に分類する。また、時価総額を基準に中央値でユニバースを</w:t>
      </w:r>
      <w:r w:rsidR="000652DF">
        <w:rPr>
          <w:rFonts w:hint="eastAsia"/>
        </w:rPr>
        <w:t>2</w:t>
      </w:r>
      <w:r w:rsidR="000652DF">
        <w:rPr>
          <w:rFonts w:hint="eastAsia"/>
        </w:rPr>
        <w:t>分位し、</w:t>
      </w:r>
      <w:r w:rsidR="005F6B06">
        <w:rPr>
          <w:rFonts w:hint="eastAsia"/>
        </w:rPr>
        <w:t>Big</w:t>
      </w:r>
      <w:r w:rsidR="000652DF">
        <w:rPr>
          <w:rFonts w:hint="eastAsia"/>
        </w:rPr>
        <w:t>（</w:t>
      </w:r>
      <w:r w:rsidR="000652DF">
        <w:rPr>
          <w:rFonts w:hint="eastAsia"/>
        </w:rPr>
        <w:t>B</w:t>
      </w:r>
      <w:r w:rsidR="000652DF">
        <w:rPr>
          <w:rFonts w:hint="eastAsia"/>
        </w:rPr>
        <w:t>）、</w:t>
      </w:r>
      <w:r w:rsidR="005F6B06">
        <w:rPr>
          <w:rFonts w:hint="eastAsia"/>
        </w:rPr>
        <w:t>Small</w:t>
      </w:r>
      <w:r w:rsidR="000652DF">
        <w:rPr>
          <w:rFonts w:hint="eastAsia"/>
        </w:rPr>
        <w:t>（</w:t>
      </w:r>
      <w:r w:rsidR="000652DF">
        <w:rPr>
          <w:rFonts w:hint="eastAsia"/>
        </w:rPr>
        <w:t>S</w:t>
      </w:r>
      <w:r w:rsidR="000652DF">
        <w:rPr>
          <w:rFonts w:hint="eastAsia"/>
        </w:rPr>
        <w:t>）に分類する。更に、</w:t>
      </w:r>
      <w:r w:rsidR="005F6B06">
        <w:rPr>
          <w:rFonts w:hint="eastAsia"/>
        </w:rPr>
        <w:t>OP</w:t>
      </w:r>
      <w:r w:rsidR="005F6B06">
        <w:rPr>
          <w:rFonts w:hint="eastAsia"/>
        </w:rPr>
        <w:t>を基準に中央値でユニバースを</w:t>
      </w:r>
      <w:r w:rsidR="005F6B06">
        <w:rPr>
          <w:rFonts w:hint="eastAsia"/>
        </w:rPr>
        <w:t>2</w:t>
      </w:r>
      <w:r w:rsidR="005F6B06">
        <w:rPr>
          <w:rFonts w:hint="eastAsia"/>
        </w:rPr>
        <w:t>分位し、</w:t>
      </w:r>
      <w:r w:rsidR="005F6B06">
        <w:rPr>
          <w:rFonts w:hint="eastAsia"/>
        </w:rPr>
        <w:t>Robust(R)</w:t>
      </w:r>
      <w:r w:rsidR="005F6B06">
        <w:rPr>
          <w:rFonts w:hint="eastAsia"/>
        </w:rPr>
        <w:t>、</w:t>
      </w:r>
      <w:r w:rsidR="005F6B06">
        <w:rPr>
          <w:rFonts w:hint="eastAsia"/>
        </w:rPr>
        <w:t>Weak(W)</w:t>
      </w:r>
      <w:r w:rsidR="005F6B06">
        <w:rPr>
          <w:rFonts w:hint="eastAsia"/>
        </w:rPr>
        <w:t>に分類する。そして、</w:t>
      </w:r>
      <w:r w:rsidR="005F6B06">
        <w:rPr>
          <w:rFonts w:hint="eastAsia"/>
        </w:rPr>
        <w:t>Inv</w:t>
      </w:r>
      <w:r w:rsidR="005F6B06">
        <w:rPr>
          <w:rFonts w:hint="eastAsia"/>
        </w:rPr>
        <w:t>を基準に中央値でユニバースを</w:t>
      </w:r>
      <w:r w:rsidR="005F6B06">
        <w:rPr>
          <w:rFonts w:hint="eastAsia"/>
        </w:rPr>
        <w:t>2</w:t>
      </w:r>
      <w:r w:rsidR="005F6B06">
        <w:rPr>
          <w:rFonts w:hint="eastAsia"/>
        </w:rPr>
        <w:t>分位し、</w:t>
      </w:r>
      <w:r w:rsidR="005F6B06">
        <w:rPr>
          <w:rFonts w:hint="eastAsia"/>
        </w:rPr>
        <w:t>C</w:t>
      </w:r>
      <w:r w:rsidR="005F6B06">
        <w:t>onservative</w:t>
      </w:r>
      <w:r w:rsidR="005F6B06">
        <w:rPr>
          <w:rFonts w:hint="eastAsia"/>
        </w:rPr>
        <w:t>(</w:t>
      </w:r>
      <w:r w:rsidR="005F6B06">
        <w:t>C)</w:t>
      </w:r>
      <w:r w:rsidR="005F6B06">
        <w:rPr>
          <w:rFonts w:hint="eastAsia"/>
        </w:rPr>
        <w:t>、</w:t>
      </w:r>
      <w:r w:rsidR="005F6B06">
        <w:rPr>
          <w:rFonts w:hint="eastAsia"/>
        </w:rPr>
        <w:t>Aggressive(A)</w:t>
      </w:r>
      <w:r w:rsidR="005F6B06">
        <w:rPr>
          <w:rFonts w:hint="eastAsia"/>
        </w:rPr>
        <w:t>に分類する。</w:t>
      </w:r>
      <w:r w:rsidR="000652DF">
        <w:rPr>
          <w:rFonts w:hint="eastAsia"/>
        </w:rPr>
        <w:t>これ</w:t>
      </w:r>
      <w:r w:rsidR="005F6B06">
        <w:rPr>
          <w:rFonts w:hint="eastAsia"/>
        </w:rPr>
        <w:t>ら</w:t>
      </w:r>
      <w:r w:rsidR="000652DF">
        <w:rPr>
          <w:rFonts w:hint="eastAsia"/>
        </w:rPr>
        <w:t>により、</w:t>
      </w:r>
      <w:r w:rsidR="005F6B06">
        <w:rPr>
          <w:rFonts w:hint="eastAsia"/>
        </w:rPr>
        <w:t>2</w:t>
      </w:r>
      <w:r w:rsidR="005F6B06">
        <w:rPr>
          <w:rFonts w:hint="eastAsia"/>
        </w:rPr>
        <w:t>×</w:t>
      </w:r>
      <w:r w:rsidR="005F6B06">
        <w:rPr>
          <w:rFonts w:hint="eastAsia"/>
        </w:rPr>
        <w:t>2</w:t>
      </w:r>
      <w:r w:rsidR="005F6B06">
        <w:rPr>
          <w:rFonts w:hint="eastAsia"/>
        </w:rPr>
        <w:t>×</w:t>
      </w:r>
      <w:r w:rsidR="005F6B06">
        <w:rPr>
          <w:rFonts w:hint="eastAsia"/>
        </w:rPr>
        <w:t>2</w:t>
      </w:r>
      <w:r w:rsidR="005F6B06">
        <w:rPr>
          <w:rFonts w:hint="eastAsia"/>
        </w:rPr>
        <w:t>×</w:t>
      </w:r>
      <w:r w:rsidR="005F6B06">
        <w:rPr>
          <w:rFonts w:hint="eastAsia"/>
        </w:rPr>
        <w:t>2</w:t>
      </w:r>
      <w:r w:rsidR="005F6B06">
        <w:t>=16</w:t>
      </w:r>
      <w:r w:rsidR="005F6B06">
        <w:rPr>
          <w:rFonts w:hint="eastAsia"/>
        </w:rPr>
        <w:t>分位</w:t>
      </w:r>
      <w:r w:rsidR="000652DF">
        <w:rPr>
          <w:rFonts w:hint="eastAsia"/>
        </w:rPr>
        <w:t>ポートフォリオを構築する。そして、各分位ポートフォリオに対して、前年</w:t>
      </w:r>
      <w:r w:rsidR="000652DF">
        <w:rPr>
          <w:rFonts w:hint="eastAsia"/>
        </w:rPr>
        <w:t>8</w:t>
      </w:r>
      <w:r w:rsidR="000652DF">
        <w:rPr>
          <w:rFonts w:hint="eastAsia"/>
        </w:rPr>
        <w:t>月末時点の時価総額加重平均ベースで前年</w:t>
      </w:r>
      <w:r w:rsidR="000652DF">
        <w:rPr>
          <w:rFonts w:hint="eastAsia"/>
        </w:rPr>
        <w:t>9</w:t>
      </w:r>
      <w:r w:rsidR="000652DF">
        <w:rPr>
          <w:rFonts w:hint="eastAsia"/>
        </w:rPr>
        <w:t>月から当年</w:t>
      </w:r>
      <w:r w:rsidR="000652DF">
        <w:rPr>
          <w:rFonts w:hint="eastAsia"/>
        </w:rPr>
        <w:t>8</w:t>
      </w:r>
      <w:r w:rsidR="000652DF">
        <w:rPr>
          <w:rFonts w:hint="eastAsia"/>
        </w:rPr>
        <w:t>月末までの</w:t>
      </w:r>
      <w:r w:rsidR="000652DF">
        <w:rPr>
          <w:rFonts w:hint="eastAsia"/>
        </w:rPr>
        <w:t>1</w:t>
      </w:r>
      <w:r w:rsidR="000652DF">
        <w:rPr>
          <w:rFonts w:hint="eastAsia"/>
        </w:rPr>
        <w:t>年間リターンを算出する。</w:t>
      </w:r>
    </w:p>
    <w:p w14:paraId="016DB610" w14:textId="77777777" w:rsidR="00A14905" w:rsidRDefault="00D077C6" w:rsidP="000652DF">
      <w:pPr>
        <w:ind w:firstLineChars="100" w:firstLine="210"/>
        <w:jc w:val="left"/>
      </w:pPr>
      <w:r>
        <w:rPr>
          <w:rFonts w:hint="eastAsia"/>
        </w:rPr>
        <w:t>SMB</w:t>
      </w:r>
      <w:r>
        <w:rPr>
          <w:rFonts w:hint="eastAsia"/>
        </w:rPr>
        <w:t>ファクター、</w:t>
      </w:r>
      <w:r w:rsidR="000652DF">
        <w:rPr>
          <w:rFonts w:hint="eastAsia"/>
        </w:rPr>
        <w:t>HML</w:t>
      </w:r>
      <w:r w:rsidR="000652DF">
        <w:rPr>
          <w:rFonts w:hint="eastAsia"/>
        </w:rPr>
        <w:t>ファクター</w:t>
      </w:r>
      <w:r>
        <w:rPr>
          <w:rFonts w:hint="eastAsia"/>
        </w:rPr>
        <w:t>、</w:t>
      </w:r>
      <w:r>
        <w:rPr>
          <w:rFonts w:hint="eastAsia"/>
        </w:rPr>
        <w:t>RMW</w:t>
      </w:r>
      <w:r>
        <w:rPr>
          <w:rFonts w:hint="eastAsia"/>
        </w:rPr>
        <w:t>ファクター、</w:t>
      </w:r>
      <w:r>
        <w:rPr>
          <w:rFonts w:hint="eastAsia"/>
        </w:rPr>
        <w:t>CMA</w:t>
      </w:r>
      <w:r>
        <w:rPr>
          <w:rFonts w:hint="eastAsia"/>
        </w:rPr>
        <w:t>ファクターは以下の式で導出した。</w:t>
      </w:r>
    </w:p>
    <w:p w14:paraId="68EE3F14" w14:textId="77777777" w:rsidR="00F7742B" w:rsidRDefault="00F7742B" w:rsidP="000652DF">
      <w:pPr>
        <w:ind w:firstLineChars="100" w:firstLine="210"/>
        <w:jc w:val="left"/>
      </w:pPr>
    </w:p>
    <w:p w14:paraId="16F6D61C" w14:textId="77777777" w:rsidR="00C47A3F" w:rsidRPr="00F7742B" w:rsidRDefault="00D077C6" w:rsidP="00C47A3F">
      <w:pPr>
        <w:jc w:val="left"/>
      </w:pPr>
      <m:oMathPara>
        <m:oMath>
          <m:r>
            <m:rPr>
              <m:sty m:val="p"/>
            </m:rPr>
            <w:rPr>
              <w:rFonts w:ascii="Cambria Math" w:hAnsi="Cambria Math"/>
            </w:rPr>
            <m:t>SMB=</m:t>
          </m:r>
          <m:d>
            <m:dPr>
              <m:ctrlPr>
                <w:rPr>
                  <w:rFonts w:ascii="Cambria Math" w:hAnsi="Cambria Math"/>
                </w:rPr>
              </m:ctrlPr>
            </m:dPr>
            <m:e>
              <m:r>
                <m:rPr>
                  <m:sty m:val="p"/>
                </m:rPr>
                <w:rPr>
                  <w:rFonts w:ascii="Cambria Math" w:hAnsi="Cambria Math"/>
                </w:rPr>
                <m:t>SHRC+SHRA+SHWC+SHWA+SLRC+SLRA+SLWC+SLWA</m:t>
              </m:r>
            </m:e>
          </m:d>
          <m:r>
            <m:rPr>
              <m:sty m:val="p"/>
            </m:rPr>
            <w:rPr>
              <w:rFonts w:ascii="Cambria Math" w:hAnsi="Cambria Math"/>
            </w:rPr>
            <m:t xml:space="preserve"> / 8-</m:t>
          </m:r>
        </m:oMath>
      </m:oMathPara>
    </w:p>
    <w:p w14:paraId="1680A812" w14:textId="77777777" w:rsidR="00C47A3F" w:rsidRPr="00F7742B" w:rsidRDefault="002D0C56" w:rsidP="00C47A3F">
      <w:pPr>
        <w:ind w:firstLineChars="200" w:firstLine="420"/>
        <w:jc w:val="left"/>
      </w:pPr>
      <m:oMathPara>
        <m:oMathParaPr>
          <m:jc m:val="right"/>
        </m:oMathParaPr>
        <m:oMath>
          <m:d>
            <m:dPr>
              <m:ctrlPr>
                <w:rPr>
                  <w:rFonts w:ascii="Cambria Math" w:hAnsi="Cambria Math"/>
                </w:rPr>
              </m:ctrlPr>
            </m:dPr>
            <m:e>
              <m:r>
                <m:rPr>
                  <m:sty m:val="p"/>
                </m:rPr>
                <w:rPr>
                  <w:rFonts w:ascii="Cambria Math" w:hAnsi="Cambria Math"/>
                </w:rPr>
                <m:t>SHRC+SHRA+SHWC+SHWA+SLRC+SLRA+SLWC+SLWA</m:t>
              </m:r>
            </m:e>
          </m:d>
          <m:r>
            <m:rPr>
              <m:sty m:val="p"/>
            </m:rPr>
            <w:rPr>
              <w:rFonts w:ascii="Cambria Math" w:hAnsi="Cambria Math"/>
            </w:rPr>
            <m:t xml:space="preserve"> / 8         </m:t>
          </m:r>
        </m:oMath>
      </m:oMathPara>
    </w:p>
    <w:p w14:paraId="60BC8158" w14:textId="77777777" w:rsidR="00F7742B" w:rsidRDefault="00F7742B" w:rsidP="00F7742B">
      <w:pPr>
        <w:jc w:val="left"/>
      </w:pPr>
    </w:p>
    <w:p w14:paraId="3ABAFFC2" w14:textId="77777777" w:rsidR="00F7742B" w:rsidRPr="00F7742B" w:rsidRDefault="00F7742B" w:rsidP="00F7742B">
      <w:pPr>
        <w:jc w:val="left"/>
      </w:pPr>
      <m:oMathPara>
        <m:oMath>
          <m:r>
            <m:rPr>
              <m:sty m:val="p"/>
            </m:rPr>
            <w:rPr>
              <w:rFonts w:ascii="Cambria Math" w:hAnsi="Cambria Math"/>
            </w:rPr>
            <m:t xml:space="preserve">      HML=</m:t>
          </m:r>
          <m:d>
            <m:dPr>
              <m:ctrlPr>
                <w:rPr>
                  <w:rFonts w:ascii="Cambria Math" w:hAnsi="Cambria Math"/>
                </w:rPr>
              </m:ctrlPr>
            </m:dPr>
            <m:e>
              <m:r>
                <m:rPr>
                  <m:sty m:val="p"/>
                </m:rPr>
                <w:rPr>
                  <w:rFonts w:ascii="Cambria Math" w:hAnsi="Cambria Math"/>
                </w:rPr>
                <m:t>SHRC+SHRA+SHWC+SHWA+BHRC+BHRA+BHWC+BHWA</m:t>
              </m:r>
            </m:e>
          </m:d>
          <m:r>
            <m:rPr>
              <m:sty m:val="p"/>
            </m:rPr>
            <w:rPr>
              <w:rFonts w:ascii="Cambria Math" w:hAnsi="Cambria Math"/>
            </w:rPr>
            <m:t xml:space="preserve"> / 8-</m:t>
          </m:r>
        </m:oMath>
      </m:oMathPara>
    </w:p>
    <w:p w14:paraId="32F299CF" w14:textId="77777777" w:rsidR="00C47A3F" w:rsidRPr="00F7742B" w:rsidRDefault="002D0C56" w:rsidP="00C47A3F">
      <w:pPr>
        <w:ind w:firstLineChars="200" w:firstLine="420"/>
        <w:jc w:val="left"/>
      </w:pPr>
      <m:oMathPara>
        <m:oMathParaPr>
          <m:jc m:val="right"/>
        </m:oMathParaPr>
        <m:oMath>
          <m:d>
            <m:dPr>
              <m:ctrlPr>
                <w:rPr>
                  <w:rFonts w:ascii="Cambria Math" w:hAnsi="Cambria Math"/>
                </w:rPr>
              </m:ctrlPr>
            </m:dPr>
            <m:e>
              <m:r>
                <m:rPr>
                  <m:sty m:val="p"/>
                </m:rPr>
                <w:rPr>
                  <w:rFonts w:ascii="Cambria Math" w:hAnsi="Cambria Math"/>
                </w:rPr>
                <m:t>SLRC+SLRA+SLWC+SLWA+BLRC+BLRA+BLWC+BLWA</m:t>
              </m:r>
            </m:e>
          </m:d>
          <m:r>
            <m:rPr>
              <m:sty m:val="p"/>
            </m:rPr>
            <w:rPr>
              <w:rFonts w:ascii="Cambria Math" w:hAnsi="Cambria Math"/>
            </w:rPr>
            <m:t xml:space="preserve"> / 8         </m:t>
          </m:r>
        </m:oMath>
      </m:oMathPara>
    </w:p>
    <w:p w14:paraId="200355FF" w14:textId="77777777" w:rsidR="00F7742B" w:rsidRPr="00C47A3F" w:rsidRDefault="00F7742B" w:rsidP="00C47A3F">
      <w:pPr>
        <w:ind w:firstLineChars="200" w:firstLine="420"/>
        <w:jc w:val="left"/>
      </w:pPr>
    </w:p>
    <w:p w14:paraId="3B06C92A" w14:textId="77777777" w:rsidR="00C47A3F" w:rsidRPr="00F7742B" w:rsidRDefault="00C47A3F" w:rsidP="00C47A3F">
      <w:pPr>
        <w:jc w:val="left"/>
      </w:pPr>
      <m:oMathPara>
        <m:oMath>
          <m:r>
            <m:rPr>
              <m:sty m:val="p"/>
            </m:rPr>
            <w:rPr>
              <w:rFonts w:ascii="Cambria Math" w:hAnsi="Cambria Math"/>
            </w:rPr>
            <m:t>RMW=</m:t>
          </m:r>
          <m:d>
            <m:dPr>
              <m:ctrlPr>
                <w:rPr>
                  <w:rFonts w:ascii="Cambria Math" w:hAnsi="Cambria Math"/>
                </w:rPr>
              </m:ctrlPr>
            </m:dPr>
            <m:e>
              <m:r>
                <m:rPr>
                  <m:sty m:val="p"/>
                </m:rPr>
                <w:rPr>
                  <w:rFonts w:ascii="Cambria Math" w:hAnsi="Cambria Math"/>
                </w:rPr>
                <m:t>SHRC+SHRA+SLRC+SLRA+BHRC+BHRA+BLRC+BLRA</m:t>
              </m:r>
            </m:e>
          </m:d>
          <m:r>
            <m:rPr>
              <m:sty m:val="p"/>
            </m:rPr>
            <w:rPr>
              <w:rFonts w:ascii="Cambria Math" w:hAnsi="Cambria Math"/>
            </w:rPr>
            <m:t xml:space="preserve"> / 8-</m:t>
          </m:r>
        </m:oMath>
      </m:oMathPara>
    </w:p>
    <w:p w14:paraId="0E602C93" w14:textId="77777777" w:rsidR="00C47A3F" w:rsidRPr="00F7742B" w:rsidRDefault="002D0C56" w:rsidP="00C47A3F">
      <w:pPr>
        <w:ind w:firstLineChars="200" w:firstLine="420"/>
        <w:jc w:val="left"/>
      </w:pPr>
      <m:oMathPara>
        <m:oMathParaPr>
          <m:jc m:val="right"/>
        </m:oMathParaPr>
        <m:oMath>
          <m:d>
            <m:dPr>
              <m:ctrlPr>
                <w:rPr>
                  <w:rFonts w:ascii="Cambria Math" w:hAnsi="Cambria Math"/>
                </w:rPr>
              </m:ctrlPr>
            </m:dPr>
            <m:e>
              <m:r>
                <m:rPr>
                  <m:sty m:val="p"/>
                </m:rPr>
                <w:rPr>
                  <w:rFonts w:ascii="Cambria Math" w:hAnsi="Cambria Math"/>
                </w:rPr>
                <m:t>SHWC+SHWA+SLWC+SLWA+BHWC+BHWA+BLWC+BLWA</m:t>
              </m:r>
            </m:e>
          </m:d>
          <m:r>
            <m:rPr>
              <m:sty m:val="p"/>
            </m:rPr>
            <w:rPr>
              <w:rFonts w:ascii="Cambria Math" w:hAnsi="Cambria Math"/>
            </w:rPr>
            <m:t xml:space="preserve"> / 8 </m:t>
          </m:r>
        </m:oMath>
      </m:oMathPara>
    </w:p>
    <w:p w14:paraId="1A9AAE7D" w14:textId="77777777" w:rsidR="00F7742B" w:rsidRPr="00C47A3F" w:rsidRDefault="00F7742B" w:rsidP="00C47A3F">
      <w:pPr>
        <w:ind w:firstLineChars="200" w:firstLine="420"/>
        <w:jc w:val="left"/>
      </w:pPr>
    </w:p>
    <w:p w14:paraId="3B24B5E5" w14:textId="77777777" w:rsidR="00C47A3F" w:rsidRPr="00F7742B" w:rsidRDefault="00F7742B" w:rsidP="00C47A3F">
      <w:pPr>
        <w:jc w:val="left"/>
      </w:pPr>
      <m:oMathPara>
        <m:oMath>
          <m:r>
            <m:rPr>
              <m:sty m:val="p"/>
            </m:rPr>
            <w:rPr>
              <w:rFonts w:ascii="Cambria Math" w:hAnsi="Cambria Math"/>
            </w:rPr>
            <m:t xml:space="preserve"> CMA=</m:t>
          </m:r>
          <m:d>
            <m:dPr>
              <m:ctrlPr>
                <w:rPr>
                  <w:rFonts w:ascii="Cambria Math" w:hAnsi="Cambria Math"/>
                </w:rPr>
              </m:ctrlPr>
            </m:dPr>
            <m:e>
              <m:r>
                <m:rPr>
                  <m:sty m:val="p"/>
                </m:rPr>
                <w:rPr>
                  <w:rFonts w:ascii="Cambria Math" w:hAnsi="Cambria Math"/>
                </w:rPr>
                <m:t>SHRC+SHWC+SLRC+SLWC+BHRC+BHWC+BLRC+BLWC</m:t>
              </m:r>
            </m:e>
          </m:d>
          <m:r>
            <m:rPr>
              <m:sty m:val="p"/>
            </m:rPr>
            <w:rPr>
              <w:rFonts w:ascii="Cambria Math" w:hAnsi="Cambria Math"/>
            </w:rPr>
            <m:t xml:space="preserve"> / 8-</m:t>
          </m:r>
        </m:oMath>
      </m:oMathPara>
    </w:p>
    <w:p w14:paraId="0A62ECC9" w14:textId="77777777" w:rsidR="00C47A3F" w:rsidRPr="00F7742B" w:rsidRDefault="002D0C56" w:rsidP="00C47A3F">
      <w:pPr>
        <w:ind w:firstLineChars="200" w:firstLine="420"/>
        <w:jc w:val="left"/>
      </w:pPr>
      <m:oMathPara>
        <m:oMathParaPr>
          <m:jc m:val="right"/>
        </m:oMathParaPr>
        <m:oMath>
          <m:d>
            <m:dPr>
              <m:ctrlPr>
                <w:rPr>
                  <w:rFonts w:ascii="Cambria Math" w:hAnsi="Cambria Math"/>
                </w:rPr>
              </m:ctrlPr>
            </m:dPr>
            <m:e>
              <m:r>
                <m:rPr>
                  <m:sty m:val="p"/>
                </m:rPr>
                <w:rPr>
                  <w:rFonts w:ascii="Cambria Math" w:hAnsi="Cambria Math"/>
                </w:rPr>
                <m:t>SHRA+SHWA+SLRA+SLWA+BHRA+BHWA+BLRA+BLWA</m:t>
              </m:r>
            </m:e>
          </m:d>
          <m:r>
            <m:rPr>
              <m:sty m:val="p"/>
            </m:rPr>
            <w:rPr>
              <w:rFonts w:ascii="Cambria Math" w:hAnsi="Cambria Math"/>
            </w:rPr>
            <m:t xml:space="preserve"> / 8     </m:t>
          </m:r>
        </m:oMath>
      </m:oMathPara>
    </w:p>
    <w:p w14:paraId="10227F4A" w14:textId="77777777" w:rsidR="00C47A3F" w:rsidRDefault="00C47A3F" w:rsidP="00C47A3F">
      <w:pPr>
        <w:jc w:val="left"/>
      </w:pPr>
    </w:p>
    <w:p w14:paraId="1679EA11" w14:textId="77777777" w:rsidR="00F7742B" w:rsidRPr="00C47A3F" w:rsidRDefault="00F7742B" w:rsidP="00C47A3F">
      <w:pPr>
        <w:jc w:val="left"/>
      </w:pPr>
    </w:p>
    <w:p w14:paraId="5E1539C8" w14:textId="77777777" w:rsidR="00A14905" w:rsidRDefault="00A14905" w:rsidP="000652DF">
      <w:pPr>
        <w:ind w:firstLineChars="100" w:firstLine="210"/>
        <w:jc w:val="left"/>
      </w:pPr>
    </w:p>
    <w:p w14:paraId="6F56A2EB" w14:textId="77777777" w:rsidR="00A14905" w:rsidRDefault="00A14905" w:rsidP="000652DF">
      <w:pPr>
        <w:ind w:firstLineChars="100" w:firstLine="210"/>
        <w:jc w:val="left"/>
      </w:pPr>
    </w:p>
    <w:p w14:paraId="69B4F579" w14:textId="77777777" w:rsidR="00A14905" w:rsidRDefault="00A14905" w:rsidP="000652DF">
      <w:pPr>
        <w:ind w:firstLineChars="100" w:firstLine="210"/>
        <w:jc w:val="left"/>
      </w:pPr>
    </w:p>
    <w:p w14:paraId="5E3A1692" w14:textId="77777777" w:rsidR="00A14905" w:rsidRDefault="00A14905" w:rsidP="000652DF">
      <w:pPr>
        <w:ind w:firstLineChars="100" w:firstLine="210"/>
        <w:jc w:val="left"/>
      </w:pPr>
    </w:p>
    <w:p w14:paraId="7580C34A" w14:textId="77777777" w:rsidR="00A14905" w:rsidRDefault="00A14905" w:rsidP="000652DF">
      <w:pPr>
        <w:ind w:firstLineChars="100" w:firstLine="210"/>
        <w:jc w:val="left"/>
      </w:pPr>
    </w:p>
    <w:p w14:paraId="67D0EF6F" w14:textId="77777777" w:rsidR="00A14905" w:rsidRDefault="00A14905" w:rsidP="000652DF">
      <w:pPr>
        <w:ind w:firstLineChars="100" w:firstLine="210"/>
        <w:jc w:val="left"/>
      </w:pPr>
    </w:p>
    <w:p w14:paraId="557E5169" w14:textId="77777777" w:rsidR="00A14905" w:rsidRDefault="00A14905" w:rsidP="00F6524C">
      <w:pPr>
        <w:jc w:val="left"/>
      </w:pPr>
    </w:p>
    <w:p w14:paraId="6A060C0C" w14:textId="77777777" w:rsidR="0034257B" w:rsidRPr="0017780F" w:rsidRDefault="0034257B" w:rsidP="0017780F">
      <w:pPr>
        <w:jc w:val="center"/>
        <w:rPr>
          <w:b/>
          <w:sz w:val="22"/>
        </w:rPr>
      </w:pPr>
      <w:r w:rsidRPr="0017780F">
        <w:rPr>
          <w:rFonts w:hint="eastAsia"/>
          <w:b/>
          <w:sz w:val="22"/>
        </w:rPr>
        <w:lastRenderedPageBreak/>
        <w:t>2.4 Hou,Xue,and Zhang</w:t>
      </w:r>
      <w:r w:rsidRPr="0017780F">
        <w:rPr>
          <w:rFonts w:hint="eastAsia"/>
          <w:b/>
          <w:sz w:val="22"/>
        </w:rPr>
        <w:t>の</w:t>
      </w:r>
      <w:r w:rsidR="008A3F0D" w:rsidRPr="0017780F">
        <w:rPr>
          <w:rFonts w:hint="eastAsia"/>
          <w:b/>
          <w:sz w:val="22"/>
        </w:rPr>
        <w:t>q-</w:t>
      </w:r>
      <w:r w:rsidRPr="0017780F">
        <w:rPr>
          <w:rFonts w:hint="eastAsia"/>
          <w:b/>
          <w:sz w:val="22"/>
        </w:rPr>
        <w:t>ファクターモデル</w:t>
      </w:r>
    </w:p>
    <w:p w14:paraId="05091F93" w14:textId="77777777" w:rsidR="0034257B" w:rsidRDefault="0034257B" w:rsidP="00D57E84">
      <w:pPr>
        <w:jc w:val="left"/>
      </w:pPr>
    </w:p>
    <w:p w14:paraId="4A0CFD81" w14:textId="77777777" w:rsidR="0034257B" w:rsidRPr="00D57E84" w:rsidRDefault="002D0C56" w:rsidP="0034257B">
      <m:oMathPara>
        <m:oMath>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MKT</m:t>
              </m: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S</m:t>
              </m:r>
            </m:sup>
          </m:sSubSup>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IA</m:t>
              </m:r>
            </m:sup>
          </m:sSubSup>
          <m:sSub>
            <m:sSubPr>
              <m:ctrlPr>
                <w:rPr>
                  <w:rFonts w:ascii="Cambria Math" w:hAnsi="Cambria Math"/>
                  <w:i/>
                </w:rPr>
              </m:ctrlPr>
            </m:sSubPr>
            <m:e>
              <m:r>
                <w:rPr>
                  <w:rFonts w:ascii="Cambria Math" w:hAnsi="Cambria Math"/>
                </w:rPr>
                <m:t>IA</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ROE</m:t>
              </m:r>
            </m:sup>
          </m:sSubSup>
          <m:sSub>
            <m:sSubPr>
              <m:ctrlPr>
                <w:rPr>
                  <w:rFonts w:ascii="Cambria Math" w:hAnsi="Cambria Math"/>
                  <w:i/>
                </w:rPr>
              </m:ctrlPr>
            </m:sSubPr>
            <m:e>
              <m:r>
                <w:rPr>
                  <w:rFonts w:ascii="Cambria Math" w:hAnsi="Cambria Math"/>
                </w:rPr>
                <m:t>ROE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6F66130E" w14:textId="77777777" w:rsidR="0034257B" w:rsidRDefault="0034257B" w:rsidP="00D57E84">
      <w:pPr>
        <w:jc w:val="left"/>
      </w:pPr>
    </w:p>
    <w:p w14:paraId="39F5EE15" w14:textId="77777777" w:rsidR="0034257B" w:rsidRDefault="002D0C56" w:rsidP="0034257B">
      <m:oMath>
        <m:sSub>
          <m:sSubPr>
            <m:ctrlPr>
              <w:rPr>
                <w:rFonts w:ascii="Cambria Math" w:hAnsi="Cambria Math"/>
                <w:i/>
              </w:rPr>
            </m:ctrlPr>
          </m:sSubPr>
          <m:e>
            <m:r>
              <w:rPr>
                <w:rFonts w:ascii="Cambria Math" w:hAnsi="Cambria Math"/>
              </w:rPr>
              <m:t>R</m:t>
            </m:r>
          </m:e>
          <m:sub>
            <m:r>
              <w:rPr>
                <w:rFonts w:ascii="Cambria Math" w:hAnsi="Cambria Math"/>
              </w:rPr>
              <m:t>i,t</m:t>
            </m:r>
          </m:sub>
        </m:sSub>
      </m:oMath>
      <w:r w:rsidR="0034257B">
        <w:rPr>
          <w:rFonts w:hint="eastAsia"/>
        </w:rPr>
        <w:t>；</w:t>
      </w:r>
      <w:r w:rsidR="0034257B">
        <w:rPr>
          <w:rFonts w:hint="eastAsia"/>
        </w:rPr>
        <w:t xml:space="preserve"> t</w:t>
      </w:r>
      <w:r w:rsidR="00E12C8B">
        <w:rPr>
          <w:rFonts w:hint="eastAsia"/>
        </w:rPr>
        <w:t>月における</w:t>
      </w:r>
      <w:r w:rsidR="0034257B">
        <w:rPr>
          <w:rFonts w:hint="eastAsia"/>
        </w:rPr>
        <w:t>i</w:t>
      </w:r>
      <w:r w:rsidR="00E12C8B">
        <w:rPr>
          <w:rFonts w:hint="eastAsia"/>
        </w:rPr>
        <w:t>銘柄</w:t>
      </w:r>
      <w:r w:rsidR="0034257B">
        <w:rPr>
          <w:rFonts w:hint="eastAsia"/>
        </w:rPr>
        <w:t>の</w:t>
      </w:r>
      <w:r w:rsidR="00E12C8B">
        <w:rPr>
          <w:rFonts w:hint="eastAsia"/>
        </w:rPr>
        <w:t>月次</w:t>
      </w:r>
      <w:r w:rsidR="0034257B">
        <w:rPr>
          <w:rFonts w:hint="eastAsia"/>
        </w:rPr>
        <w:t>リターン</w:t>
      </w:r>
    </w:p>
    <w:p w14:paraId="2ABB67FC" w14:textId="77777777" w:rsidR="0034257B" w:rsidRPr="00D57E84" w:rsidRDefault="002D0C56" w:rsidP="0034257B">
      <m:oMath>
        <m:sSub>
          <m:sSubPr>
            <m:ctrlPr>
              <w:rPr>
                <w:rFonts w:ascii="Cambria Math" w:hAnsi="Cambria Math"/>
                <w:i/>
              </w:rPr>
            </m:ctrlPr>
          </m:sSubPr>
          <m:e>
            <m:r>
              <w:rPr>
                <w:rFonts w:ascii="Cambria Math" w:hAnsi="Cambria Math"/>
              </w:rPr>
              <m:t>R</m:t>
            </m:r>
          </m:e>
          <m:sub>
            <m:r>
              <w:rPr>
                <w:rFonts w:ascii="Cambria Math" w:hAnsi="Cambria Math"/>
              </w:rPr>
              <m:t>m,t</m:t>
            </m:r>
          </m:sub>
        </m:sSub>
      </m:oMath>
      <w:r w:rsidR="0034257B">
        <w:t>；</w:t>
      </w:r>
      <w:r w:rsidR="0034257B">
        <w:rPr>
          <w:rFonts w:hint="eastAsia"/>
        </w:rPr>
        <w:t>t</w:t>
      </w:r>
      <w:r w:rsidR="00E12C8B">
        <w:rPr>
          <w:rFonts w:hint="eastAsia"/>
        </w:rPr>
        <w:t>月における上場銘柄の時価加重の月次</w:t>
      </w:r>
      <w:r w:rsidR="0034257B">
        <w:rPr>
          <w:rFonts w:hint="eastAsia"/>
        </w:rPr>
        <w:t>リターン</w:t>
      </w:r>
    </w:p>
    <w:p w14:paraId="7290E58B" w14:textId="77777777" w:rsidR="0034257B" w:rsidRDefault="002D0C56" w:rsidP="0034257B">
      <m:oMath>
        <m:sSub>
          <m:sSubPr>
            <m:ctrlPr>
              <w:rPr>
                <w:rFonts w:ascii="Cambria Math" w:hAnsi="Cambria Math"/>
                <w:i/>
              </w:rPr>
            </m:ctrlPr>
          </m:sSubPr>
          <m:e>
            <m:r>
              <w:rPr>
                <w:rFonts w:ascii="Cambria Math" w:hAnsi="Cambria Math"/>
              </w:rPr>
              <m:t>r</m:t>
            </m:r>
          </m:e>
          <m:sub>
            <m:r>
              <w:rPr>
                <w:rFonts w:ascii="Cambria Math" w:hAnsi="Cambria Math"/>
              </w:rPr>
              <m:t>f,t</m:t>
            </m:r>
          </m:sub>
        </m:sSub>
      </m:oMath>
      <w:r w:rsidR="0034257B">
        <w:rPr>
          <w:rFonts w:hint="eastAsia"/>
        </w:rPr>
        <w:t>；</w:t>
      </w:r>
      <w:r w:rsidR="0034257B">
        <w:rPr>
          <w:rFonts w:hint="eastAsia"/>
        </w:rPr>
        <w:t>t</w:t>
      </w:r>
      <w:r w:rsidR="00E12C8B">
        <w:rPr>
          <w:rFonts w:hint="eastAsia"/>
        </w:rPr>
        <w:t>月に対応した</w:t>
      </w:r>
      <w:r w:rsidR="0034257B">
        <w:rPr>
          <w:rFonts w:hint="eastAsia"/>
        </w:rPr>
        <w:t>リスクフリーレート</w:t>
      </w:r>
    </w:p>
    <w:p w14:paraId="3BC2EBC6" w14:textId="77777777" w:rsidR="0034257B" w:rsidRDefault="002D0C56" w:rsidP="0034257B">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0</m:t>
            </m:r>
          </m:sup>
        </m:sSubSup>
      </m:oMath>
      <w:r w:rsidR="0034257B">
        <w:rPr>
          <w:rFonts w:hint="eastAsia"/>
        </w:rPr>
        <w:t>；</w:t>
      </w:r>
      <w:r w:rsidR="0034257B">
        <w:rPr>
          <w:rFonts w:hint="eastAsia"/>
        </w:rPr>
        <w:t>i</w:t>
      </w:r>
      <w:r w:rsidR="00E12C8B">
        <w:rPr>
          <w:rFonts w:hint="eastAsia"/>
        </w:rPr>
        <w:t>銘柄</w:t>
      </w:r>
      <w:r w:rsidR="0034257B">
        <w:rPr>
          <w:rFonts w:hint="eastAsia"/>
        </w:rPr>
        <w:t>の切片項</w:t>
      </w:r>
    </w:p>
    <w:p w14:paraId="3FDBE285" w14:textId="77777777" w:rsidR="0034257B" w:rsidRDefault="002D0C56" w:rsidP="0034257B">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MKT</m:t>
            </m:r>
          </m:sup>
        </m:sSubSup>
      </m:oMath>
      <w:r w:rsidR="0034257B">
        <w:rPr>
          <w:rFonts w:hint="eastAsia"/>
        </w:rPr>
        <w:t>；</w:t>
      </w:r>
      <w:r w:rsidR="0034257B">
        <w:rPr>
          <w:rFonts w:hint="eastAsia"/>
        </w:rPr>
        <w:t>i</w:t>
      </w:r>
      <w:r w:rsidR="0034257B">
        <w:rPr>
          <w:rFonts w:hint="eastAsia"/>
        </w:rPr>
        <w:t>銘柄の市場リスクプレミアムに対する回帰係数</w:t>
      </w:r>
    </w:p>
    <w:p w14:paraId="718DEF1E" w14:textId="77777777" w:rsidR="0034257B" w:rsidRDefault="002D0C56" w:rsidP="0034257B">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S</m:t>
            </m:r>
          </m:sup>
        </m:sSubSup>
      </m:oMath>
      <w:r w:rsidR="0034257B">
        <w:rPr>
          <w:rFonts w:hint="eastAsia"/>
        </w:rPr>
        <w:t>；</w:t>
      </w:r>
      <w:r w:rsidR="0034257B">
        <w:rPr>
          <w:rFonts w:hint="eastAsia"/>
        </w:rPr>
        <w:t>i</w:t>
      </w:r>
      <w:r w:rsidR="0034257B">
        <w:rPr>
          <w:rFonts w:hint="eastAsia"/>
        </w:rPr>
        <w:t>銘柄の規模ファクターに対する回帰係数</w:t>
      </w:r>
    </w:p>
    <w:p w14:paraId="6D1B33D4" w14:textId="77777777" w:rsidR="0034257B" w:rsidRPr="0034257B" w:rsidRDefault="002D0C56" w:rsidP="0034257B">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IA</m:t>
            </m:r>
          </m:sup>
        </m:sSubSup>
      </m:oMath>
      <w:r w:rsidR="0034257B">
        <w:rPr>
          <w:rFonts w:hint="eastAsia"/>
        </w:rPr>
        <w:t>；</w:t>
      </w:r>
      <w:r w:rsidR="0034257B">
        <w:rPr>
          <w:rFonts w:hint="eastAsia"/>
        </w:rPr>
        <w:t>i</w:t>
      </w:r>
      <w:r w:rsidR="00E12C8B">
        <w:rPr>
          <w:rFonts w:hint="eastAsia"/>
        </w:rPr>
        <w:t>銘柄のアセットグロース</w:t>
      </w:r>
      <w:r w:rsidR="0034257B">
        <w:rPr>
          <w:rFonts w:hint="eastAsia"/>
        </w:rPr>
        <w:t>ファクターに対する回帰係数</w:t>
      </w:r>
    </w:p>
    <w:p w14:paraId="47A03571" w14:textId="77777777" w:rsidR="0034257B" w:rsidRDefault="002D0C56" w:rsidP="0034257B">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ROE</m:t>
            </m:r>
          </m:sup>
        </m:sSubSup>
      </m:oMath>
      <w:r w:rsidR="0034257B">
        <w:rPr>
          <w:rFonts w:hint="eastAsia"/>
        </w:rPr>
        <w:t>；</w:t>
      </w:r>
      <w:r w:rsidR="0034257B">
        <w:rPr>
          <w:rFonts w:hint="eastAsia"/>
        </w:rPr>
        <w:t>i</w:t>
      </w:r>
      <w:r w:rsidR="00E12C8B">
        <w:rPr>
          <w:rFonts w:hint="eastAsia"/>
        </w:rPr>
        <w:t>銘柄の</w:t>
      </w:r>
      <w:r w:rsidR="00E12C8B">
        <w:rPr>
          <w:rFonts w:hint="eastAsia"/>
        </w:rPr>
        <w:t>ROE</w:t>
      </w:r>
      <w:r w:rsidR="0034257B">
        <w:rPr>
          <w:rFonts w:hint="eastAsia"/>
        </w:rPr>
        <w:t>ファクターに対する回帰係数</w:t>
      </w:r>
    </w:p>
    <w:p w14:paraId="682EF967" w14:textId="77777777" w:rsidR="0034257B" w:rsidRPr="00F0291C" w:rsidRDefault="002D0C56" w:rsidP="0034257B">
      <m:oMath>
        <m:sSub>
          <m:sSubPr>
            <m:ctrlPr>
              <w:rPr>
                <w:rFonts w:ascii="Cambria Math" w:hAnsi="Cambria Math"/>
                <w:i/>
              </w:rPr>
            </m:ctrlPr>
          </m:sSubPr>
          <m:e>
            <m:r>
              <w:rPr>
                <w:rFonts w:ascii="Cambria Math" w:hAnsi="Cambria Math"/>
              </w:rPr>
              <m:t>ε</m:t>
            </m:r>
          </m:e>
          <m:sub>
            <m:r>
              <w:rPr>
                <w:rFonts w:ascii="Cambria Math" w:hAnsi="Cambria Math"/>
              </w:rPr>
              <m:t>i,t</m:t>
            </m:r>
          </m:sub>
        </m:sSub>
      </m:oMath>
      <w:r w:rsidR="0034257B">
        <w:rPr>
          <w:rFonts w:hint="eastAsia"/>
        </w:rPr>
        <w:t>；</w:t>
      </w:r>
      <w:r w:rsidR="0034257B">
        <w:rPr>
          <w:rFonts w:hint="eastAsia"/>
        </w:rPr>
        <w:t>t</w:t>
      </w:r>
      <w:r w:rsidR="0034257B">
        <w:rPr>
          <w:rFonts w:hint="eastAsia"/>
        </w:rPr>
        <w:t>月の</w:t>
      </w:r>
      <w:r w:rsidR="0034257B">
        <w:rPr>
          <w:rFonts w:hint="eastAsia"/>
        </w:rPr>
        <w:t>i</w:t>
      </w:r>
      <w:r w:rsidR="00E12C8B">
        <w:rPr>
          <w:rFonts w:hint="eastAsia"/>
        </w:rPr>
        <w:t>銘柄</w:t>
      </w:r>
      <w:r w:rsidR="0034257B">
        <w:rPr>
          <w:rFonts w:hint="eastAsia"/>
        </w:rPr>
        <w:t>の誤差項</w:t>
      </w:r>
    </w:p>
    <w:p w14:paraId="6D22DDF3" w14:textId="77777777" w:rsidR="0034257B" w:rsidRDefault="0034257B" w:rsidP="00D57E84">
      <w:pPr>
        <w:jc w:val="left"/>
      </w:pPr>
    </w:p>
    <w:p w14:paraId="6DA9A4F1" w14:textId="77777777" w:rsidR="00F6524C" w:rsidRDefault="00F6524C" w:rsidP="00536F9A">
      <w:pPr>
        <w:ind w:firstLineChars="150" w:firstLine="315"/>
        <w:jc w:val="left"/>
      </w:pPr>
      <w:r>
        <w:rPr>
          <w:rFonts w:hint="eastAsia"/>
        </w:rPr>
        <w:t>まず、規模</w:t>
      </w:r>
      <w:r w:rsidR="00F12385">
        <w:rPr>
          <w:rFonts w:hint="eastAsia"/>
        </w:rPr>
        <w:t>、</w:t>
      </w:r>
      <w:r>
        <w:rPr>
          <w:rFonts w:hint="eastAsia"/>
        </w:rPr>
        <w:t>IA</w:t>
      </w:r>
      <w:r w:rsidR="00F12385">
        <w:rPr>
          <w:rFonts w:hint="eastAsia"/>
        </w:rPr>
        <w:t>、</w:t>
      </w:r>
      <w:r w:rsidR="00F12385">
        <w:rPr>
          <w:rFonts w:hint="eastAsia"/>
        </w:rPr>
        <w:t>ROE</w:t>
      </w:r>
      <w:r>
        <w:rPr>
          <w:rFonts w:hint="eastAsia"/>
        </w:rPr>
        <w:t>の</w:t>
      </w:r>
      <w:r>
        <w:rPr>
          <w:rFonts w:hint="eastAsia"/>
        </w:rPr>
        <w:t>3</w:t>
      </w:r>
      <w:r>
        <w:rPr>
          <w:rFonts w:hint="eastAsia"/>
        </w:rPr>
        <w:t>指標を以下のように定義する。</w:t>
      </w:r>
    </w:p>
    <w:p w14:paraId="2029A086" w14:textId="77777777" w:rsidR="00F6524C" w:rsidRDefault="00F6524C" w:rsidP="00F6524C">
      <w:pPr>
        <w:ind w:firstLineChars="50" w:firstLine="105"/>
        <w:jc w:val="left"/>
      </w:pPr>
      <w:r>
        <w:rPr>
          <w:rFonts w:hint="eastAsia"/>
        </w:rPr>
        <w:t>規模</w:t>
      </w:r>
      <w:r>
        <w:rPr>
          <w:rFonts w:hint="eastAsia"/>
        </w:rPr>
        <w:t>S:</w:t>
      </w:r>
      <w:r>
        <w:t xml:space="preserve"> </w:t>
      </w:r>
      <w:r>
        <w:rPr>
          <w:rFonts w:hint="eastAsia"/>
        </w:rPr>
        <w:t>時価総額</w:t>
      </w:r>
    </w:p>
    <w:p w14:paraId="77FFE89A" w14:textId="77777777" w:rsidR="00F6524C" w:rsidRDefault="00F6524C" w:rsidP="00F6524C">
      <w:pPr>
        <w:ind w:firstLineChars="50" w:firstLine="105"/>
        <w:jc w:val="left"/>
      </w:pPr>
      <w:r>
        <w:rPr>
          <w:rFonts w:hint="eastAsia"/>
        </w:rPr>
        <w:t>I</w:t>
      </w:r>
      <w:r>
        <w:t xml:space="preserve">A(Investment to Assets): </w:t>
      </w:r>
      <w:r>
        <w:rPr>
          <w:rFonts w:hint="eastAsia"/>
        </w:rPr>
        <w:t>総資産の変化差÷前期総資産</w:t>
      </w:r>
      <w:r w:rsidR="0011546E">
        <w:rPr>
          <w:rFonts w:hint="eastAsia"/>
        </w:rPr>
        <w:t>(Inv</w:t>
      </w:r>
      <w:r w:rsidR="0011546E">
        <w:rPr>
          <w:rFonts w:hint="eastAsia"/>
        </w:rPr>
        <w:t>と同じ指標</w:t>
      </w:r>
      <w:r w:rsidR="0011546E">
        <w:rPr>
          <w:rFonts w:hint="eastAsia"/>
        </w:rPr>
        <w:t>)</w:t>
      </w:r>
    </w:p>
    <w:p w14:paraId="2F8B576E" w14:textId="77777777" w:rsidR="00536F9A" w:rsidRDefault="00536F9A" w:rsidP="00536F9A">
      <w:pPr>
        <w:ind w:firstLineChars="50" w:firstLine="105"/>
        <w:jc w:val="left"/>
      </w:pPr>
      <w:r>
        <w:rPr>
          <w:rFonts w:hint="eastAsia"/>
        </w:rPr>
        <w:t>ROE:</w:t>
      </w:r>
      <w:r>
        <w:t xml:space="preserve"> </w:t>
      </w:r>
      <w:r>
        <w:rPr>
          <w:rFonts w:hint="eastAsia"/>
        </w:rPr>
        <w:t>株主帰属の営業利益÷</w:t>
      </w:r>
      <w:r>
        <w:rPr>
          <w:rFonts w:hint="eastAsia"/>
        </w:rPr>
        <w:t>1</w:t>
      </w:r>
      <w:r>
        <w:rPr>
          <w:rFonts w:hint="eastAsia"/>
        </w:rPr>
        <w:t>四半期前自己資本</w:t>
      </w:r>
    </w:p>
    <w:p w14:paraId="0FA5D7A1" w14:textId="77777777" w:rsidR="0011546E" w:rsidRPr="0011546E" w:rsidRDefault="0011546E" w:rsidP="0011546E">
      <w:pPr>
        <w:ind w:firstLineChars="50" w:firstLine="105"/>
        <w:jc w:val="left"/>
      </w:pPr>
      <w:r>
        <w:rPr>
          <w:rFonts w:hint="eastAsia"/>
        </w:rPr>
        <w:t>ここで、株主帰属の営業利益は営業利益から支払利息を引いたものである。</w:t>
      </w:r>
    </w:p>
    <w:p w14:paraId="684DE599" w14:textId="77777777" w:rsidR="0011546E" w:rsidRPr="0011546E" w:rsidRDefault="0011546E" w:rsidP="0011546E">
      <w:pPr>
        <w:ind w:firstLineChars="50" w:firstLine="105"/>
        <w:jc w:val="left"/>
      </w:pPr>
      <w:r>
        <w:rPr>
          <w:rFonts w:hint="eastAsia"/>
        </w:rPr>
        <w:t>ただし、時価総額を基準に算出される規模に関しては、毎年</w:t>
      </w:r>
      <w:r>
        <w:rPr>
          <w:rFonts w:hint="eastAsia"/>
        </w:rPr>
        <w:t>8</w:t>
      </w:r>
      <w:r>
        <w:rPr>
          <w:rFonts w:hint="eastAsia"/>
        </w:rPr>
        <w:t>月末日を基準日とする。</w:t>
      </w:r>
      <w:r>
        <w:rPr>
          <w:rFonts w:hint="eastAsia"/>
        </w:rPr>
        <w:t>IA</w:t>
      </w:r>
      <w:r>
        <w:rPr>
          <w:rFonts w:hint="eastAsia"/>
        </w:rPr>
        <w:t>に関しては毎年</w:t>
      </w:r>
      <w:r>
        <w:rPr>
          <w:rFonts w:hint="eastAsia"/>
        </w:rPr>
        <w:t>8</w:t>
      </w:r>
      <w:r>
        <w:rPr>
          <w:rFonts w:hint="eastAsia"/>
        </w:rPr>
        <w:t>月末時点において取得できる前年期末の値を参照する。</w:t>
      </w:r>
      <w:r>
        <w:rPr>
          <w:rFonts w:hint="eastAsia"/>
        </w:rPr>
        <w:t>ROE</w:t>
      </w:r>
      <w:r>
        <w:rPr>
          <w:rFonts w:hint="eastAsia"/>
        </w:rPr>
        <w:t>における分子の利益項目は、月次で更新を行い、公表済みの直近四半期結果を参照する。一方、分母の自己資本は、その直近四半期よりも</w:t>
      </w:r>
      <w:r>
        <w:rPr>
          <w:rFonts w:hint="eastAsia"/>
        </w:rPr>
        <w:t>1</w:t>
      </w:r>
      <w:r>
        <w:rPr>
          <w:rFonts w:hint="eastAsia"/>
        </w:rPr>
        <w:t>四半期前の値を参照する。</w:t>
      </w:r>
    </w:p>
    <w:p w14:paraId="0F6DFB92" w14:textId="77777777" w:rsidR="0011546E" w:rsidRDefault="0011546E" w:rsidP="0011546E">
      <w:pPr>
        <w:ind w:firstLineChars="50" w:firstLine="105"/>
        <w:jc w:val="left"/>
      </w:pPr>
    </w:p>
    <w:p w14:paraId="0958D37A" w14:textId="77777777" w:rsidR="009A3182" w:rsidRDefault="00536F9A" w:rsidP="0011546E">
      <w:pPr>
        <w:ind w:firstLineChars="50" w:firstLine="105"/>
        <w:jc w:val="left"/>
      </w:pPr>
      <w:r>
        <w:rPr>
          <w:rFonts w:hint="eastAsia"/>
        </w:rPr>
        <w:t>次に、規模</w:t>
      </w:r>
      <w:r>
        <w:rPr>
          <w:rFonts w:hint="eastAsia"/>
        </w:rPr>
        <w:t>S</w:t>
      </w:r>
      <w:r>
        <w:rPr>
          <w:rFonts w:hint="eastAsia"/>
        </w:rPr>
        <w:t>の中央値を基準にユニバースを</w:t>
      </w:r>
      <w:r>
        <w:rPr>
          <w:rFonts w:hint="eastAsia"/>
        </w:rPr>
        <w:t>2</w:t>
      </w:r>
      <w:r>
        <w:rPr>
          <w:rFonts w:hint="eastAsia"/>
        </w:rPr>
        <w:t>分割、</w:t>
      </w:r>
      <w:r>
        <w:rPr>
          <w:rFonts w:hint="eastAsia"/>
        </w:rPr>
        <w:t>IA</w:t>
      </w:r>
      <w:r>
        <w:rPr>
          <w:rFonts w:hint="eastAsia"/>
        </w:rPr>
        <w:t>を基準に</w:t>
      </w:r>
      <w:r>
        <w:rPr>
          <w:rFonts w:hint="eastAsia"/>
        </w:rPr>
        <w:t>30%</w:t>
      </w:r>
      <w:r>
        <w:rPr>
          <w:rFonts w:hint="eastAsia"/>
        </w:rPr>
        <w:t>点と</w:t>
      </w:r>
      <w:r>
        <w:rPr>
          <w:rFonts w:hint="eastAsia"/>
        </w:rPr>
        <w:t>70%</w:t>
      </w:r>
      <w:r>
        <w:rPr>
          <w:rFonts w:hint="eastAsia"/>
        </w:rPr>
        <w:t>点でユニバースを</w:t>
      </w:r>
      <w:r>
        <w:rPr>
          <w:rFonts w:hint="eastAsia"/>
        </w:rPr>
        <w:t>3</w:t>
      </w:r>
      <w:r>
        <w:rPr>
          <w:rFonts w:hint="eastAsia"/>
        </w:rPr>
        <w:t>分割、</w:t>
      </w:r>
      <w:r>
        <w:rPr>
          <w:rFonts w:hint="eastAsia"/>
        </w:rPr>
        <w:t>ROE</w:t>
      </w:r>
      <w:r>
        <w:rPr>
          <w:rFonts w:hint="eastAsia"/>
        </w:rPr>
        <w:t>を基準に</w:t>
      </w:r>
      <w:r>
        <w:rPr>
          <w:rFonts w:hint="eastAsia"/>
        </w:rPr>
        <w:t>30%</w:t>
      </w:r>
      <w:r>
        <w:rPr>
          <w:rFonts w:hint="eastAsia"/>
        </w:rPr>
        <w:t>点と</w:t>
      </w:r>
      <w:r>
        <w:rPr>
          <w:rFonts w:hint="eastAsia"/>
        </w:rPr>
        <w:t>70%</w:t>
      </w:r>
      <w:r>
        <w:rPr>
          <w:rFonts w:hint="eastAsia"/>
        </w:rPr>
        <w:t>点でユニバースを</w:t>
      </w:r>
      <w:r>
        <w:rPr>
          <w:rFonts w:hint="eastAsia"/>
        </w:rPr>
        <w:t>3</w:t>
      </w:r>
      <w:r>
        <w:rPr>
          <w:rFonts w:hint="eastAsia"/>
        </w:rPr>
        <w:t>分割し、計</w:t>
      </w:r>
      <w:r w:rsidR="00F12385">
        <w:rPr>
          <w:rFonts w:hint="eastAsia"/>
        </w:rPr>
        <w:t>18</w:t>
      </w:r>
      <w:r>
        <w:rPr>
          <w:rFonts w:hint="eastAsia"/>
        </w:rPr>
        <w:t>個の分位</w:t>
      </w:r>
      <w:r w:rsidR="00F12385">
        <w:rPr>
          <w:rFonts w:hint="eastAsia"/>
        </w:rPr>
        <w:t>ポートフォリオを構築</w:t>
      </w:r>
      <w:r>
        <w:rPr>
          <w:rFonts w:hint="eastAsia"/>
        </w:rPr>
        <w:t>する。</w:t>
      </w:r>
      <w:r w:rsidR="008627D8">
        <w:rPr>
          <w:rFonts w:hint="eastAsia"/>
        </w:rPr>
        <w:t>ただし、</w:t>
      </w:r>
      <w:r w:rsidR="008627D8">
        <w:rPr>
          <w:rFonts w:hint="eastAsia"/>
        </w:rPr>
        <w:t>ROE</w:t>
      </w:r>
      <w:r w:rsidR="008627D8">
        <w:rPr>
          <w:rFonts w:hint="eastAsia"/>
        </w:rPr>
        <w:t>が月次で更新されるため、ポートフォリオのリバランスは月次で行う。規模ファクターは、規模が小さいとされる</w:t>
      </w:r>
      <w:r w:rsidR="008627D8">
        <w:rPr>
          <w:rFonts w:hint="eastAsia"/>
        </w:rPr>
        <w:t>9</w:t>
      </w:r>
      <w:r w:rsidR="008627D8">
        <w:rPr>
          <w:rFonts w:hint="eastAsia"/>
        </w:rPr>
        <w:t>個の分位ポートフォリオの単純平均から規模の大きいとされる</w:t>
      </w:r>
      <w:r w:rsidR="008627D8">
        <w:rPr>
          <w:rFonts w:hint="eastAsia"/>
        </w:rPr>
        <w:t>9</w:t>
      </w:r>
      <w:r w:rsidR="008627D8">
        <w:rPr>
          <w:rFonts w:hint="eastAsia"/>
        </w:rPr>
        <w:t>個の分位ポートフォリオの単純平均を差し引いて算出する。アセットグロースファクターは、</w:t>
      </w:r>
      <w:r w:rsidR="008627D8">
        <w:rPr>
          <w:rFonts w:hint="eastAsia"/>
        </w:rPr>
        <w:t>IA</w:t>
      </w:r>
      <w:r w:rsidR="008627D8">
        <w:rPr>
          <w:rFonts w:hint="eastAsia"/>
        </w:rPr>
        <w:t>が低いとされる</w:t>
      </w:r>
      <w:r w:rsidR="008627D8">
        <w:rPr>
          <w:rFonts w:hint="eastAsia"/>
        </w:rPr>
        <w:t>6</w:t>
      </w:r>
      <w:r w:rsidR="008627D8">
        <w:rPr>
          <w:rFonts w:hint="eastAsia"/>
        </w:rPr>
        <w:t>個の分位ポートフォリオの単純平均リターンから</w:t>
      </w:r>
      <w:r w:rsidR="008627D8">
        <w:rPr>
          <w:rFonts w:hint="eastAsia"/>
        </w:rPr>
        <w:t>IA</w:t>
      </w:r>
      <w:r w:rsidR="008627D8">
        <w:rPr>
          <w:rFonts w:hint="eastAsia"/>
        </w:rPr>
        <w:t>が高いとされる</w:t>
      </w:r>
      <w:r w:rsidR="008627D8">
        <w:rPr>
          <w:rFonts w:hint="eastAsia"/>
        </w:rPr>
        <w:t>6</w:t>
      </w:r>
      <w:r w:rsidR="008627D8">
        <w:rPr>
          <w:rFonts w:hint="eastAsia"/>
        </w:rPr>
        <w:t>個の分位ポートフォリオの単純平均リターンを差し引いて算出する。</w:t>
      </w:r>
      <w:r w:rsidR="008627D8">
        <w:rPr>
          <w:rFonts w:hint="eastAsia"/>
        </w:rPr>
        <w:t>ROE</w:t>
      </w:r>
      <w:r w:rsidR="008627D8">
        <w:rPr>
          <w:rFonts w:hint="eastAsia"/>
        </w:rPr>
        <w:t>ファクターは、</w:t>
      </w:r>
      <w:r w:rsidR="008627D8">
        <w:rPr>
          <w:rFonts w:hint="eastAsia"/>
        </w:rPr>
        <w:t>ROE</w:t>
      </w:r>
      <w:r w:rsidR="008627D8">
        <w:rPr>
          <w:rFonts w:hint="eastAsia"/>
        </w:rPr>
        <w:t>が高いとされる</w:t>
      </w:r>
      <w:r w:rsidR="008627D8">
        <w:rPr>
          <w:rFonts w:hint="eastAsia"/>
        </w:rPr>
        <w:t>6</w:t>
      </w:r>
      <w:r w:rsidR="008627D8">
        <w:rPr>
          <w:rFonts w:hint="eastAsia"/>
        </w:rPr>
        <w:t>個の分位ポートフォリオから</w:t>
      </w:r>
      <w:r w:rsidR="008627D8">
        <w:rPr>
          <w:rFonts w:hint="eastAsia"/>
        </w:rPr>
        <w:t>ROE</w:t>
      </w:r>
      <w:r w:rsidR="008627D8">
        <w:rPr>
          <w:rFonts w:hint="eastAsia"/>
        </w:rPr>
        <w:t>が低いとされる</w:t>
      </w:r>
      <w:r w:rsidR="008627D8">
        <w:rPr>
          <w:rFonts w:hint="eastAsia"/>
        </w:rPr>
        <w:t>6</w:t>
      </w:r>
      <w:r w:rsidR="008627D8">
        <w:rPr>
          <w:rFonts w:hint="eastAsia"/>
        </w:rPr>
        <w:t>個の分位ポートフォリオ単純平均を差し引いて算出する。</w:t>
      </w:r>
    </w:p>
    <w:p w14:paraId="2FB5B514" w14:textId="77777777" w:rsidR="009A3182" w:rsidRDefault="009A3182" w:rsidP="00D57E84">
      <w:pPr>
        <w:jc w:val="left"/>
      </w:pPr>
    </w:p>
    <w:p w14:paraId="68F09E39" w14:textId="77777777" w:rsidR="00E16E42" w:rsidRDefault="00E16E42" w:rsidP="00D57E84">
      <w:pPr>
        <w:jc w:val="left"/>
      </w:pPr>
    </w:p>
    <w:p w14:paraId="71F2E85D" w14:textId="77777777" w:rsidR="00E12C8B" w:rsidRPr="0017780F" w:rsidRDefault="00E12C8B" w:rsidP="0017780F">
      <w:pPr>
        <w:jc w:val="center"/>
        <w:rPr>
          <w:b/>
          <w:sz w:val="22"/>
        </w:rPr>
      </w:pPr>
      <w:r w:rsidRPr="0017780F">
        <w:rPr>
          <w:rFonts w:hint="eastAsia"/>
          <w:b/>
          <w:sz w:val="22"/>
        </w:rPr>
        <w:lastRenderedPageBreak/>
        <w:t>2.5 Novy- Marx</w:t>
      </w:r>
      <w:r w:rsidRPr="0017780F">
        <w:rPr>
          <w:rFonts w:hint="eastAsia"/>
          <w:b/>
          <w:sz w:val="22"/>
        </w:rPr>
        <w:t>のファクターモデル</w:t>
      </w:r>
    </w:p>
    <w:p w14:paraId="0EC93B10" w14:textId="77777777" w:rsidR="00E12C8B" w:rsidRDefault="00E12C8B" w:rsidP="00D57E84">
      <w:pPr>
        <w:jc w:val="left"/>
      </w:pPr>
    </w:p>
    <w:p w14:paraId="58EB9147" w14:textId="77777777" w:rsidR="00E12C8B" w:rsidRPr="00D57E84" w:rsidRDefault="00E12C8B" w:rsidP="00E12C8B">
      <w:pPr>
        <w:jc w:val="left"/>
      </w:pPr>
      <m:oMathPara>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MKT</m:t>
              </m: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HML</m:t>
              </m:r>
            </m:sup>
          </m:sSubSup>
          <m:sSub>
            <m:sSubPr>
              <m:ctrlPr>
                <w:rPr>
                  <w:rFonts w:ascii="Cambria Math" w:hAnsi="Cambria Math"/>
                  <w:i/>
                </w:rPr>
              </m:ctrlPr>
            </m:sSubPr>
            <m:e>
              <m:r>
                <w:rPr>
                  <w:rFonts w:ascii="Cambria Math" w:hAnsi="Cambria Math"/>
                </w:rPr>
                <m:t>HML</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UMD</m:t>
              </m:r>
            </m:sup>
          </m:sSubSup>
          <m:sSub>
            <m:sSubPr>
              <m:ctrlPr>
                <w:rPr>
                  <w:rFonts w:ascii="Cambria Math" w:hAnsi="Cambria Math"/>
                  <w:i/>
                </w:rPr>
              </m:ctrlPr>
            </m:sSubPr>
            <m:e>
              <m:r>
                <w:rPr>
                  <w:rFonts w:ascii="Cambria Math" w:hAnsi="Cambria Math"/>
                </w:rPr>
                <m:t>UMD</m:t>
              </m:r>
            </m:e>
            <m:sub>
              <m:r>
                <w:rPr>
                  <w:rFonts w:ascii="Cambria Math" w:hAnsi="Cambria Math"/>
                </w:rPr>
                <m:t>t</m:t>
              </m:r>
            </m:sub>
          </m:sSub>
          <m:r>
            <w:rPr>
              <w:rFonts w:ascii="Cambria Math" w:hAnsi="Cambria Math" w:hint="eastAsia"/>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PMU</m:t>
              </m:r>
            </m:sup>
          </m:sSubSup>
          <m:sSub>
            <m:sSubPr>
              <m:ctrlPr>
                <w:rPr>
                  <w:rFonts w:ascii="Cambria Math" w:hAnsi="Cambria Math"/>
                  <w:i/>
                </w:rPr>
              </m:ctrlPr>
            </m:sSubPr>
            <m:e>
              <m:r>
                <w:rPr>
                  <w:rFonts w:ascii="Cambria Math" w:hAnsi="Cambria Math"/>
                </w:rPr>
                <m:t>PMU</m:t>
              </m:r>
            </m:e>
            <m:sub>
              <m:r>
                <w:rPr>
                  <w:rFonts w:ascii="Cambria Math" w:hAnsi="Cambria Math"/>
                </w:rPr>
                <m:t>t</m:t>
              </m:r>
            </m:sub>
          </m:sSub>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60314109" w14:textId="77777777" w:rsidR="00E12C8B" w:rsidRDefault="00E12C8B" w:rsidP="00D57E84">
      <w:pPr>
        <w:jc w:val="left"/>
      </w:pPr>
    </w:p>
    <w:p w14:paraId="5C98D3DB" w14:textId="77777777" w:rsidR="00E12C8B" w:rsidRDefault="002D0C56" w:rsidP="00E12C8B">
      <m:oMath>
        <m:sSub>
          <m:sSubPr>
            <m:ctrlPr>
              <w:rPr>
                <w:rFonts w:ascii="Cambria Math" w:hAnsi="Cambria Math"/>
                <w:i/>
              </w:rPr>
            </m:ctrlPr>
          </m:sSubPr>
          <m:e>
            <m:r>
              <w:rPr>
                <w:rFonts w:ascii="Cambria Math" w:hAnsi="Cambria Math"/>
              </w:rPr>
              <m:t>R</m:t>
            </m:r>
          </m:e>
          <m:sub>
            <m:r>
              <w:rPr>
                <w:rFonts w:ascii="Cambria Math" w:hAnsi="Cambria Math"/>
              </w:rPr>
              <m:t>i,t</m:t>
            </m:r>
          </m:sub>
        </m:sSub>
      </m:oMath>
      <w:r w:rsidR="00E12C8B">
        <w:rPr>
          <w:rFonts w:hint="eastAsia"/>
        </w:rPr>
        <w:t>；</w:t>
      </w:r>
      <w:r w:rsidR="00E12C8B">
        <w:rPr>
          <w:rFonts w:hint="eastAsia"/>
        </w:rPr>
        <w:t xml:space="preserve"> t</w:t>
      </w:r>
      <w:r w:rsidR="00E12C8B">
        <w:rPr>
          <w:rFonts w:hint="eastAsia"/>
        </w:rPr>
        <w:t>月における</w:t>
      </w:r>
      <w:r w:rsidR="00E12C8B">
        <w:rPr>
          <w:rFonts w:hint="eastAsia"/>
        </w:rPr>
        <w:t>i</w:t>
      </w:r>
      <w:r w:rsidR="00E12C8B">
        <w:rPr>
          <w:rFonts w:hint="eastAsia"/>
        </w:rPr>
        <w:t>銘柄の月次リターン</w:t>
      </w:r>
    </w:p>
    <w:p w14:paraId="6E044D60" w14:textId="77777777" w:rsidR="00E12C8B" w:rsidRPr="00D57E84" w:rsidRDefault="002D0C56" w:rsidP="00E12C8B">
      <m:oMath>
        <m:sSub>
          <m:sSubPr>
            <m:ctrlPr>
              <w:rPr>
                <w:rFonts w:ascii="Cambria Math" w:hAnsi="Cambria Math"/>
                <w:i/>
              </w:rPr>
            </m:ctrlPr>
          </m:sSubPr>
          <m:e>
            <m:r>
              <w:rPr>
                <w:rFonts w:ascii="Cambria Math" w:hAnsi="Cambria Math"/>
              </w:rPr>
              <m:t>R</m:t>
            </m:r>
          </m:e>
          <m:sub>
            <m:r>
              <w:rPr>
                <w:rFonts w:ascii="Cambria Math" w:hAnsi="Cambria Math"/>
              </w:rPr>
              <m:t>m,t</m:t>
            </m:r>
          </m:sub>
        </m:sSub>
      </m:oMath>
      <w:r w:rsidR="00E12C8B">
        <w:t>；</w:t>
      </w:r>
      <w:r w:rsidR="00E12C8B">
        <w:rPr>
          <w:rFonts w:hint="eastAsia"/>
        </w:rPr>
        <w:t>t</w:t>
      </w:r>
      <w:r w:rsidR="00E12C8B">
        <w:rPr>
          <w:rFonts w:hint="eastAsia"/>
        </w:rPr>
        <w:t>月における上場銘柄の時価加重の月次リターン</w:t>
      </w:r>
    </w:p>
    <w:p w14:paraId="36194D64" w14:textId="77777777" w:rsidR="00E12C8B" w:rsidRDefault="002D0C56" w:rsidP="00E12C8B">
      <m:oMath>
        <m:sSub>
          <m:sSubPr>
            <m:ctrlPr>
              <w:rPr>
                <w:rFonts w:ascii="Cambria Math" w:hAnsi="Cambria Math"/>
                <w:i/>
              </w:rPr>
            </m:ctrlPr>
          </m:sSubPr>
          <m:e>
            <m:r>
              <w:rPr>
                <w:rFonts w:ascii="Cambria Math" w:hAnsi="Cambria Math"/>
              </w:rPr>
              <m:t>r</m:t>
            </m:r>
          </m:e>
          <m:sub>
            <m:r>
              <w:rPr>
                <w:rFonts w:ascii="Cambria Math" w:hAnsi="Cambria Math"/>
              </w:rPr>
              <m:t>f,t</m:t>
            </m:r>
          </m:sub>
        </m:sSub>
      </m:oMath>
      <w:r w:rsidR="00E12C8B">
        <w:rPr>
          <w:rFonts w:hint="eastAsia"/>
        </w:rPr>
        <w:t>；</w:t>
      </w:r>
      <w:r w:rsidR="00E12C8B">
        <w:rPr>
          <w:rFonts w:hint="eastAsia"/>
        </w:rPr>
        <w:t>t</w:t>
      </w:r>
      <w:r w:rsidR="00E12C8B">
        <w:rPr>
          <w:rFonts w:hint="eastAsia"/>
        </w:rPr>
        <w:t>月に対応したリスクフリーレート</w:t>
      </w:r>
    </w:p>
    <w:p w14:paraId="03BAD65D" w14:textId="77777777" w:rsidR="00E12C8B" w:rsidRDefault="002D0C56" w:rsidP="00E12C8B">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0</m:t>
            </m:r>
          </m:sup>
        </m:sSubSup>
      </m:oMath>
      <w:r w:rsidR="00E12C8B">
        <w:rPr>
          <w:rFonts w:hint="eastAsia"/>
        </w:rPr>
        <w:t>；</w:t>
      </w:r>
      <w:r w:rsidR="00E12C8B">
        <w:rPr>
          <w:rFonts w:hint="eastAsia"/>
        </w:rPr>
        <w:t>i</w:t>
      </w:r>
      <w:r w:rsidR="00E12C8B">
        <w:rPr>
          <w:rFonts w:hint="eastAsia"/>
        </w:rPr>
        <w:t>銘柄の切片項</w:t>
      </w:r>
    </w:p>
    <w:p w14:paraId="31BE69E1" w14:textId="77777777" w:rsidR="00E12C8B" w:rsidRDefault="002D0C56" w:rsidP="00E12C8B">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MKT</m:t>
            </m:r>
          </m:sup>
        </m:sSubSup>
      </m:oMath>
      <w:r w:rsidR="00E12C8B">
        <w:rPr>
          <w:rFonts w:hint="eastAsia"/>
        </w:rPr>
        <w:t>；</w:t>
      </w:r>
      <w:r w:rsidR="00E12C8B">
        <w:rPr>
          <w:rFonts w:hint="eastAsia"/>
        </w:rPr>
        <w:t>i</w:t>
      </w:r>
      <w:r w:rsidR="00E12C8B">
        <w:rPr>
          <w:rFonts w:hint="eastAsia"/>
        </w:rPr>
        <w:t>銘柄の市場リスクプレミアムに対する回帰係数</w:t>
      </w:r>
    </w:p>
    <w:p w14:paraId="70F0AA23" w14:textId="77777777" w:rsidR="00E12C8B" w:rsidRDefault="002D0C56" w:rsidP="00E12C8B">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HML</m:t>
            </m:r>
          </m:sup>
        </m:sSubSup>
      </m:oMath>
      <w:r w:rsidR="00E12C8B">
        <w:rPr>
          <w:rFonts w:hint="eastAsia"/>
        </w:rPr>
        <w:t>；</w:t>
      </w:r>
      <w:r w:rsidR="00E12C8B">
        <w:rPr>
          <w:rFonts w:hint="eastAsia"/>
        </w:rPr>
        <w:t>i</w:t>
      </w:r>
      <w:r w:rsidR="00E12C8B">
        <w:rPr>
          <w:rFonts w:hint="eastAsia"/>
        </w:rPr>
        <w:t>銘柄の割安性ファクターに対する回帰係数</w:t>
      </w:r>
    </w:p>
    <w:p w14:paraId="5BBBF2E7" w14:textId="77777777" w:rsidR="00E12C8B" w:rsidRPr="0034257B" w:rsidRDefault="002D0C56" w:rsidP="00E12C8B">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UMD</m:t>
            </m:r>
          </m:sup>
        </m:sSubSup>
      </m:oMath>
      <w:r w:rsidR="00E12C8B">
        <w:rPr>
          <w:rFonts w:hint="eastAsia"/>
        </w:rPr>
        <w:t>；</w:t>
      </w:r>
      <w:r w:rsidR="00E12C8B">
        <w:rPr>
          <w:rFonts w:hint="eastAsia"/>
        </w:rPr>
        <w:t>i</w:t>
      </w:r>
      <w:r w:rsidR="00E12C8B">
        <w:rPr>
          <w:rFonts w:hint="eastAsia"/>
        </w:rPr>
        <w:t>銘柄のモメンタムファクターに対する回帰係数</w:t>
      </w:r>
    </w:p>
    <w:p w14:paraId="5462813A" w14:textId="77777777" w:rsidR="00E12C8B" w:rsidRDefault="002D0C56" w:rsidP="00E12C8B">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PMU</m:t>
            </m:r>
          </m:sup>
        </m:sSubSup>
      </m:oMath>
      <w:r w:rsidR="00E12C8B">
        <w:rPr>
          <w:rFonts w:hint="eastAsia"/>
        </w:rPr>
        <w:t>；</w:t>
      </w:r>
      <w:r w:rsidR="00E12C8B">
        <w:rPr>
          <w:rFonts w:hint="eastAsia"/>
        </w:rPr>
        <w:t>i</w:t>
      </w:r>
      <w:r w:rsidR="00E12C8B">
        <w:rPr>
          <w:rFonts w:hint="eastAsia"/>
        </w:rPr>
        <w:t>銘柄の収益性ファクターに対する回帰係数</w:t>
      </w:r>
    </w:p>
    <w:p w14:paraId="62046AD4" w14:textId="77777777" w:rsidR="00E12C8B" w:rsidRPr="00F0291C" w:rsidRDefault="002D0C56" w:rsidP="00E12C8B">
      <m:oMath>
        <m:sSub>
          <m:sSubPr>
            <m:ctrlPr>
              <w:rPr>
                <w:rFonts w:ascii="Cambria Math" w:hAnsi="Cambria Math"/>
                <w:i/>
              </w:rPr>
            </m:ctrlPr>
          </m:sSubPr>
          <m:e>
            <m:r>
              <w:rPr>
                <w:rFonts w:ascii="Cambria Math" w:hAnsi="Cambria Math"/>
              </w:rPr>
              <m:t>ε</m:t>
            </m:r>
          </m:e>
          <m:sub>
            <m:r>
              <w:rPr>
                <w:rFonts w:ascii="Cambria Math" w:hAnsi="Cambria Math"/>
              </w:rPr>
              <m:t>i,t</m:t>
            </m:r>
          </m:sub>
        </m:sSub>
      </m:oMath>
      <w:r w:rsidR="00E12C8B">
        <w:rPr>
          <w:rFonts w:hint="eastAsia"/>
        </w:rPr>
        <w:t>；</w:t>
      </w:r>
      <w:r w:rsidR="00E12C8B">
        <w:rPr>
          <w:rFonts w:hint="eastAsia"/>
        </w:rPr>
        <w:t>t</w:t>
      </w:r>
      <w:r w:rsidR="00E12C8B">
        <w:rPr>
          <w:rFonts w:hint="eastAsia"/>
        </w:rPr>
        <w:t>月の</w:t>
      </w:r>
      <w:r w:rsidR="00E12C8B">
        <w:rPr>
          <w:rFonts w:hint="eastAsia"/>
        </w:rPr>
        <w:t>i</w:t>
      </w:r>
      <w:r w:rsidR="00E12C8B">
        <w:rPr>
          <w:rFonts w:hint="eastAsia"/>
        </w:rPr>
        <w:t>銘柄の誤差項</w:t>
      </w:r>
    </w:p>
    <w:p w14:paraId="5E834245" w14:textId="77777777" w:rsidR="00E12C8B" w:rsidRDefault="00E12C8B" w:rsidP="00D57E84">
      <w:pPr>
        <w:jc w:val="left"/>
      </w:pPr>
    </w:p>
    <w:p w14:paraId="6C92498C" w14:textId="77777777" w:rsidR="00E12C8B" w:rsidRDefault="00E12C8B" w:rsidP="00D57E84">
      <w:pPr>
        <w:jc w:val="left"/>
      </w:pPr>
    </w:p>
    <w:p w14:paraId="431C830F" w14:textId="77777777" w:rsidR="002558ED" w:rsidRDefault="002558ED" w:rsidP="0011546E">
      <w:pPr>
        <w:ind w:firstLineChars="100" w:firstLine="210"/>
        <w:jc w:val="left"/>
      </w:pPr>
      <w:r>
        <w:rPr>
          <w:rFonts w:hint="eastAsia"/>
        </w:rPr>
        <w:t>市場リスクプレミアムに加えて、割安性（</w:t>
      </w:r>
      <w:r>
        <w:rPr>
          <w:rFonts w:hint="eastAsia"/>
        </w:rPr>
        <w:t>High Minus Low</w:t>
      </w:r>
      <w:r>
        <w:rPr>
          <w:rFonts w:hint="eastAsia"/>
        </w:rPr>
        <w:t>：</w:t>
      </w:r>
      <m:oMath>
        <m:sSub>
          <m:sSubPr>
            <m:ctrlPr>
              <w:rPr>
                <w:rFonts w:ascii="Cambria Math" w:hAnsi="Cambria Math"/>
                <w:i/>
              </w:rPr>
            </m:ctrlPr>
          </m:sSubPr>
          <m:e>
            <m:r>
              <w:rPr>
                <w:rFonts w:ascii="Cambria Math" w:hAnsi="Cambria Math"/>
              </w:rPr>
              <m:t>HML</m:t>
            </m:r>
          </m:e>
          <m:sub>
            <m:r>
              <w:rPr>
                <w:rFonts w:ascii="Cambria Math" w:hAnsi="Cambria Math"/>
              </w:rPr>
              <m:t>t</m:t>
            </m:r>
          </m:sub>
        </m:sSub>
      </m:oMath>
      <w:r>
        <w:rPr>
          <w:rFonts w:hint="eastAsia"/>
        </w:rPr>
        <w:t>）、モメンタム（</w:t>
      </w:r>
      <w:r>
        <w:rPr>
          <w:rFonts w:hint="eastAsia"/>
        </w:rPr>
        <w:t>Up Minus Down</w:t>
      </w:r>
      <w:r>
        <w:rPr>
          <w:rFonts w:hint="eastAsia"/>
        </w:rPr>
        <w:t>：</w:t>
      </w:r>
      <m:oMath>
        <m:sSub>
          <m:sSubPr>
            <m:ctrlPr>
              <w:rPr>
                <w:rFonts w:ascii="Cambria Math" w:hAnsi="Cambria Math"/>
                <w:i/>
              </w:rPr>
            </m:ctrlPr>
          </m:sSubPr>
          <m:e>
            <m:r>
              <w:rPr>
                <w:rFonts w:ascii="Cambria Math" w:hAnsi="Cambria Math"/>
              </w:rPr>
              <m:t>UMD</m:t>
            </m:r>
          </m:e>
          <m:sub>
            <m:r>
              <w:rPr>
                <w:rFonts w:ascii="Cambria Math" w:hAnsi="Cambria Math"/>
              </w:rPr>
              <m:t>t</m:t>
            </m:r>
          </m:sub>
        </m:sSub>
      </m:oMath>
      <w:r>
        <w:rPr>
          <w:rFonts w:hint="eastAsia"/>
        </w:rPr>
        <w:t>）、収益性（</w:t>
      </w:r>
      <w:r>
        <w:rPr>
          <w:rFonts w:hint="eastAsia"/>
        </w:rPr>
        <w:t>Profitable Minus Unprofitable</w:t>
      </w:r>
      <w:r>
        <w:rPr>
          <w:rFonts w:hint="eastAsia"/>
        </w:rPr>
        <w:t>：</w:t>
      </w:r>
      <m:oMath>
        <m:sSub>
          <m:sSubPr>
            <m:ctrlPr>
              <w:rPr>
                <w:rFonts w:ascii="Cambria Math" w:hAnsi="Cambria Math"/>
                <w:i/>
              </w:rPr>
            </m:ctrlPr>
          </m:sSubPr>
          <m:e>
            <m:r>
              <w:rPr>
                <w:rFonts w:ascii="Cambria Math" w:hAnsi="Cambria Math"/>
              </w:rPr>
              <m:t>PMU</m:t>
            </m:r>
          </m:e>
          <m:sub>
            <m:r>
              <w:rPr>
                <w:rFonts w:ascii="Cambria Math" w:hAnsi="Cambria Math"/>
              </w:rPr>
              <m:t>t</m:t>
            </m:r>
          </m:sub>
        </m:sSub>
      </m:oMath>
      <w:r>
        <w:rPr>
          <w:rFonts w:hint="eastAsia"/>
        </w:rPr>
        <w:t>）を説明変数とする式で表すファクターモデルである。</w:t>
      </w:r>
    </w:p>
    <w:p w14:paraId="37DCB263" w14:textId="77777777" w:rsidR="0011546E" w:rsidRPr="0011546E" w:rsidRDefault="0011546E" w:rsidP="0011546E">
      <w:pPr>
        <w:ind w:firstLineChars="100" w:firstLine="210"/>
        <w:jc w:val="left"/>
      </w:pPr>
    </w:p>
    <w:p w14:paraId="28B454EF" w14:textId="77777777" w:rsidR="002558ED" w:rsidRDefault="002558ED" w:rsidP="0011546E">
      <w:pPr>
        <w:ind w:firstLineChars="100" w:firstLine="210"/>
      </w:pPr>
      <w:r>
        <w:rPr>
          <w:rFonts w:hint="eastAsia"/>
        </w:rPr>
        <w:t>割安性（</w:t>
      </w:r>
      <w:r>
        <w:rPr>
          <w:rFonts w:hint="eastAsia"/>
        </w:rPr>
        <w:t>HML</w:t>
      </w:r>
      <w:r>
        <w:rPr>
          <w:rFonts w:hint="eastAsia"/>
        </w:rPr>
        <w:t>）ファクターは、対象とするユニバースにおいて、毎年</w:t>
      </w:r>
      <w:r>
        <w:rPr>
          <w:rFonts w:hint="eastAsia"/>
        </w:rPr>
        <w:t>8</w:t>
      </w:r>
      <w:r>
        <w:rPr>
          <w:rFonts w:hint="eastAsia"/>
        </w:rPr>
        <w:t>月末日時点の自己資</w:t>
      </w:r>
      <w:r w:rsidR="0011546E">
        <w:rPr>
          <w:rFonts w:hint="eastAsia"/>
        </w:rPr>
        <w:t>本÷時価総額もとに</w:t>
      </w:r>
      <w:r>
        <w:rPr>
          <w:rFonts w:hint="eastAsia"/>
        </w:rPr>
        <w:t>、</w:t>
      </w:r>
      <w:r>
        <w:rPr>
          <w:rFonts w:hint="eastAsia"/>
        </w:rPr>
        <w:t>30</w:t>
      </w:r>
      <w:r w:rsidR="0011546E">
        <w:rPr>
          <w:rFonts w:hint="eastAsia"/>
        </w:rPr>
        <w:t>％点、</w:t>
      </w:r>
      <w:r>
        <w:rPr>
          <w:rFonts w:hint="eastAsia"/>
        </w:rPr>
        <w:t>70</w:t>
      </w:r>
      <w:r w:rsidR="0014171E">
        <w:rPr>
          <w:rFonts w:hint="eastAsia"/>
        </w:rPr>
        <w:t>％</w:t>
      </w:r>
      <w:r w:rsidR="0011546E">
        <w:rPr>
          <w:rFonts w:hint="eastAsia"/>
        </w:rPr>
        <w:t>点で</w:t>
      </w:r>
      <w:r w:rsidR="0011546E">
        <w:rPr>
          <w:rFonts w:hint="eastAsia"/>
        </w:rPr>
        <w:t>High</w:t>
      </w:r>
      <w:r>
        <w:rPr>
          <w:rFonts w:hint="eastAsia"/>
        </w:rPr>
        <w:t>（</w:t>
      </w:r>
      <w:r>
        <w:rPr>
          <w:rFonts w:hint="eastAsia"/>
        </w:rPr>
        <w:t>H</w:t>
      </w:r>
      <w:r>
        <w:rPr>
          <w:rFonts w:hint="eastAsia"/>
        </w:rPr>
        <w:t>）、</w:t>
      </w:r>
      <w:r w:rsidR="0011546E">
        <w:rPr>
          <w:rFonts w:hint="eastAsia"/>
        </w:rPr>
        <w:t>M</w:t>
      </w:r>
      <w:r w:rsidR="0014171E">
        <w:rPr>
          <w:rFonts w:hint="eastAsia"/>
        </w:rPr>
        <w:t>edium</w:t>
      </w:r>
      <w:r>
        <w:rPr>
          <w:rFonts w:hint="eastAsia"/>
        </w:rPr>
        <w:t>（</w:t>
      </w:r>
      <w:r>
        <w:rPr>
          <w:rFonts w:hint="eastAsia"/>
        </w:rPr>
        <w:t>M</w:t>
      </w:r>
      <w:r>
        <w:rPr>
          <w:rFonts w:hint="eastAsia"/>
        </w:rPr>
        <w:t>）、</w:t>
      </w:r>
      <w:r w:rsidR="0011546E">
        <w:rPr>
          <w:rFonts w:hint="eastAsia"/>
        </w:rPr>
        <w:t>Low</w:t>
      </w:r>
      <w:r>
        <w:rPr>
          <w:rFonts w:hint="eastAsia"/>
        </w:rPr>
        <w:t>（</w:t>
      </w:r>
      <w:r>
        <w:rPr>
          <w:rFonts w:hint="eastAsia"/>
        </w:rPr>
        <w:t>L</w:t>
      </w:r>
      <w:r>
        <w:rPr>
          <w:rFonts w:hint="eastAsia"/>
        </w:rPr>
        <w:t>）に分類し、</w:t>
      </w:r>
      <w:r>
        <w:rPr>
          <w:rFonts w:hint="eastAsia"/>
        </w:rPr>
        <w:t>3</w:t>
      </w:r>
      <w:r w:rsidR="0011546E">
        <w:rPr>
          <w:rFonts w:hint="eastAsia"/>
        </w:rPr>
        <w:t>つのポートフォリオを構築</w:t>
      </w:r>
      <w:r w:rsidR="0014171E">
        <w:rPr>
          <w:rFonts w:hint="eastAsia"/>
        </w:rPr>
        <w:t>し</w:t>
      </w:r>
      <w:r w:rsidR="0011546E">
        <w:rPr>
          <w:rFonts w:hint="eastAsia"/>
        </w:rPr>
        <w:t>、</w:t>
      </w:r>
      <w:r>
        <w:rPr>
          <w:rFonts w:hint="eastAsia"/>
        </w:rPr>
        <w:t>ポートフォリオ</w:t>
      </w:r>
      <w:r>
        <w:rPr>
          <w:rFonts w:hint="eastAsia"/>
        </w:rPr>
        <w:t>(H)</w:t>
      </w:r>
      <w:r>
        <w:rPr>
          <w:rFonts w:hint="eastAsia"/>
        </w:rPr>
        <w:t>の時価加重月次リターンからポートフォリオ（</w:t>
      </w:r>
      <w:r>
        <w:rPr>
          <w:rFonts w:hint="eastAsia"/>
        </w:rPr>
        <w:t>L</w:t>
      </w:r>
      <w:r>
        <w:rPr>
          <w:rFonts w:hint="eastAsia"/>
        </w:rPr>
        <w:t>）の時価加重月次リターンを差し引いて算出する。</w:t>
      </w:r>
    </w:p>
    <w:p w14:paraId="292B2DEA" w14:textId="77777777" w:rsidR="002558ED" w:rsidRDefault="002558ED" w:rsidP="0014171E">
      <w:pPr>
        <w:ind w:firstLineChars="100" w:firstLine="210"/>
        <w:jc w:val="left"/>
      </w:pPr>
      <w:r>
        <w:rPr>
          <w:rFonts w:hint="eastAsia"/>
        </w:rPr>
        <w:t>モメンタム</w:t>
      </w:r>
      <w:r w:rsidR="009A169F">
        <w:rPr>
          <w:rFonts w:hint="eastAsia"/>
        </w:rPr>
        <w:t>（</w:t>
      </w:r>
      <w:r w:rsidR="009A169F">
        <w:rPr>
          <w:rFonts w:hint="eastAsia"/>
        </w:rPr>
        <w:t>UMD</w:t>
      </w:r>
      <w:r w:rsidR="009A169F">
        <w:rPr>
          <w:rFonts w:hint="eastAsia"/>
        </w:rPr>
        <w:t>）</w:t>
      </w:r>
      <w:r>
        <w:rPr>
          <w:rFonts w:hint="eastAsia"/>
        </w:rPr>
        <w:t>は個別銘柄の過去</w:t>
      </w:r>
      <w:r>
        <w:rPr>
          <w:rFonts w:hint="eastAsia"/>
        </w:rPr>
        <w:t>12</w:t>
      </w:r>
      <w:r>
        <w:rPr>
          <w:rFonts w:hint="eastAsia"/>
        </w:rPr>
        <w:t>ヵ月リターンのうち足元の</w:t>
      </w:r>
      <w:r>
        <w:rPr>
          <w:rFonts w:hint="eastAsia"/>
        </w:rPr>
        <w:t>1</w:t>
      </w:r>
      <w:r>
        <w:rPr>
          <w:rFonts w:hint="eastAsia"/>
        </w:rPr>
        <w:t>ヵ月を除いた</w:t>
      </w:r>
      <w:r>
        <w:rPr>
          <w:rFonts w:hint="eastAsia"/>
        </w:rPr>
        <w:t>11</w:t>
      </w:r>
      <w:r>
        <w:rPr>
          <w:rFonts w:hint="eastAsia"/>
        </w:rPr>
        <w:t>ヵ月間の累積リターンを基準に</w:t>
      </w:r>
      <w:r>
        <w:rPr>
          <w:rFonts w:hint="eastAsia"/>
        </w:rPr>
        <w:t>30</w:t>
      </w:r>
      <w:r>
        <w:rPr>
          <w:rFonts w:hint="eastAsia"/>
        </w:rPr>
        <w:t>％</w:t>
      </w:r>
      <w:r w:rsidR="0011546E">
        <w:rPr>
          <w:rFonts w:hint="eastAsia"/>
        </w:rPr>
        <w:t>点</w:t>
      </w:r>
      <w:r>
        <w:rPr>
          <w:rFonts w:hint="eastAsia"/>
        </w:rPr>
        <w:t>、</w:t>
      </w:r>
      <w:r>
        <w:rPr>
          <w:rFonts w:hint="eastAsia"/>
        </w:rPr>
        <w:t>70</w:t>
      </w:r>
      <w:r>
        <w:rPr>
          <w:rFonts w:hint="eastAsia"/>
        </w:rPr>
        <w:t>％</w:t>
      </w:r>
      <w:r w:rsidR="0011546E">
        <w:rPr>
          <w:rFonts w:hint="eastAsia"/>
        </w:rPr>
        <w:t>点</w:t>
      </w:r>
      <w:r w:rsidR="0014171E">
        <w:rPr>
          <w:rFonts w:hint="eastAsia"/>
        </w:rPr>
        <w:t>に分類し、</w:t>
      </w:r>
      <w:r>
        <w:rPr>
          <w:rFonts w:hint="eastAsia"/>
        </w:rPr>
        <w:t>これにより</w:t>
      </w:r>
      <w:r w:rsidR="0014171E">
        <w:rPr>
          <w:rFonts w:hint="eastAsia"/>
        </w:rPr>
        <w:t>Up</w:t>
      </w:r>
      <w:r>
        <w:rPr>
          <w:rFonts w:hint="eastAsia"/>
        </w:rPr>
        <w:t>（</w:t>
      </w:r>
      <w:r>
        <w:rPr>
          <w:rFonts w:hint="eastAsia"/>
        </w:rPr>
        <w:t>U</w:t>
      </w:r>
      <w:r w:rsidR="0014171E">
        <w:rPr>
          <w:rFonts w:hint="eastAsia"/>
        </w:rPr>
        <w:t>）、</w:t>
      </w:r>
      <w:r w:rsidR="0014171E">
        <w:rPr>
          <w:rFonts w:hint="eastAsia"/>
        </w:rPr>
        <w:t>Medium</w:t>
      </w:r>
      <w:r>
        <w:rPr>
          <w:rFonts w:hint="eastAsia"/>
        </w:rPr>
        <w:t>（</w:t>
      </w:r>
      <w:r>
        <w:rPr>
          <w:rFonts w:hint="eastAsia"/>
        </w:rPr>
        <w:t>M</w:t>
      </w:r>
      <w:r w:rsidR="0014171E">
        <w:rPr>
          <w:rFonts w:hint="eastAsia"/>
        </w:rPr>
        <w:t>）、</w:t>
      </w:r>
      <w:r w:rsidR="0014171E">
        <w:rPr>
          <w:rFonts w:hint="eastAsia"/>
        </w:rPr>
        <w:t>Down</w:t>
      </w:r>
      <w:r>
        <w:rPr>
          <w:rFonts w:hint="eastAsia"/>
        </w:rPr>
        <w:t>（</w:t>
      </w:r>
      <w:r>
        <w:rPr>
          <w:rFonts w:hint="eastAsia"/>
        </w:rPr>
        <w:t>D</w:t>
      </w:r>
      <w:r>
        <w:rPr>
          <w:rFonts w:hint="eastAsia"/>
        </w:rPr>
        <w:t>）に分類し、</w:t>
      </w:r>
      <w:r>
        <w:rPr>
          <w:rFonts w:hint="eastAsia"/>
        </w:rPr>
        <w:t>3</w:t>
      </w:r>
      <w:r>
        <w:rPr>
          <w:rFonts w:hint="eastAsia"/>
        </w:rPr>
        <w:t>つのポートフォリオを構築</w:t>
      </w:r>
      <w:r w:rsidR="0014171E">
        <w:rPr>
          <w:rFonts w:hint="eastAsia"/>
        </w:rPr>
        <w:t>し、</w:t>
      </w:r>
      <w:r w:rsidR="009A169F">
        <w:rPr>
          <w:rFonts w:hint="eastAsia"/>
        </w:rPr>
        <w:t>ポートフォリオ</w:t>
      </w:r>
      <w:r>
        <w:rPr>
          <w:rFonts w:hint="eastAsia"/>
        </w:rPr>
        <w:t>（</w:t>
      </w:r>
      <w:r w:rsidR="009A169F">
        <w:rPr>
          <w:rFonts w:hint="eastAsia"/>
        </w:rPr>
        <w:t>U</w:t>
      </w:r>
      <w:r>
        <w:rPr>
          <w:rFonts w:hint="eastAsia"/>
        </w:rPr>
        <w:t>）</w:t>
      </w:r>
      <w:r w:rsidR="009A169F">
        <w:rPr>
          <w:rFonts w:hint="eastAsia"/>
        </w:rPr>
        <w:t>の時価加重月次リターンからと</w:t>
      </w:r>
      <w:r>
        <w:rPr>
          <w:rFonts w:hint="eastAsia"/>
        </w:rPr>
        <w:t>ポートフォリオ</w:t>
      </w:r>
      <w:r w:rsidR="009A169F">
        <w:rPr>
          <w:rFonts w:hint="eastAsia"/>
        </w:rPr>
        <w:t>（</w:t>
      </w:r>
      <w:r w:rsidR="009A169F">
        <w:rPr>
          <w:rFonts w:hint="eastAsia"/>
        </w:rPr>
        <w:t>D</w:t>
      </w:r>
      <w:r w:rsidR="009A169F">
        <w:rPr>
          <w:rFonts w:hint="eastAsia"/>
        </w:rPr>
        <w:t>）の時価加重月次リターンを差し引いて</w:t>
      </w:r>
      <w:r w:rsidR="0014171E">
        <w:rPr>
          <w:rFonts w:hint="eastAsia"/>
        </w:rPr>
        <w:t>算出する。</w:t>
      </w:r>
    </w:p>
    <w:p w14:paraId="788D42B8" w14:textId="77777777" w:rsidR="009A169F" w:rsidRPr="0014171E" w:rsidRDefault="009A169F" w:rsidP="0014171E">
      <w:pPr>
        <w:ind w:firstLineChars="100" w:firstLine="210"/>
        <w:jc w:val="left"/>
      </w:pPr>
      <w:r>
        <w:rPr>
          <w:rFonts w:hint="eastAsia"/>
        </w:rPr>
        <w:t>収益性（</w:t>
      </w:r>
      <w:r>
        <w:rPr>
          <w:rFonts w:hint="eastAsia"/>
        </w:rPr>
        <w:t>PMU</w:t>
      </w:r>
      <w:r>
        <w:rPr>
          <w:rFonts w:hint="eastAsia"/>
        </w:rPr>
        <w:t>）ファクターは</w:t>
      </w:r>
      <w:r w:rsidR="0014171E">
        <w:rPr>
          <w:rFonts w:hint="eastAsia"/>
        </w:rPr>
        <w:t>、</w:t>
      </w:r>
      <w:r>
        <w:rPr>
          <w:rFonts w:hint="eastAsia"/>
        </w:rPr>
        <w:t>毎年</w:t>
      </w:r>
      <w:r>
        <w:rPr>
          <w:rFonts w:hint="eastAsia"/>
        </w:rPr>
        <w:t>8</w:t>
      </w:r>
      <w:r>
        <w:rPr>
          <w:rFonts w:hint="eastAsia"/>
        </w:rPr>
        <w:t>月末日時点の売上総利益÷純資産</w:t>
      </w:r>
      <w:r w:rsidR="0014171E">
        <w:rPr>
          <w:rFonts w:hint="eastAsia"/>
        </w:rPr>
        <w:t>をもとに、</w:t>
      </w:r>
      <w:r>
        <w:rPr>
          <w:rFonts w:hint="eastAsia"/>
        </w:rPr>
        <w:t>30</w:t>
      </w:r>
      <w:r>
        <w:rPr>
          <w:rFonts w:hint="eastAsia"/>
        </w:rPr>
        <w:t>％</w:t>
      </w:r>
      <w:r w:rsidR="0014171E">
        <w:rPr>
          <w:rFonts w:hint="eastAsia"/>
        </w:rPr>
        <w:t>点</w:t>
      </w:r>
      <w:r>
        <w:rPr>
          <w:rFonts w:hint="eastAsia"/>
        </w:rPr>
        <w:t>、</w:t>
      </w:r>
      <w:r>
        <w:rPr>
          <w:rFonts w:hint="eastAsia"/>
        </w:rPr>
        <w:t>70</w:t>
      </w:r>
      <w:r>
        <w:rPr>
          <w:rFonts w:hint="eastAsia"/>
        </w:rPr>
        <w:t>％</w:t>
      </w:r>
      <w:r w:rsidR="0014171E">
        <w:rPr>
          <w:rFonts w:hint="eastAsia"/>
        </w:rPr>
        <w:t>点で、</w:t>
      </w:r>
      <w:r w:rsidR="0014171E">
        <w:rPr>
          <w:rFonts w:hint="eastAsia"/>
        </w:rPr>
        <w:t>Profitable</w:t>
      </w:r>
      <w:r>
        <w:rPr>
          <w:rFonts w:hint="eastAsia"/>
        </w:rPr>
        <w:t>（</w:t>
      </w:r>
      <w:r>
        <w:rPr>
          <w:rFonts w:hint="eastAsia"/>
        </w:rPr>
        <w:t>P</w:t>
      </w:r>
      <w:r>
        <w:rPr>
          <w:rFonts w:hint="eastAsia"/>
        </w:rPr>
        <w:t>）、</w:t>
      </w:r>
      <w:r w:rsidR="0014171E">
        <w:rPr>
          <w:rFonts w:hint="eastAsia"/>
        </w:rPr>
        <w:t>Medium</w:t>
      </w:r>
      <w:r>
        <w:rPr>
          <w:rFonts w:hint="eastAsia"/>
        </w:rPr>
        <w:t>（</w:t>
      </w:r>
      <w:r>
        <w:rPr>
          <w:rFonts w:hint="eastAsia"/>
        </w:rPr>
        <w:t>M</w:t>
      </w:r>
      <w:r>
        <w:rPr>
          <w:rFonts w:hint="eastAsia"/>
        </w:rPr>
        <w:t>）、</w:t>
      </w:r>
      <w:r w:rsidR="0014171E">
        <w:rPr>
          <w:rFonts w:hint="eastAsia"/>
        </w:rPr>
        <w:t>Unprofitable</w:t>
      </w:r>
      <w:r>
        <w:rPr>
          <w:rFonts w:hint="eastAsia"/>
        </w:rPr>
        <w:t>（</w:t>
      </w:r>
      <w:r>
        <w:rPr>
          <w:rFonts w:hint="eastAsia"/>
        </w:rPr>
        <w:t>U</w:t>
      </w:r>
      <w:r>
        <w:rPr>
          <w:rFonts w:hint="eastAsia"/>
        </w:rPr>
        <w:t>）に分類し、</w:t>
      </w:r>
      <w:r>
        <w:rPr>
          <w:rFonts w:hint="eastAsia"/>
        </w:rPr>
        <w:t>3</w:t>
      </w:r>
      <w:r w:rsidR="0014171E">
        <w:rPr>
          <w:rFonts w:hint="eastAsia"/>
        </w:rPr>
        <w:t>つのポートフォリオを構築し、</w:t>
      </w:r>
      <w:r>
        <w:rPr>
          <w:rFonts w:hint="eastAsia"/>
        </w:rPr>
        <w:t>時価加重月次リターンからとポートフォリオ（</w:t>
      </w:r>
      <w:r>
        <w:rPr>
          <w:rFonts w:hint="eastAsia"/>
        </w:rPr>
        <w:t>U</w:t>
      </w:r>
      <w:r w:rsidR="0014171E">
        <w:rPr>
          <w:rFonts w:hint="eastAsia"/>
        </w:rPr>
        <w:t>）の時価加重月次リターンを差し引いて算出する。</w:t>
      </w:r>
    </w:p>
    <w:p w14:paraId="5E458F71" w14:textId="77777777" w:rsidR="009A169F" w:rsidRDefault="009A169F" w:rsidP="002558ED"/>
    <w:p w14:paraId="2D9CD2F8" w14:textId="77777777" w:rsidR="00257B96" w:rsidRDefault="00257B96" w:rsidP="002558ED"/>
    <w:p w14:paraId="745643AA" w14:textId="77777777" w:rsidR="00257B96" w:rsidRDefault="00257B96" w:rsidP="002558ED"/>
    <w:p w14:paraId="2C6ECD37" w14:textId="77777777" w:rsidR="00E16E42" w:rsidRDefault="00E16E42" w:rsidP="002558ED"/>
    <w:p w14:paraId="31C38595" w14:textId="77777777" w:rsidR="0017780F" w:rsidRPr="0017780F" w:rsidRDefault="00EE5464" w:rsidP="00EE5464">
      <w:pPr>
        <w:rPr>
          <w:sz w:val="24"/>
        </w:rPr>
      </w:pPr>
      <w:r w:rsidRPr="0017780F">
        <w:rPr>
          <w:rFonts w:hint="eastAsia"/>
          <w:b/>
          <w:sz w:val="24"/>
        </w:rPr>
        <w:lastRenderedPageBreak/>
        <w:t>第</w:t>
      </w:r>
      <w:r w:rsidRPr="0017780F">
        <w:rPr>
          <w:rFonts w:hint="eastAsia"/>
          <w:b/>
          <w:sz w:val="24"/>
        </w:rPr>
        <w:t>3</w:t>
      </w:r>
      <w:r w:rsidRPr="0017780F">
        <w:rPr>
          <w:rFonts w:hint="eastAsia"/>
          <w:b/>
          <w:sz w:val="24"/>
        </w:rPr>
        <w:t>章</w:t>
      </w:r>
      <w:r w:rsidRPr="0017780F">
        <w:rPr>
          <w:rFonts w:hint="eastAsia"/>
          <w:b/>
          <w:sz w:val="24"/>
        </w:rPr>
        <w:t xml:space="preserve"> </w:t>
      </w:r>
      <w:r w:rsidRPr="0017780F">
        <w:rPr>
          <w:rFonts w:hint="eastAsia"/>
          <w:b/>
          <w:sz w:val="24"/>
        </w:rPr>
        <w:t>アノマリーに関する検証</w:t>
      </w:r>
    </w:p>
    <w:p w14:paraId="34E86D5C" w14:textId="77777777" w:rsidR="00680223" w:rsidRDefault="00680223" w:rsidP="00EE5464"/>
    <w:p w14:paraId="53B84028" w14:textId="77777777" w:rsidR="0017780F" w:rsidRDefault="00AE1CB3" w:rsidP="00AE1CB3">
      <w:pPr>
        <w:ind w:firstLineChars="100" w:firstLine="210"/>
      </w:pPr>
      <w:r>
        <w:rPr>
          <w:rFonts w:hint="eastAsia"/>
        </w:rPr>
        <w:t>検証期間は、東証一部市場は</w:t>
      </w:r>
      <w:r>
        <w:rPr>
          <w:rFonts w:hint="eastAsia"/>
        </w:rPr>
        <w:t>1980</w:t>
      </w:r>
      <w:r>
        <w:rPr>
          <w:rFonts w:hint="eastAsia"/>
        </w:rPr>
        <w:t>年</w:t>
      </w:r>
      <w:r>
        <w:rPr>
          <w:rFonts w:hint="eastAsia"/>
        </w:rPr>
        <w:t>9</w:t>
      </w:r>
      <w:r>
        <w:rPr>
          <w:rFonts w:hint="eastAsia"/>
        </w:rPr>
        <w:t>月から</w:t>
      </w:r>
      <w:r>
        <w:rPr>
          <w:rFonts w:hint="eastAsia"/>
        </w:rPr>
        <w:t>2016</w:t>
      </w:r>
      <w:r>
        <w:rPr>
          <w:rFonts w:hint="eastAsia"/>
        </w:rPr>
        <w:t>年</w:t>
      </w:r>
      <w:r>
        <w:rPr>
          <w:rFonts w:hint="eastAsia"/>
        </w:rPr>
        <w:t>11</w:t>
      </w:r>
      <w:r>
        <w:rPr>
          <w:rFonts w:hint="eastAsia"/>
        </w:rPr>
        <w:t>月とした。また</w:t>
      </w:r>
      <w:r>
        <w:rPr>
          <w:rFonts w:hint="eastAsia"/>
        </w:rPr>
        <w:t>REIT</w:t>
      </w:r>
      <w:r>
        <w:rPr>
          <w:rFonts w:hint="eastAsia"/>
        </w:rPr>
        <w:t>市場は銘柄数が少ないことから、</w:t>
      </w:r>
      <w:r w:rsidR="00003295">
        <w:rPr>
          <w:rFonts w:hint="eastAsia"/>
        </w:rPr>
        <w:t>30</w:t>
      </w:r>
      <w:r w:rsidR="00003295">
        <w:rPr>
          <w:rFonts w:hint="eastAsia"/>
        </w:rPr>
        <w:t>銘柄以上となる</w:t>
      </w:r>
      <w:r>
        <w:rPr>
          <w:rFonts w:hint="eastAsia"/>
        </w:rPr>
        <w:t>2013</w:t>
      </w:r>
      <w:r>
        <w:rPr>
          <w:rFonts w:hint="eastAsia"/>
        </w:rPr>
        <w:t>年</w:t>
      </w:r>
      <w:r>
        <w:rPr>
          <w:rFonts w:hint="eastAsia"/>
        </w:rPr>
        <w:t>9</w:t>
      </w:r>
      <w:r>
        <w:rPr>
          <w:rFonts w:hint="eastAsia"/>
        </w:rPr>
        <w:t>月から</w:t>
      </w:r>
      <w:r>
        <w:rPr>
          <w:rFonts w:hint="eastAsia"/>
        </w:rPr>
        <w:t>2016</w:t>
      </w:r>
      <w:r>
        <w:rPr>
          <w:rFonts w:hint="eastAsia"/>
        </w:rPr>
        <w:t>年</w:t>
      </w:r>
      <w:r>
        <w:rPr>
          <w:rFonts w:hint="eastAsia"/>
        </w:rPr>
        <w:t>11</w:t>
      </w:r>
      <w:r>
        <w:rPr>
          <w:rFonts w:hint="eastAsia"/>
        </w:rPr>
        <w:t>月とした。</w:t>
      </w:r>
      <w:r w:rsidR="0017780F">
        <w:rPr>
          <w:rFonts w:hint="eastAsia"/>
        </w:rPr>
        <w:t>アノマリーの検証で使用したアノマリーの代理変数は以下の通りである。</w:t>
      </w:r>
    </w:p>
    <w:p w14:paraId="5E822149" w14:textId="77777777" w:rsidR="0017780F" w:rsidRDefault="0017780F" w:rsidP="0017780F"/>
    <w:p w14:paraId="4143D6CB" w14:textId="77777777" w:rsidR="0017780F" w:rsidRDefault="0017780F" w:rsidP="0017780F">
      <w:pPr>
        <w:jc w:val="center"/>
      </w:pPr>
      <w:r>
        <w:rPr>
          <w:rFonts w:hint="eastAsia"/>
        </w:rPr>
        <w:t>REIT</w:t>
      </w:r>
      <w:r>
        <w:rPr>
          <w:rFonts w:hint="eastAsia"/>
        </w:rPr>
        <w:t>市場で使用したアノマリーの代理変数一覧</w:t>
      </w:r>
    </w:p>
    <w:p w14:paraId="62940B73" w14:textId="77777777" w:rsidR="0017780F" w:rsidRDefault="0017780F" w:rsidP="0017780F">
      <w:r w:rsidRPr="00CC5ED9">
        <w:rPr>
          <w:rFonts w:hint="eastAsia"/>
          <w:noProof/>
        </w:rPr>
        <w:drawing>
          <wp:inline distT="0" distB="0" distL="0" distR="0" wp14:anchorId="3F7232BA" wp14:editId="1B10CD9C">
            <wp:extent cx="5395177" cy="6019800"/>
            <wp:effectExtent l="0" t="0" r="0" b="0"/>
            <wp:docPr id="44"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6866" cy="6021685"/>
                    </a:xfrm>
                    <a:prstGeom prst="rect">
                      <a:avLst/>
                    </a:prstGeom>
                    <a:noFill/>
                    <a:ln>
                      <a:noFill/>
                    </a:ln>
                  </pic:spPr>
                </pic:pic>
              </a:graphicData>
            </a:graphic>
          </wp:inline>
        </w:drawing>
      </w:r>
    </w:p>
    <w:p w14:paraId="64883595" w14:textId="77777777" w:rsidR="0017780F" w:rsidRDefault="0017780F" w:rsidP="00943756"/>
    <w:p w14:paraId="587C8A2A" w14:textId="77777777" w:rsidR="00003295" w:rsidRDefault="00003295" w:rsidP="00003295"/>
    <w:p w14:paraId="3CCD62D2" w14:textId="77777777" w:rsidR="0017780F" w:rsidRPr="0017780F" w:rsidRDefault="0017780F" w:rsidP="0017780F">
      <w:pPr>
        <w:jc w:val="center"/>
      </w:pPr>
      <w:r w:rsidRPr="0017780F">
        <w:rPr>
          <w:rFonts w:hint="eastAsia"/>
        </w:rPr>
        <w:lastRenderedPageBreak/>
        <w:t>東証一部アノマリーの代理変数一覧</w:t>
      </w:r>
    </w:p>
    <w:p w14:paraId="2E54EBE8" w14:textId="77777777" w:rsidR="0017780F" w:rsidRPr="00086187" w:rsidRDefault="0017780F" w:rsidP="0017780F">
      <w:pPr>
        <w:rPr>
          <w:u w:val="single"/>
        </w:rPr>
      </w:pPr>
      <w:r w:rsidRPr="00CC5ED9">
        <w:rPr>
          <w:rFonts w:hint="eastAsia"/>
          <w:noProof/>
        </w:rPr>
        <w:drawing>
          <wp:inline distT="0" distB="0" distL="0" distR="0" wp14:anchorId="6EAC8A73" wp14:editId="6C484121">
            <wp:extent cx="5410200" cy="6553310"/>
            <wp:effectExtent l="0" t="0" r="0" b="0"/>
            <wp:docPr id="42"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3023" cy="6556729"/>
                    </a:xfrm>
                    <a:prstGeom prst="rect">
                      <a:avLst/>
                    </a:prstGeom>
                    <a:noFill/>
                    <a:ln>
                      <a:noFill/>
                    </a:ln>
                  </pic:spPr>
                </pic:pic>
              </a:graphicData>
            </a:graphic>
          </wp:inline>
        </w:drawing>
      </w:r>
    </w:p>
    <w:p w14:paraId="0AEAE00D" w14:textId="77777777" w:rsidR="00003295" w:rsidRDefault="0017780F" w:rsidP="0017780F">
      <w:r>
        <w:rPr>
          <w:rFonts w:hint="eastAsia"/>
        </w:rPr>
        <w:t>Momenum</w:t>
      </w:r>
      <w:r>
        <w:rPr>
          <w:rFonts w:hint="eastAsia"/>
        </w:rPr>
        <w:t>、</w:t>
      </w:r>
      <w:r>
        <w:rPr>
          <w:rFonts w:hint="eastAsia"/>
        </w:rPr>
        <w:t>Value-versus-growth</w:t>
      </w:r>
      <w:r>
        <w:rPr>
          <w:rFonts w:hint="eastAsia"/>
        </w:rPr>
        <w:t>、</w:t>
      </w:r>
      <w:r>
        <w:rPr>
          <w:rFonts w:hint="eastAsia"/>
        </w:rPr>
        <w:t>Investment</w:t>
      </w:r>
      <w:r>
        <w:rPr>
          <w:rFonts w:hint="eastAsia"/>
        </w:rPr>
        <w:t>、</w:t>
      </w:r>
      <w:r>
        <w:rPr>
          <w:rFonts w:hint="eastAsia"/>
        </w:rPr>
        <w:t>Profitability</w:t>
      </w:r>
      <w:r>
        <w:rPr>
          <w:rFonts w:hint="eastAsia"/>
        </w:rPr>
        <w:t>、</w:t>
      </w:r>
      <w:r>
        <w:rPr>
          <w:rFonts w:hint="eastAsia"/>
        </w:rPr>
        <w:t>Intangibles</w:t>
      </w:r>
      <w:r>
        <w:rPr>
          <w:rFonts w:hint="eastAsia"/>
        </w:rPr>
        <w:t>、</w:t>
      </w:r>
      <w:r>
        <w:rPr>
          <w:rFonts w:hint="eastAsia"/>
        </w:rPr>
        <w:t>Trading frictions</w:t>
      </w:r>
      <w:r>
        <w:rPr>
          <w:rFonts w:hint="eastAsia"/>
        </w:rPr>
        <w:t>はアノマリーの代理変数のカテゴリーである。</w:t>
      </w:r>
    </w:p>
    <w:p w14:paraId="6FA2121C" w14:textId="77777777" w:rsidR="00943756" w:rsidRPr="00943756" w:rsidRDefault="0017780F" w:rsidP="00943756">
      <w:pPr>
        <w:ind w:firstLineChars="100" w:firstLine="210"/>
      </w:pPr>
      <w:r>
        <w:rPr>
          <w:rFonts w:hint="eastAsia"/>
        </w:rPr>
        <w:t>アノマリーの代理変数に関する</w:t>
      </w:r>
      <w:r w:rsidR="00473AD6">
        <w:rPr>
          <w:rFonts w:hint="eastAsia"/>
        </w:rPr>
        <w:t>説明は補足資料</w:t>
      </w:r>
      <w:r w:rsidR="00943756">
        <w:rPr>
          <w:rFonts w:hint="eastAsia"/>
        </w:rPr>
        <w:t>[II</w:t>
      </w:r>
      <w:r w:rsidR="00473AD6">
        <w:rPr>
          <w:rFonts w:hint="eastAsia"/>
        </w:rPr>
        <w:t>]</w:t>
      </w:r>
      <w:r w:rsidR="00473AD6">
        <w:rPr>
          <w:rFonts w:hint="eastAsia"/>
        </w:rPr>
        <w:t>に掲載した。</w:t>
      </w:r>
      <w:r w:rsidR="00003295">
        <w:rPr>
          <w:rFonts w:hint="eastAsia"/>
        </w:rPr>
        <w:t>また、各アノマリーの代理変</w:t>
      </w:r>
      <w:r w:rsidR="00943756">
        <w:rPr>
          <w:rFonts w:hint="eastAsia"/>
        </w:rPr>
        <w:t>数の導出の際に、</w:t>
      </w:r>
      <w:r w:rsidR="00003295">
        <w:rPr>
          <w:rFonts w:hint="eastAsia"/>
        </w:rPr>
        <w:t>使用データの都合上、</w:t>
      </w:r>
      <w:r w:rsidR="00943756">
        <w:rPr>
          <w:rFonts w:hint="eastAsia"/>
        </w:rPr>
        <w:t>検証期間が異なるものがある。各アノマリーの代理変数における検証</w:t>
      </w:r>
      <w:r w:rsidR="00003295">
        <w:rPr>
          <w:rFonts w:hint="eastAsia"/>
        </w:rPr>
        <w:t>は、使用</w:t>
      </w:r>
      <w:r w:rsidR="00943756">
        <w:rPr>
          <w:rFonts w:hint="eastAsia"/>
        </w:rPr>
        <w:t>可能</w:t>
      </w:r>
      <w:r w:rsidR="00003295">
        <w:rPr>
          <w:rFonts w:hint="eastAsia"/>
        </w:rPr>
        <w:t>データに</w:t>
      </w:r>
      <w:r w:rsidR="00943756">
        <w:rPr>
          <w:rFonts w:hint="eastAsia"/>
        </w:rPr>
        <w:t>基づき行った。使用データについては、</w:t>
      </w:r>
      <w:r w:rsidR="00003295">
        <w:rPr>
          <w:rFonts w:hint="eastAsia"/>
        </w:rPr>
        <w:t>補足資料</w:t>
      </w:r>
      <w:r w:rsidR="00003295">
        <w:rPr>
          <w:rFonts w:hint="eastAsia"/>
        </w:rPr>
        <w:t>[</w:t>
      </w:r>
      <w:r w:rsidR="00943756">
        <w:rPr>
          <w:rFonts w:hint="eastAsia"/>
        </w:rPr>
        <w:t>III</w:t>
      </w:r>
      <w:r w:rsidR="00003295">
        <w:rPr>
          <w:rFonts w:hint="eastAsia"/>
        </w:rPr>
        <w:t>]</w:t>
      </w:r>
      <w:r w:rsidR="00003295">
        <w:rPr>
          <w:rFonts w:hint="eastAsia"/>
        </w:rPr>
        <w:t>に掲載した。</w:t>
      </w:r>
    </w:p>
    <w:p w14:paraId="379DAFA3" w14:textId="77777777" w:rsidR="00AE38E8" w:rsidRPr="0017780F" w:rsidRDefault="00680223" w:rsidP="00473AD6">
      <w:pPr>
        <w:jc w:val="center"/>
        <w:rPr>
          <w:b/>
          <w:sz w:val="22"/>
        </w:rPr>
      </w:pPr>
      <w:r w:rsidRPr="0017780F">
        <w:rPr>
          <w:rFonts w:hint="eastAsia"/>
          <w:b/>
          <w:sz w:val="22"/>
        </w:rPr>
        <w:lastRenderedPageBreak/>
        <w:t xml:space="preserve">3.1 </w:t>
      </w:r>
      <w:r w:rsidRPr="0017780F">
        <w:rPr>
          <w:rFonts w:hint="eastAsia"/>
          <w:b/>
          <w:sz w:val="22"/>
        </w:rPr>
        <w:t>ファクターモデルを使った検証方法</w:t>
      </w:r>
    </w:p>
    <w:p w14:paraId="3767D69C" w14:textId="77777777" w:rsidR="002D0F49" w:rsidRDefault="00265C65" w:rsidP="0014171E">
      <w:pPr>
        <w:ind w:firstLineChars="100" w:firstLine="210"/>
      </w:pPr>
      <w:r>
        <w:rPr>
          <w:rFonts w:hint="eastAsia"/>
        </w:rPr>
        <w:t>検証方法は以下の通りである。</w:t>
      </w:r>
    </w:p>
    <w:p w14:paraId="25A0E2B5" w14:textId="77777777" w:rsidR="006A715F" w:rsidRDefault="006A715F" w:rsidP="006A715F">
      <w:pPr>
        <w:ind w:firstLineChars="100" w:firstLine="210"/>
      </w:pPr>
      <w:r>
        <w:rPr>
          <w:rFonts w:hint="eastAsia"/>
        </w:rPr>
        <w:t>まず、分析対象となるユニバースにおいて、分析を行うアノマリーの代理変数を基準に、各銘柄ベースで</w:t>
      </w:r>
      <w:r>
        <w:rPr>
          <w:rFonts w:hint="eastAsia"/>
        </w:rPr>
        <w:t>5</w:t>
      </w:r>
      <w:r>
        <w:rPr>
          <w:rFonts w:hint="eastAsia"/>
        </w:rPr>
        <w:t>分位する。</w:t>
      </w:r>
      <w:r w:rsidR="00AE38E8">
        <w:rPr>
          <w:rFonts w:hint="eastAsia"/>
        </w:rPr>
        <w:t>ただし、</w:t>
      </w:r>
      <w:r>
        <w:rPr>
          <w:rFonts w:hint="eastAsia"/>
        </w:rPr>
        <w:t>リバランス</w:t>
      </w:r>
      <w:r w:rsidR="00AE38E8">
        <w:rPr>
          <w:rFonts w:hint="eastAsia"/>
        </w:rPr>
        <w:t>は、アノマリーの代理変数ごとに月次もしくは年次で異なる。</w:t>
      </w:r>
    </w:p>
    <w:p w14:paraId="282610E6" w14:textId="77777777" w:rsidR="00265C65" w:rsidRPr="00265C65" w:rsidRDefault="006A715F" w:rsidP="00265C65">
      <w:r>
        <w:rPr>
          <w:rFonts w:hint="eastAsia"/>
        </w:rPr>
        <w:t xml:space="preserve">　次に、月次、あるいは、年次ベースのリバランスで</w:t>
      </w:r>
      <w:r>
        <w:rPr>
          <w:rFonts w:hint="eastAsia"/>
        </w:rPr>
        <w:t>5</w:t>
      </w:r>
      <w:r>
        <w:rPr>
          <w:rFonts w:hint="eastAsia"/>
        </w:rPr>
        <w:t>分位された情報に関して、それぞれ</w:t>
      </w:r>
      <w:r>
        <w:rPr>
          <w:rFonts w:hint="eastAsia"/>
        </w:rPr>
        <w:t>5</w:t>
      </w:r>
      <w:r>
        <w:rPr>
          <w:rFonts w:hint="eastAsia"/>
        </w:rPr>
        <w:t>つのポートフォリオの月次リターンを時系列で求める。</w:t>
      </w:r>
      <w:r w:rsidR="00265C65">
        <w:rPr>
          <w:rFonts w:hint="eastAsia"/>
        </w:rPr>
        <w:t>ただし、</w:t>
      </w:r>
      <w:r>
        <w:rPr>
          <w:rFonts w:hint="eastAsia"/>
        </w:rPr>
        <w:t>ポートフォリオは時価総額加重ベースで</w:t>
      </w:r>
      <w:r w:rsidR="0005178D">
        <w:rPr>
          <w:rFonts w:hint="eastAsia"/>
        </w:rPr>
        <w:t>行った。</w:t>
      </w:r>
    </w:p>
    <w:p w14:paraId="5763048C" w14:textId="77777777" w:rsidR="00CE58B2" w:rsidRDefault="00265C65" w:rsidP="00CE58B2">
      <w:pPr>
        <w:ind w:firstLineChars="100" w:firstLine="210"/>
      </w:pPr>
      <w:r>
        <w:rPr>
          <w:rFonts w:hint="eastAsia"/>
        </w:rPr>
        <w:t>具体的には、</w:t>
      </w:r>
      <w:r w:rsidR="002D0F49">
        <w:rPr>
          <w:rFonts w:hint="eastAsia"/>
        </w:rPr>
        <w:t>二段階に分けてアノマリーが存在するかを検証していく。</w:t>
      </w:r>
    </w:p>
    <w:p w14:paraId="0CB24328" w14:textId="77777777" w:rsidR="00C11518" w:rsidRPr="00C11518" w:rsidRDefault="002D0F49" w:rsidP="00CE58B2">
      <w:pPr>
        <w:ind w:firstLineChars="100" w:firstLine="210"/>
      </w:pPr>
      <w:r>
        <w:rPr>
          <w:rFonts w:hint="eastAsia"/>
        </w:rPr>
        <w:t>第一段階</w:t>
      </w:r>
      <w:r w:rsidR="00947878">
        <w:rPr>
          <w:rFonts w:hint="eastAsia"/>
        </w:rPr>
        <w:t>として</w:t>
      </w:r>
      <w:r w:rsidR="009F4862">
        <w:rPr>
          <w:rFonts w:hint="eastAsia"/>
        </w:rPr>
        <w:t>、第</w:t>
      </w:r>
      <w:r w:rsidR="009F4862">
        <w:rPr>
          <w:rFonts w:hint="eastAsia"/>
        </w:rPr>
        <w:t>5</w:t>
      </w:r>
      <w:r w:rsidR="009F4862">
        <w:rPr>
          <w:rFonts w:hint="eastAsia"/>
        </w:rPr>
        <w:t>分位と第</w:t>
      </w:r>
      <w:r w:rsidR="009F4862">
        <w:rPr>
          <w:rFonts w:hint="eastAsia"/>
        </w:rPr>
        <w:t>1</w:t>
      </w:r>
      <w:r w:rsidR="0095617E">
        <w:rPr>
          <w:rFonts w:hint="eastAsia"/>
        </w:rPr>
        <w:t>分位のスプレッドリターン</w:t>
      </w:r>
      <w:r w:rsidR="00DC30C9">
        <w:rPr>
          <w:rFonts w:hint="eastAsia"/>
        </w:rPr>
        <w:t>の平均と標準偏差</w:t>
      </w:r>
      <w:r w:rsidR="0095617E">
        <w:rPr>
          <w:rFonts w:hint="eastAsia"/>
        </w:rPr>
        <w:t>を</w:t>
      </w:r>
      <w:r w:rsidR="00DC30C9">
        <w:rPr>
          <w:rFonts w:hint="eastAsia"/>
        </w:rPr>
        <w:t>求め</w:t>
      </w:r>
      <w:r w:rsidR="00947878">
        <w:rPr>
          <w:rFonts w:hint="eastAsia"/>
        </w:rPr>
        <w:t>、</w:t>
      </w:r>
      <w:r w:rsidRPr="002D0F49">
        <w:rPr>
          <w:rFonts w:hint="eastAsia"/>
        </w:rPr>
        <w:t>帰無仮説を平均値</w:t>
      </w:r>
      <m:oMath>
        <m:r>
          <m:rPr>
            <m:sty m:val="p"/>
          </m:rPr>
          <w:rPr>
            <w:rFonts w:ascii="Cambria Math" w:hAnsi="Cambria Math"/>
          </w:rPr>
          <m:t>μ=0</m:t>
        </m:r>
      </m:oMath>
      <w:r w:rsidRPr="002D0F49">
        <w:rPr>
          <w:rFonts w:hint="eastAsia"/>
        </w:rPr>
        <w:t>(</w:t>
      </w:r>
      <w:r w:rsidRPr="002D0F49">
        <w:rPr>
          <w:rFonts w:hint="eastAsia"/>
        </w:rPr>
        <w:t>アノマリーが存在しない</w:t>
      </w:r>
      <w:r w:rsidRPr="002D0F49">
        <w:rPr>
          <w:rFonts w:hint="eastAsia"/>
        </w:rPr>
        <w:t>)</w:t>
      </w:r>
      <w:r>
        <w:rPr>
          <w:rFonts w:hint="eastAsia"/>
        </w:rPr>
        <w:t>とし、</w:t>
      </w:r>
      <w:r w:rsidRPr="002D0F49">
        <w:rPr>
          <w:rFonts w:hint="eastAsia"/>
        </w:rPr>
        <w:t>対立仮説を平均値</w:t>
      </w:r>
      <m:oMath>
        <m:r>
          <m:rPr>
            <m:sty m:val="p"/>
          </m:rPr>
          <w:rPr>
            <w:rFonts w:ascii="Cambria Math" w:hAnsi="Cambria Math"/>
          </w:rPr>
          <m:t>μ≠0</m:t>
        </m:r>
      </m:oMath>
      <w:r w:rsidRPr="002D0F49">
        <w:rPr>
          <w:rFonts w:hint="eastAsia"/>
        </w:rPr>
        <w:t>(</w:t>
      </w:r>
      <w:r w:rsidRPr="002D0F49">
        <w:rPr>
          <w:rFonts w:hint="eastAsia"/>
        </w:rPr>
        <w:t>アノマリーが存在する可能性がある</w:t>
      </w:r>
      <w:r w:rsidRPr="002D0F49">
        <w:rPr>
          <w:rFonts w:hint="eastAsia"/>
        </w:rPr>
        <w:t>)</w:t>
      </w:r>
      <w:r>
        <w:rPr>
          <w:rFonts w:hint="eastAsia"/>
        </w:rPr>
        <w:t>として</w:t>
      </w:r>
      <w:r w:rsidR="00680223">
        <w:rPr>
          <w:rFonts w:hint="eastAsia"/>
        </w:rPr>
        <w:t>t</w:t>
      </w:r>
      <w:r w:rsidR="00680223">
        <w:rPr>
          <w:rFonts w:hint="eastAsia"/>
        </w:rPr>
        <w:t>検定を行</w:t>
      </w:r>
      <w:r>
        <w:rPr>
          <w:rFonts w:hint="eastAsia"/>
        </w:rPr>
        <w:t>う</w:t>
      </w:r>
      <w:r w:rsidR="00680223">
        <w:rPr>
          <w:rFonts w:hint="eastAsia"/>
        </w:rPr>
        <w:t>。</w:t>
      </w:r>
      <w:r>
        <w:rPr>
          <w:rFonts w:hint="eastAsia"/>
        </w:rPr>
        <w:t>t</w:t>
      </w:r>
      <w:r>
        <w:rPr>
          <w:rFonts w:hint="eastAsia"/>
        </w:rPr>
        <w:t>分布表から、東証一部市場では有意水準</w:t>
      </w:r>
      <w:r>
        <w:rPr>
          <w:rFonts w:hint="eastAsia"/>
        </w:rPr>
        <w:t>5%</w:t>
      </w:r>
      <w:r>
        <w:rPr>
          <w:rFonts w:hint="eastAsia"/>
        </w:rPr>
        <w:t>の自由度</w:t>
      </w:r>
      <w:r>
        <w:rPr>
          <w:rFonts w:hint="eastAsia"/>
        </w:rPr>
        <w:t>443</w:t>
      </w:r>
      <w:r>
        <w:rPr>
          <w:rFonts w:hint="eastAsia"/>
        </w:rPr>
        <w:t>、</w:t>
      </w:r>
      <w:r>
        <w:rPr>
          <w:rFonts w:hint="eastAsia"/>
        </w:rPr>
        <w:t>REIT</w:t>
      </w:r>
      <w:r>
        <w:rPr>
          <w:rFonts w:hint="eastAsia"/>
        </w:rPr>
        <w:t>市場で有意水準</w:t>
      </w:r>
      <w:r>
        <w:rPr>
          <w:rFonts w:hint="eastAsia"/>
        </w:rPr>
        <w:t>5%</w:t>
      </w:r>
      <w:r>
        <w:rPr>
          <w:rFonts w:hint="eastAsia"/>
        </w:rPr>
        <w:t>の自由度</w:t>
      </w:r>
      <w:r>
        <w:rPr>
          <w:rFonts w:hint="eastAsia"/>
        </w:rPr>
        <w:t>39</w:t>
      </w:r>
      <w:r w:rsidR="006C2F78">
        <w:rPr>
          <w:rFonts w:hint="eastAsia"/>
        </w:rPr>
        <w:t>の値を用いて検定する。その結果、帰無仮説が棄却されたアノマリーの代理変数を</w:t>
      </w:r>
      <w:r w:rsidR="006C2F78">
        <w:t>Significant</w:t>
      </w:r>
      <w:r w:rsidR="006C2F78">
        <w:t>とし、それ以外のアノマリーの代理変数を</w:t>
      </w:r>
      <w:r w:rsidR="006C2F78">
        <w:rPr>
          <w:rFonts w:hint="eastAsia"/>
        </w:rPr>
        <w:t>I</w:t>
      </w:r>
      <w:r w:rsidR="006C2F78">
        <w:t>nsignificant</w:t>
      </w:r>
      <w:r w:rsidR="006C2F78">
        <w:t>とする。</w:t>
      </w:r>
    </w:p>
    <w:p w14:paraId="2DC71645" w14:textId="77777777" w:rsidR="00BC0009" w:rsidRDefault="006C2F78" w:rsidP="00CE58B2">
      <w:pPr>
        <w:ind w:firstLineChars="100" w:firstLine="210"/>
      </w:pPr>
      <w:r>
        <w:rPr>
          <w:rFonts w:hint="eastAsia"/>
        </w:rPr>
        <w:t>Significant</w:t>
      </w:r>
      <w:r>
        <w:rPr>
          <w:rFonts w:hint="eastAsia"/>
        </w:rPr>
        <w:t>のアノマリーの代理変数に対しては、第二段階へ移る。第二段階として、</w:t>
      </w:r>
      <w:r w:rsidR="00680223">
        <w:rPr>
          <w:rFonts w:hint="eastAsia"/>
        </w:rPr>
        <w:t>第</w:t>
      </w:r>
      <w:r w:rsidR="00680223">
        <w:rPr>
          <w:rFonts w:hint="eastAsia"/>
        </w:rPr>
        <w:t>5</w:t>
      </w:r>
      <w:r w:rsidR="00680223">
        <w:rPr>
          <w:rFonts w:hint="eastAsia"/>
        </w:rPr>
        <w:t>分位と第</w:t>
      </w:r>
      <w:r w:rsidR="00680223">
        <w:rPr>
          <w:rFonts w:hint="eastAsia"/>
        </w:rPr>
        <w:t>1</w:t>
      </w:r>
      <w:r w:rsidR="00680223">
        <w:rPr>
          <w:rFonts w:hint="eastAsia"/>
        </w:rPr>
        <w:t>分位のスプレッドリターンを各種</w:t>
      </w:r>
      <w:r w:rsidR="00AE38E8">
        <w:rPr>
          <w:rFonts w:hint="eastAsia"/>
        </w:rPr>
        <w:t>ファクター</w:t>
      </w:r>
      <w:r w:rsidR="00680223">
        <w:rPr>
          <w:rFonts w:hint="eastAsia"/>
        </w:rPr>
        <w:t>モデル式の左辺の被説明変数として</w:t>
      </w:r>
      <w:r w:rsidR="009F4862">
        <w:rPr>
          <w:rFonts w:hint="eastAsia"/>
        </w:rPr>
        <w:t>時系列回帰分析</w:t>
      </w:r>
      <w:r w:rsidR="0095617E">
        <w:rPr>
          <w:rFonts w:hint="eastAsia"/>
        </w:rPr>
        <w:t>し、切片</w:t>
      </w:r>
      <m:oMath>
        <m:sSubSup>
          <m:sSubSupPr>
            <m:ctrlPr>
              <w:rPr>
                <w:rFonts w:ascii="Cambria Math" w:hAnsi="Cambria Math"/>
              </w:rPr>
            </m:ctrlPr>
          </m:sSubSupPr>
          <m:e>
            <m:r>
              <w:rPr>
                <w:rFonts w:ascii="Cambria Math" w:hAnsi="Cambria Math"/>
              </w:rPr>
              <m:t>β</m:t>
            </m:r>
          </m:e>
          <m:sub>
            <m:r>
              <w:rPr>
                <w:rFonts w:ascii="Cambria Math" w:hAnsi="Cambria Math"/>
              </w:rPr>
              <m:t>i</m:t>
            </m:r>
          </m:sub>
          <m:sup>
            <m:r>
              <w:rPr>
                <w:rFonts w:ascii="Cambria Math" w:hAnsi="Cambria Math"/>
              </w:rPr>
              <m:t>0</m:t>
            </m:r>
          </m:sup>
        </m:sSubSup>
      </m:oMath>
      <w:r w:rsidR="009F4862">
        <w:rPr>
          <w:rFonts w:hint="eastAsia"/>
        </w:rPr>
        <w:t>が、有意に</w:t>
      </w:r>
      <w:r w:rsidR="009F4862">
        <w:rPr>
          <w:rFonts w:hint="eastAsia"/>
        </w:rPr>
        <w:t>0</w:t>
      </w:r>
      <w:r w:rsidR="009F4862">
        <w:rPr>
          <w:rFonts w:hint="eastAsia"/>
        </w:rPr>
        <w:t>から離れている</w:t>
      </w:r>
      <w:r w:rsidR="00265C65">
        <w:rPr>
          <w:rFonts w:hint="eastAsia"/>
        </w:rPr>
        <w:t>かを検定する。有意に</w:t>
      </w:r>
      <w:r w:rsidR="00265C65">
        <w:rPr>
          <w:rFonts w:hint="eastAsia"/>
        </w:rPr>
        <w:t>0</w:t>
      </w:r>
      <w:r w:rsidR="00265C65">
        <w:rPr>
          <w:rFonts w:hint="eastAsia"/>
        </w:rPr>
        <w:t>から離れていないなら、アノマリーは存在せず、有意に</w:t>
      </w:r>
      <w:r w:rsidR="00265C65">
        <w:rPr>
          <w:rFonts w:hint="eastAsia"/>
        </w:rPr>
        <w:t>0</w:t>
      </w:r>
      <w:r w:rsidR="00265C65">
        <w:rPr>
          <w:rFonts w:hint="eastAsia"/>
        </w:rPr>
        <w:t>から離れていれば、</w:t>
      </w:r>
      <w:r w:rsidR="00947878">
        <w:rPr>
          <w:rFonts w:hint="eastAsia"/>
        </w:rPr>
        <w:t>アノマリーが存在する</w:t>
      </w:r>
      <w:r w:rsidR="0095617E">
        <w:rPr>
          <w:rFonts w:hint="eastAsia"/>
        </w:rPr>
        <w:t>と判断する</w:t>
      </w:r>
      <w:r w:rsidR="009F4862">
        <w:rPr>
          <w:rFonts w:hint="eastAsia"/>
        </w:rPr>
        <w:t>。</w:t>
      </w:r>
      <w:r w:rsidR="00947878">
        <w:rPr>
          <w:rFonts w:hint="eastAsia"/>
        </w:rPr>
        <w:t>すなわち切片</w:t>
      </w:r>
      <m:oMath>
        <m:sSubSup>
          <m:sSubSupPr>
            <m:ctrlPr>
              <w:rPr>
                <w:rFonts w:ascii="Cambria Math" w:hAnsi="Cambria Math"/>
              </w:rPr>
            </m:ctrlPr>
          </m:sSubSupPr>
          <m:e>
            <m:r>
              <w:rPr>
                <w:rFonts w:ascii="Cambria Math" w:hAnsi="Cambria Math"/>
              </w:rPr>
              <m:t>β</m:t>
            </m:r>
          </m:e>
          <m:sub>
            <m:r>
              <w:rPr>
                <w:rFonts w:ascii="Cambria Math" w:hAnsi="Cambria Math"/>
              </w:rPr>
              <m:t>i</m:t>
            </m:r>
          </m:sub>
          <m:sup>
            <m:r>
              <w:rPr>
                <w:rFonts w:ascii="Cambria Math" w:hAnsi="Cambria Math"/>
              </w:rPr>
              <m:t>0</m:t>
            </m:r>
          </m:sup>
        </m:sSubSup>
      </m:oMath>
      <w:r w:rsidR="00947878">
        <w:rPr>
          <w:rFonts w:hint="eastAsia"/>
        </w:rPr>
        <w:t>に対する</w:t>
      </w:r>
      <w:r w:rsidR="00947878">
        <w:rPr>
          <w:rFonts w:hint="eastAsia"/>
        </w:rPr>
        <w:t>t</w:t>
      </w:r>
      <w:r w:rsidR="00947878">
        <w:rPr>
          <w:rFonts w:hint="eastAsia"/>
        </w:rPr>
        <w:t>値の絶対値が</w:t>
      </w:r>
      <w:r w:rsidR="00947878">
        <w:rPr>
          <w:rFonts w:hint="eastAsia"/>
        </w:rPr>
        <w:t>1.96</w:t>
      </w:r>
      <w:r w:rsidR="00947878">
        <w:rPr>
          <w:rFonts w:hint="eastAsia"/>
        </w:rPr>
        <w:t>を超えていれば、切片</w:t>
      </w:r>
      <m:oMath>
        <m:sSubSup>
          <m:sSubSupPr>
            <m:ctrlPr>
              <w:rPr>
                <w:rFonts w:ascii="Cambria Math" w:hAnsi="Cambria Math"/>
              </w:rPr>
            </m:ctrlPr>
          </m:sSubSupPr>
          <m:e>
            <m:r>
              <w:rPr>
                <w:rFonts w:ascii="Cambria Math" w:hAnsi="Cambria Math"/>
              </w:rPr>
              <m:t>β</m:t>
            </m:r>
          </m:e>
          <m:sub>
            <m:r>
              <w:rPr>
                <w:rFonts w:ascii="Cambria Math" w:hAnsi="Cambria Math"/>
              </w:rPr>
              <m:t>i</m:t>
            </m:r>
          </m:sub>
          <m:sup>
            <m:r>
              <w:rPr>
                <w:rFonts w:ascii="Cambria Math" w:hAnsi="Cambria Math"/>
              </w:rPr>
              <m:t>0</m:t>
            </m:r>
          </m:sup>
        </m:sSubSup>
      </m:oMath>
      <w:r w:rsidR="00947878">
        <w:rPr>
          <w:rFonts w:hint="eastAsia"/>
        </w:rPr>
        <w:t>が有意に</w:t>
      </w:r>
      <w:r w:rsidR="00947878">
        <w:rPr>
          <w:rFonts w:hint="eastAsia"/>
        </w:rPr>
        <w:t>0</w:t>
      </w:r>
      <w:r w:rsidR="00947878">
        <w:rPr>
          <w:rFonts w:hint="eastAsia"/>
        </w:rPr>
        <w:t>から離れているとなり、アノマリーが存在する。</w:t>
      </w:r>
      <w:r w:rsidR="006C67AE">
        <w:rPr>
          <w:rFonts w:hint="eastAsia"/>
        </w:rPr>
        <w:t>また、</w:t>
      </w:r>
      <w:r w:rsidR="006C67AE">
        <w:rPr>
          <w:rFonts w:hint="eastAsia"/>
        </w:rPr>
        <w:t>GRS</w:t>
      </w:r>
      <w:r w:rsidR="006C67AE">
        <w:rPr>
          <w:rFonts w:hint="eastAsia"/>
        </w:rPr>
        <w:t>検定</w:t>
      </w:r>
      <w:r w:rsidR="0064257F">
        <w:rPr>
          <w:rFonts w:hint="eastAsia"/>
        </w:rPr>
        <w:t>で</w:t>
      </w:r>
      <w:r w:rsidR="006C67AE">
        <w:rPr>
          <w:rFonts w:hint="eastAsia"/>
        </w:rPr>
        <w:t>、各種ファクターモデルの切片</w:t>
      </w:r>
      <m:oMath>
        <m:r>
          <m:rPr>
            <m:sty m:val="p"/>
          </m:rPr>
          <w:rPr>
            <w:rFonts w:ascii="Cambria Math" w:hAnsi="Cambria Math"/>
          </w:rPr>
          <m:t>α</m:t>
        </m:r>
      </m:oMath>
      <w:r w:rsidR="006C67AE">
        <w:rPr>
          <w:rFonts w:hint="eastAsia"/>
        </w:rPr>
        <w:t>に対して、有意性検定を行う。</w:t>
      </w:r>
      <w:r w:rsidR="006C67AE">
        <w:rPr>
          <w:rFonts w:hint="eastAsia"/>
        </w:rPr>
        <w:t>GRS</w:t>
      </w:r>
      <w:r w:rsidR="006C67AE">
        <w:rPr>
          <w:rFonts w:hint="eastAsia"/>
        </w:rPr>
        <w:t>検定</w:t>
      </w:r>
      <w:r w:rsidR="008B1D9A">
        <w:rPr>
          <w:rFonts w:hint="eastAsia"/>
        </w:rPr>
        <w:t>は</w:t>
      </w:r>
      <w:r w:rsidR="0064257F">
        <w:rPr>
          <w:rFonts w:hint="eastAsia"/>
        </w:rPr>
        <w:t>帰無仮説</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m:t>
        </m:r>
        <m:r>
          <m:rPr>
            <m:sty m:val="p"/>
          </m:rPr>
          <w:rPr>
            <w:rFonts w:ascii="Cambria Math" w:hAnsi="Cambria Math"/>
          </w:rPr>
          <m:t xml:space="preserve"> (for all </m:t>
        </m:r>
        <m:r>
          <w:rPr>
            <w:rFonts w:ascii="Cambria Math" w:hAnsi="Cambria Math"/>
          </w:rPr>
          <m:t>i)</m:t>
        </m:r>
      </m:oMath>
      <w:r w:rsidR="0064257F">
        <w:rPr>
          <w:rFonts w:hint="eastAsia"/>
        </w:rPr>
        <w:t>とした切片</w:t>
      </w:r>
      <m:oMath>
        <m:r>
          <m:rPr>
            <m:sty m:val="p"/>
          </m:rPr>
          <w:rPr>
            <w:rFonts w:ascii="Cambria Math" w:hAnsi="Cambria Math"/>
          </w:rPr>
          <m:t>α</m:t>
        </m:r>
      </m:oMath>
      <w:r w:rsidR="0064257F">
        <w:rPr>
          <w:rFonts w:hint="eastAsia"/>
        </w:rPr>
        <w:t>に対する有意性検定である。詳しくは、</w:t>
      </w:r>
      <w:r w:rsidR="006C67AE">
        <w:rPr>
          <w:rFonts w:hint="eastAsia"/>
        </w:rPr>
        <w:t>補足</w:t>
      </w:r>
      <w:r w:rsidR="00CE58B2">
        <w:rPr>
          <w:rFonts w:hint="eastAsia"/>
        </w:rPr>
        <w:t>資料</w:t>
      </w:r>
      <w:r w:rsidR="00CE58B2">
        <w:rPr>
          <w:rFonts w:hint="eastAsia"/>
        </w:rPr>
        <w:t>[IV]</w:t>
      </w:r>
      <w:r w:rsidR="006C67AE">
        <w:rPr>
          <w:rFonts w:hint="eastAsia"/>
        </w:rPr>
        <w:t>にまとめた。</w:t>
      </w:r>
      <w:r w:rsidR="006C67AE">
        <w:rPr>
          <w:rFonts w:hint="eastAsia"/>
        </w:rPr>
        <w:t>GRS</w:t>
      </w:r>
      <w:r w:rsidR="006C67AE">
        <w:rPr>
          <w:rFonts w:hint="eastAsia"/>
        </w:rPr>
        <w:t>検定において、帰無仮説が棄却された場合、アノマリーが存在すると判断</w:t>
      </w:r>
      <w:r w:rsidR="0064257F">
        <w:rPr>
          <w:rFonts w:hint="eastAsia"/>
        </w:rPr>
        <w:t>する</w:t>
      </w:r>
      <w:r w:rsidR="006C67AE">
        <w:rPr>
          <w:rFonts w:hint="eastAsia"/>
        </w:rPr>
        <w:t>。</w:t>
      </w:r>
    </w:p>
    <w:p w14:paraId="49AE2C82" w14:textId="77777777" w:rsidR="009F4862" w:rsidRPr="00265C65" w:rsidRDefault="00947878" w:rsidP="002D0F49">
      <w:pPr>
        <w:ind w:firstLineChars="100" w:firstLine="210"/>
      </w:pPr>
      <w:r>
        <w:rPr>
          <w:rFonts w:hint="eastAsia"/>
        </w:rPr>
        <w:t>アノマリーの存在が</w:t>
      </w:r>
      <w:r w:rsidR="00AE38E8">
        <w:rPr>
          <w:rFonts w:hint="eastAsia"/>
        </w:rPr>
        <w:t>あると判断した場合</w:t>
      </w:r>
      <w:r w:rsidR="00265C65">
        <w:rPr>
          <w:rFonts w:hint="eastAsia"/>
        </w:rPr>
        <w:t>、最後に</w:t>
      </w:r>
      <w:r w:rsidR="00111847">
        <w:rPr>
          <w:rFonts w:hint="eastAsia"/>
        </w:rPr>
        <w:t>第</w:t>
      </w:r>
      <w:r w:rsidR="00111847">
        <w:rPr>
          <w:rFonts w:hint="eastAsia"/>
        </w:rPr>
        <w:t>1</w:t>
      </w:r>
      <w:r w:rsidR="00111847">
        <w:rPr>
          <w:rFonts w:hint="eastAsia"/>
        </w:rPr>
        <w:t>分位と第</w:t>
      </w:r>
      <w:r w:rsidR="00111847">
        <w:rPr>
          <w:rFonts w:hint="eastAsia"/>
        </w:rPr>
        <w:t>5</w:t>
      </w:r>
      <w:r w:rsidR="00111847">
        <w:rPr>
          <w:rFonts w:hint="eastAsia"/>
        </w:rPr>
        <w:t>分位までの</w:t>
      </w:r>
      <w:r w:rsidR="00111847">
        <w:rPr>
          <w:rFonts w:hint="eastAsia"/>
        </w:rPr>
        <w:t>5</w:t>
      </w:r>
      <w:r w:rsidR="00111847">
        <w:rPr>
          <w:rFonts w:hint="eastAsia"/>
        </w:rPr>
        <w:t>つのリターン系列も被説明変数として、同様に回帰分析を行</w:t>
      </w:r>
      <w:r w:rsidR="00265C65">
        <w:rPr>
          <w:rFonts w:hint="eastAsia"/>
        </w:rPr>
        <w:t>い、</w:t>
      </w:r>
      <w:r w:rsidR="00265C65" w:rsidRPr="00265C65">
        <w:rPr>
          <w:rFonts w:hint="eastAsia"/>
        </w:rPr>
        <w:t>6</w:t>
      </w:r>
      <w:r w:rsidR="00265C65" w:rsidRPr="00265C65">
        <w:rPr>
          <w:rFonts w:hint="eastAsia"/>
        </w:rPr>
        <w:t>個の回帰分析における切片、すなわち各種モデル式における</w:t>
      </w:r>
      <m:oMath>
        <m:sSubSup>
          <m:sSubSupPr>
            <m:ctrlPr>
              <w:rPr>
                <w:rFonts w:ascii="Cambria Math" w:hAnsi="Cambria Math"/>
              </w:rPr>
            </m:ctrlPr>
          </m:sSubSupPr>
          <m:e>
            <m:r>
              <w:rPr>
                <w:rFonts w:ascii="Cambria Math" w:hAnsi="Cambria Math"/>
              </w:rPr>
              <m:t>β</m:t>
            </m:r>
          </m:e>
          <m:sub>
            <m:r>
              <w:rPr>
                <w:rFonts w:ascii="Cambria Math" w:hAnsi="Cambria Math"/>
              </w:rPr>
              <m:t>i</m:t>
            </m:r>
          </m:sub>
          <m:sup>
            <m:r>
              <w:rPr>
                <w:rFonts w:ascii="Cambria Math" w:hAnsi="Cambria Math"/>
              </w:rPr>
              <m:t>0</m:t>
            </m:r>
          </m:sup>
        </m:sSubSup>
      </m:oMath>
      <w:r w:rsidR="00265C65" w:rsidRPr="00265C65">
        <w:rPr>
          <w:rFonts w:hint="eastAsia"/>
        </w:rPr>
        <w:t>を観察して、考察を行う。</w:t>
      </w:r>
    </w:p>
    <w:p w14:paraId="39EE5018" w14:textId="77777777" w:rsidR="00265C65" w:rsidRPr="00111847" w:rsidRDefault="00111847" w:rsidP="00680223">
      <w:pPr>
        <w:ind w:firstLineChars="100" w:firstLine="210"/>
      </w:pPr>
      <w:r>
        <w:rPr>
          <w:rFonts w:hint="eastAsia"/>
        </w:rPr>
        <w:t>基本的に、</w:t>
      </w:r>
      <w:r w:rsidR="009F4862" w:rsidRPr="009F4862">
        <w:rPr>
          <w:rFonts w:hint="eastAsia"/>
        </w:rPr>
        <w:t>第</w:t>
      </w:r>
      <w:r w:rsidR="009F4862" w:rsidRPr="009F4862">
        <w:t>5</w:t>
      </w:r>
      <w:r w:rsidR="009F4862" w:rsidRPr="009F4862">
        <w:rPr>
          <w:rFonts w:hint="eastAsia"/>
        </w:rPr>
        <w:t>分位のリターンの切片</w:t>
      </w:r>
      <m:oMath>
        <m:sSubSup>
          <m:sSubSupPr>
            <m:ctrlPr>
              <w:rPr>
                <w:rFonts w:ascii="Cambria Math" w:hAnsi="Cambria Math"/>
                <w:i/>
                <w:iCs/>
              </w:rPr>
            </m:ctrlPr>
          </m:sSubSupPr>
          <m:e>
            <m:r>
              <w:rPr>
                <w:rFonts w:ascii="Cambria Math" w:hAnsi="Cambria Math"/>
              </w:rPr>
              <m:t>β</m:t>
            </m:r>
          </m:e>
          <m:sub>
            <m:r>
              <w:rPr>
                <w:rFonts w:ascii="Cambria Math" w:hAnsi="Cambria Math"/>
              </w:rPr>
              <m:t>i</m:t>
            </m:r>
          </m:sub>
          <m:sup>
            <m:r>
              <w:rPr>
                <w:rFonts w:ascii="Cambria Math" w:hAnsi="Cambria Math"/>
              </w:rPr>
              <m:t>0</m:t>
            </m:r>
          </m:sup>
        </m:sSubSup>
      </m:oMath>
      <w:r>
        <w:t xml:space="preserve"> </w:t>
      </w:r>
      <w:r w:rsidR="009F4862" w:rsidRPr="009F4862">
        <w:t>が</w:t>
      </w:r>
      <w:r w:rsidR="009F4862" w:rsidRPr="009F4862">
        <w:t>0</w:t>
      </w:r>
      <w:r w:rsidR="009F4862" w:rsidRPr="009F4862">
        <w:rPr>
          <w:rFonts w:hint="eastAsia"/>
        </w:rPr>
        <w:t>から正</w:t>
      </w:r>
      <w:r w:rsidR="009F4862" w:rsidRPr="009F4862">
        <w:t>(</w:t>
      </w:r>
      <w:r w:rsidR="009F4862" w:rsidRPr="009F4862">
        <w:rPr>
          <w:rFonts w:hint="eastAsia"/>
        </w:rPr>
        <w:t>負</w:t>
      </w:r>
      <w:r w:rsidR="009F4862" w:rsidRPr="009F4862">
        <w:t>)</w:t>
      </w:r>
      <w:r>
        <w:rPr>
          <w:rFonts w:hint="eastAsia"/>
        </w:rPr>
        <w:t>方向に有意ならば</w:t>
      </w:r>
      <w:r w:rsidR="009F4862" w:rsidRPr="009F4862">
        <w:rPr>
          <w:rFonts w:hint="eastAsia"/>
        </w:rPr>
        <w:t>ポジティブ</w:t>
      </w:r>
      <w:r w:rsidR="009F4862" w:rsidRPr="009F4862">
        <w:t>(</w:t>
      </w:r>
      <w:r w:rsidR="009F4862" w:rsidRPr="009F4862">
        <w:rPr>
          <w:rFonts w:hint="eastAsia"/>
        </w:rPr>
        <w:t>ネガティブ</w:t>
      </w:r>
      <w:r w:rsidR="009F4862" w:rsidRPr="009F4862">
        <w:t>)</w:t>
      </w:r>
      <w:r w:rsidR="009F4862" w:rsidRPr="009F4862">
        <w:rPr>
          <w:rFonts w:hint="eastAsia"/>
        </w:rPr>
        <w:t>アノマリー</w:t>
      </w:r>
      <w:r>
        <w:rPr>
          <w:rFonts w:hint="eastAsia"/>
        </w:rPr>
        <w:t>であり、</w:t>
      </w:r>
      <w:r w:rsidR="009F4862" w:rsidRPr="009F4862">
        <w:rPr>
          <w:rFonts w:hint="eastAsia"/>
        </w:rPr>
        <w:t>第</w:t>
      </w:r>
      <w:r w:rsidR="009F4862" w:rsidRPr="009F4862">
        <w:t>1</w:t>
      </w:r>
      <w:r w:rsidR="009F4862" w:rsidRPr="009F4862">
        <w:rPr>
          <w:rFonts w:hint="eastAsia"/>
        </w:rPr>
        <w:t>分位のリターンの切片</w:t>
      </w:r>
      <m:oMath>
        <m:sSubSup>
          <m:sSubSupPr>
            <m:ctrlPr>
              <w:rPr>
                <w:rFonts w:ascii="Cambria Math" w:hAnsi="Cambria Math"/>
                <w:i/>
                <w:iCs/>
              </w:rPr>
            </m:ctrlPr>
          </m:sSubSupPr>
          <m:e>
            <m:r>
              <w:rPr>
                <w:rFonts w:ascii="Cambria Math" w:hAnsi="Cambria Math"/>
              </w:rPr>
              <m:t>β</m:t>
            </m:r>
          </m:e>
          <m:sub>
            <m:r>
              <w:rPr>
                <w:rFonts w:ascii="Cambria Math" w:hAnsi="Cambria Math"/>
              </w:rPr>
              <m:t>i</m:t>
            </m:r>
          </m:sub>
          <m:sup>
            <m:r>
              <w:rPr>
                <w:rFonts w:ascii="Cambria Math" w:hAnsi="Cambria Math"/>
              </w:rPr>
              <m:t>0</m:t>
            </m:r>
          </m:sup>
        </m:sSubSup>
      </m:oMath>
      <w:r w:rsidR="009F4862" w:rsidRPr="009F4862">
        <w:t xml:space="preserve"> </w:t>
      </w:r>
      <w:r>
        <w:rPr>
          <w:rFonts w:hint="eastAsia"/>
        </w:rPr>
        <w:t>が</w:t>
      </w:r>
      <w:r w:rsidR="009F4862" w:rsidRPr="009F4862">
        <w:t>0</w:t>
      </w:r>
      <w:r w:rsidR="009F4862" w:rsidRPr="009F4862">
        <w:rPr>
          <w:rFonts w:hint="eastAsia"/>
        </w:rPr>
        <w:t>から負</w:t>
      </w:r>
      <w:r w:rsidR="009F4862" w:rsidRPr="009F4862">
        <w:t>(</w:t>
      </w:r>
      <w:r w:rsidR="009F4862" w:rsidRPr="009F4862">
        <w:rPr>
          <w:rFonts w:hint="eastAsia"/>
        </w:rPr>
        <w:t>正</w:t>
      </w:r>
      <w:r w:rsidR="009F4862" w:rsidRPr="009F4862">
        <w:t>)</w:t>
      </w:r>
      <w:r>
        <w:rPr>
          <w:rFonts w:hint="eastAsia"/>
        </w:rPr>
        <w:t>方向に有意ならば</w:t>
      </w:r>
      <w:r w:rsidR="009F4862" w:rsidRPr="009F4862">
        <w:t>ポジティブ</w:t>
      </w:r>
      <w:r w:rsidR="009F4862" w:rsidRPr="009F4862">
        <w:t>(</w:t>
      </w:r>
      <w:r w:rsidR="009F4862" w:rsidRPr="009F4862">
        <w:rPr>
          <w:rFonts w:hint="eastAsia"/>
        </w:rPr>
        <w:t>ネガティブ</w:t>
      </w:r>
      <w:r w:rsidR="009F4862" w:rsidRPr="009F4862">
        <w:t>)</w:t>
      </w:r>
      <w:r w:rsidR="009F4862" w:rsidRPr="009F4862">
        <w:rPr>
          <w:rFonts w:hint="eastAsia"/>
        </w:rPr>
        <w:t>アノマリー</w:t>
      </w:r>
      <w:r>
        <w:rPr>
          <w:rFonts w:hint="eastAsia"/>
        </w:rPr>
        <w:t>となる。そして、</w:t>
      </w:r>
      <w:r w:rsidR="00265C65" w:rsidRPr="00111847">
        <w:rPr>
          <w:rFonts w:hint="eastAsia"/>
        </w:rPr>
        <w:t>分位のリターンが上位から下位にかけて</w:t>
      </w:r>
      <w:r w:rsidR="00265C65" w:rsidRPr="00111847">
        <w:t xml:space="preserve">, </w:t>
      </w:r>
      <w:r w:rsidR="00265C65" w:rsidRPr="00111847">
        <w:rPr>
          <w:rFonts w:hint="eastAsia"/>
        </w:rPr>
        <w:t>降順</w:t>
      </w:r>
      <w:r w:rsidR="00265C65" w:rsidRPr="00111847">
        <w:t>(</w:t>
      </w:r>
      <w:r w:rsidR="00265C65" w:rsidRPr="00111847">
        <w:rPr>
          <w:rFonts w:hint="eastAsia"/>
        </w:rPr>
        <w:t>昇順</w:t>
      </w:r>
      <w:r w:rsidR="00265C65" w:rsidRPr="00111847">
        <w:t>)</w:t>
      </w:r>
      <w:r w:rsidR="00265C65" w:rsidRPr="00111847">
        <w:rPr>
          <w:rFonts w:hint="eastAsia"/>
        </w:rPr>
        <w:t>となっているか</w:t>
      </w:r>
      <w:r w:rsidR="00947878">
        <w:rPr>
          <w:rFonts w:hint="eastAsia"/>
        </w:rPr>
        <w:t>も</w:t>
      </w:r>
      <w:r w:rsidR="00265C65" w:rsidRPr="00111847">
        <w:rPr>
          <w:rFonts w:hint="eastAsia"/>
        </w:rPr>
        <w:t>確認</w:t>
      </w:r>
      <w:r>
        <w:rPr>
          <w:rFonts w:hint="eastAsia"/>
        </w:rPr>
        <w:t>する。</w:t>
      </w:r>
    </w:p>
    <w:p w14:paraId="06836C88" w14:textId="77777777" w:rsidR="00111847" w:rsidRDefault="00111847" w:rsidP="009F4862"/>
    <w:p w14:paraId="7AE75FA4" w14:textId="77777777" w:rsidR="00AE1CB3" w:rsidRDefault="00AE1CB3" w:rsidP="009F4862"/>
    <w:p w14:paraId="194D064D" w14:textId="77777777" w:rsidR="00AE1CB3" w:rsidRDefault="00AE1CB3" w:rsidP="009F4862"/>
    <w:p w14:paraId="3AF764DB" w14:textId="77777777" w:rsidR="0017780F" w:rsidRDefault="0017780F" w:rsidP="009F4862"/>
    <w:p w14:paraId="3FE4F7D5" w14:textId="77777777" w:rsidR="0017780F" w:rsidRPr="00265C65" w:rsidRDefault="0017780F" w:rsidP="009F4862"/>
    <w:p w14:paraId="4E046ACA" w14:textId="77777777" w:rsidR="002558ED" w:rsidRPr="0017780F" w:rsidRDefault="0099696D" w:rsidP="0017780F">
      <w:pPr>
        <w:jc w:val="center"/>
        <w:rPr>
          <w:b/>
        </w:rPr>
      </w:pPr>
      <w:r w:rsidRPr="0017780F">
        <w:rPr>
          <w:rFonts w:hint="eastAsia"/>
          <w:b/>
        </w:rPr>
        <w:lastRenderedPageBreak/>
        <w:t>3.2</w:t>
      </w:r>
      <w:r w:rsidRPr="0017780F">
        <w:rPr>
          <w:rFonts w:hint="eastAsia"/>
          <w:b/>
        </w:rPr>
        <w:t xml:space="preserve">　</w:t>
      </w:r>
      <w:r w:rsidR="00A054D8" w:rsidRPr="0017780F">
        <w:rPr>
          <w:rFonts w:hint="eastAsia"/>
          <w:b/>
        </w:rPr>
        <w:t xml:space="preserve"> Fama-MacBeth</w:t>
      </w:r>
      <w:r w:rsidR="00A054D8" w:rsidRPr="0017780F">
        <w:rPr>
          <w:rFonts w:hint="eastAsia"/>
          <w:b/>
        </w:rPr>
        <w:t>法</w:t>
      </w:r>
      <w:r w:rsidRPr="0017780F">
        <w:rPr>
          <w:rFonts w:hint="eastAsia"/>
          <w:b/>
        </w:rPr>
        <w:t>による検証方法</w:t>
      </w:r>
    </w:p>
    <w:p w14:paraId="1A819B01" w14:textId="77777777" w:rsidR="0099696D" w:rsidRDefault="0099696D" w:rsidP="00D57E84">
      <w:pPr>
        <w:jc w:val="left"/>
      </w:pPr>
    </w:p>
    <w:p w14:paraId="7924441C" w14:textId="77777777" w:rsidR="0099696D" w:rsidRPr="00D57E84" w:rsidRDefault="002D0C56" w:rsidP="0099696D">
      <w:pPr>
        <w:jc w:val="left"/>
      </w:pPr>
      <m:oMathPara>
        <m:oMath>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1</m:t>
              </m:r>
            </m:sup>
          </m:sSubSup>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3</m:t>
              </m:r>
            </m:sup>
          </m:sSubSup>
          <m:sSub>
            <m:sSubPr>
              <m:ctrlPr>
                <w:rPr>
                  <w:rFonts w:ascii="Cambria Math" w:hAnsi="Cambria Math"/>
                  <w:i/>
                </w:rPr>
              </m:ctrlPr>
            </m:sSubPr>
            <m:e>
              <m:r>
                <w:rPr>
                  <w:rFonts w:ascii="Cambria Math" w:hAnsi="Cambria Math"/>
                </w:rPr>
                <m:t>In(B/P)</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4</m:t>
              </m:r>
            </m:sup>
          </m:sSubSup>
          <m:sSub>
            <m:sSubPr>
              <m:ctrlPr>
                <w:rPr>
                  <w:rFonts w:ascii="Cambria Math" w:hAnsi="Cambria Math"/>
                  <w:i/>
                </w:rPr>
              </m:ctrlPr>
            </m:sSubPr>
            <m:e>
              <m:r>
                <w:rPr>
                  <w:rFonts w:ascii="Cambria Math" w:hAnsi="Cambria Math"/>
                </w:rPr>
                <m:t>In(ME)</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7F55E2B3" w14:textId="77777777" w:rsidR="0099696D" w:rsidRDefault="0099696D" w:rsidP="0099696D">
      <w:pPr>
        <w:jc w:val="left"/>
      </w:pPr>
    </w:p>
    <w:p w14:paraId="1CE6E909" w14:textId="77777777" w:rsidR="0099696D" w:rsidRDefault="002D0C56" w:rsidP="00D57E84">
      <w:pPr>
        <w:jc w:val="left"/>
      </w:pPr>
      <m:oMath>
        <m:sSub>
          <m:sSubPr>
            <m:ctrlPr>
              <w:rPr>
                <w:rFonts w:ascii="Cambria Math" w:hAnsi="Cambria Math"/>
                <w:i/>
              </w:rPr>
            </m:ctrlPr>
          </m:sSubPr>
          <m:e>
            <m:r>
              <w:rPr>
                <w:rFonts w:ascii="Cambria Math" w:hAnsi="Cambria Math"/>
              </w:rPr>
              <m:t>R</m:t>
            </m:r>
          </m:e>
          <m:sub>
            <m:r>
              <w:rPr>
                <w:rFonts w:ascii="Cambria Math" w:hAnsi="Cambria Math"/>
              </w:rPr>
              <m:t>i,t</m:t>
            </m:r>
          </m:sub>
        </m:sSub>
      </m:oMath>
      <w:r w:rsidR="00B1219C">
        <w:rPr>
          <w:rFonts w:hint="eastAsia"/>
        </w:rPr>
        <w:t>；</w:t>
      </w:r>
      <w:r w:rsidR="00E25B9B">
        <w:rPr>
          <w:rFonts w:hint="eastAsia"/>
        </w:rPr>
        <w:t>t</w:t>
      </w:r>
      <w:r w:rsidR="00E25B9B">
        <w:rPr>
          <w:rFonts w:hint="eastAsia"/>
        </w:rPr>
        <w:t>月の</w:t>
      </w:r>
      <w:r w:rsidR="00E25B9B">
        <w:t>i</w:t>
      </w:r>
      <w:r w:rsidR="00E25B9B">
        <w:rPr>
          <w:rFonts w:hint="eastAsia"/>
        </w:rPr>
        <w:t>銘柄のリターン</w:t>
      </w:r>
    </w:p>
    <w:p w14:paraId="6186C96C" w14:textId="77777777" w:rsidR="00B1219C" w:rsidRDefault="002D0C56" w:rsidP="00D57E84">
      <w:pPr>
        <w:jc w:val="left"/>
      </w:pP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B1219C">
        <w:rPr>
          <w:rFonts w:hint="eastAsia"/>
        </w:rPr>
        <w:t>；</w:t>
      </w:r>
      <w:r w:rsidR="00E25B9B">
        <w:rPr>
          <w:rFonts w:hint="eastAsia"/>
        </w:rPr>
        <w:t>t-1</w:t>
      </w:r>
      <w:r w:rsidR="00E25B9B">
        <w:rPr>
          <w:rFonts w:hint="eastAsia"/>
        </w:rPr>
        <w:t>月末の</w:t>
      </w:r>
      <w:r w:rsidR="00E25B9B">
        <w:t>i</w:t>
      </w:r>
      <w:r w:rsidR="00E25B9B">
        <w:rPr>
          <w:rFonts w:hint="eastAsia"/>
        </w:rPr>
        <w:t>銘柄のファクター</w:t>
      </w:r>
    </w:p>
    <w:p w14:paraId="0AEA1532" w14:textId="77777777" w:rsidR="00B1219C" w:rsidRDefault="002D0C56" w:rsidP="00D57E84">
      <w:pPr>
        <w:jc w:val="left"/>
      </w:pP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B1219C">
        <w:rPr>
          <w:rFonts w:hint="eastAsia"/>
        </w:rPr>
        <w:t>；</w:t>
      </w:r>
      <w:r w:rsidR="00E25B9B">
        <w:rPr>
          <w:rFonts w:hint="eastAsia"/>
        </w:rPr>
        <w:t>t-1</w:t>
      </w:r>
      <w:r w:rsidR="00E25B9B">
        <w:rPr>
          <w:rFonts w:hint="eastAsia"/>
        </w:rPr>
        <w:t>月末の</w:t>
      </w:r>
      <w:r w:rsidR="00E25B9B">
        <w:t>i</w:t>
      </w:r>
      <w:r w:rsidR="00E25B9B">
        <w:rPr>
          <w:rFonts w:hint="eastAsia"/>
        </w:rPr>
        <w:t>銘柄の市場ベータ</w:t>
      </w:r>
    </w:p>
    <w:p w14:paraId="513BD44A" w14:textId="77777777" w:rsidR="00B1219C" w:rsidRPr="00E25B9B" w:rsidRDefault="002D0C56" w:rsidP="00D57E84">
      <w:pPr>
        <w:jc w:val="left"/>
      </w:pPr>
      <m:oMath>
        <m:sSub>
          <m:sSubPr>
            <m:ctrlPr>
              <w:rPr>
                <w:rFonts w:ascii="Cambria Math" w:hAnsi="Cambria Math"/>
                <w:i/>
              </w:rPr>
            </m:ctrlPr>
          </m:sSubPr>
          <m:e>
            <m:r>
              <w:rPr>
                <w:rFonts w:ascii="Cambria Math" w:hAnsi="Cambria Math"/>
              </w:rPr>
              <m:t>In(B/P)</m:t>
            </m:r>
          </m:e>
          <m:sub>
            <m:r>
              <w:rPr>
                <w:rFonts w:ascii="Cambria Math" w:hAnsi="Cambria Math"/>
              </w:rPr>
              <m:t>i</m:t>
            </m:r>
          </m:sub>
        </m:sSub>
      </m:oMath>
      <w:r w:rsidR="00B1219C">
        <w:rPr>
          <w:rFonts w:hint="eastAsia"/>
        </w:rPr>
        <w:t>；</w:t>
      </w:r>
      <w:r w:rsidR="00E25B9B">
        <w:rPr>
          <w:rFonts w:hint="eastAsia"/>
        </w:rPr>
        <w:t>t-1</w:t>
      </w:r>
      <w:r w:rsidR="00E25B9B">
        <w:rPr>
          <w:rFonts w:hint="eastAsia"/>
        </w:rPr>
        <w:t>月末の</w:t>
      </w:r>
      <w:r w:rsidR="00E25B9B">
        <w:t>i</w:t>
      </w:r>
      <w:r w:rsidR="00E25B9B">
        <w:rPr>
          <w:rFonts w:hint="eastAsia"/>
        </w:rPr>
        <w:t>銘柄の自然対数</w:t>
      </w:r>
      <w:r w:rsidR="00E25B9B">
        <w:rPr>
          <w:rFonts w:hint="eastAsia"/>
        </w:rPr>
        <w:t>B/P</w:t>
      </w:r>
    </w:p>
    <w:p w14:paraId="7F4BEC67" w14:textId="77777777" w:rsidR="00B1219C" w:rsidRDefault="002D0C56" w:rsidP="00D57E84">
      <w:pPr>
        <w:jc w:val="left"/>
      </w:pPr>
      <m:oMath>
        <m:sSub>
          <m:sSubPr>
            <m:ctrlPr>
              <w:rPr>
                <w:rFonts w:ascii="Cambria Math" w:hAnsi="Cambria Math"/>
                <w:i/>
              </w:rPr>
            </m:ctrlPr>
          </m:sSubPr>
          <m:e>
            <m:r>
              <w:rPr>
                <w:rFonts w:ascii="Cambria Math" w:hAnsi="Cambria Math"/>
              </w:rPr>
              <m:t>In(ME)</m:t>
            </m:r>
          </m:e>
          <m:sub>
            <m:r>
              <w:rPr>
                <w:rFonts w:ascii="Cambria Math" w:hAnsi="Cambria Math"/>
              </w:rPr>
              <m:t>i</m:t>
            </m:r>
          </m:sub>
        </m:sSub>
      </m:oMath>
      <w:r w:rsidR="00B1219C">
        <w:rPr>
          <w:rFonts w:hint="eastAsia"/>
        </w:rPr>
        <w:t>；</w:t>
      </w:r>
      <w:r w:rsidR="00E25B9B">
        <w:rPr>
          <w:rFonts w:hint="eastAsia"/>
        </w:rPr>
        <w:t>t-1</w:t>
      </w:r>
      <w:r w:rsidR="00E25B9B">
        <w:rPr>
          <w:rFonts w:hint="eastAsia"/>
        </w:rPr>
        <w:t>月末の</w:t>
      </w:r>
      <w:r w:rsidR="00E25B9B">
        <w:t>i</w:t>
      </w:r>
      <w:r w:rsidR="00E25B9B">
        <w:rPr>
          <w:rFonts w:hint="eastAsia"/>
        </w:rPr>
        <w:t>銘柄の自然対数時価総額</w:t>
      </w:r>
    </w:p>
    <w:p w14:paraId="1EB91D3D" w14:textId="77777777" w:rsidR="00B1219C" w:rsidRDefault="002D0C56" w:rsidP="00D57E84">
      <w:pPr>
        <w:jc w:val="left"/>
      </w:pPr>
      <m:oMath>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3</m:t>
            </m:r>
          </m:sup>
        </m:sSubSup>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4</m:t>
            </m:r>
          </m:sup>
        </m:sSubSup>
        <m:r>
          <w:rPr>
            <w:rFonts w:ascii="Cambria Math" w:hAnsi="Cambria Math"/>
          </w:rPr>
          <m:t>,</m:t>
        </m:r>
      </m:oMath>
      <w:r w:rsidR="00B1219C">
        <w:rPr>
          <w:rFonts w:hint="eastAsia"/>
        </w:rPr>
        <w:t>；</w:t>
      </w:r>
      <w:r w:rsidR="00E25B9B">
        <w:rPr>
          <w:rFonts w:hint="eastAsia"/>
        </w:rPr>
        <w:t>t</w:t>
      </w:r>
      <w:r w:rsidR="00E25B9B">
        <w:rPr>
          <w:rFonts w:hint="eastAsia"/>
        </w:rPr>
        <w:t>月の回帰係数</w:t>
      </w:r>
    </w:p>
    <w:p w14:paraId="3EA35D57" w14:textId="77777777" w:rsidR="00B1219C" w:rsidRDefault="002D0C56" w:rsidP="00D57E84">
      <w:pPr>
        <w:jc w:val="left"/>
      </w:pPr>
      <m:oMath>
        <m:sSub>
          <m:sSubPr>
            <m:ctrlPr>
              <w:rPr>
                <w:rFonts w:ascii="Cambria Math" w:hAnsi="Cambria Math"/>
                <w:i/>
              </w:rPr>
            </m:ctrlPr>
          </m:sSubPr>
          <m:e>
            <m:r>
              <w:rPr>
                <w:rFonts w:ascii="Cambria Math" w:hAnsi="Cambria Math"/>
              </w:rPr>
              <m:t>ε</m:t>
            </m:r>
          </m:e>
          <m:sub>
            <m:r>
              <w:rPr>
                <w:rFonts w:ascii="Cambria Math" w:hAnsi="Cambria Math"/>
              </w:rPr>
              <m:t>i,t</m:t>
            </m:r>
          </m:sub>
        </m:sSub>
      </m:oMath>
      <w:r w:rsidR="00B1219C">
        <w:rPr>
          <w:rFonts w:hint="eastAsia"/>
        </w:rPr>
        <w:t>；</w:t>
      </w:r>
      <w:r w:rsidR="00E25B9B">
        <w:rPr>
          <w:rFonts w:hint="eastAsia"/>
        </w:rPr>
        <w:t>t</w:t>
      </w:r>
      <w:r w:rsidR="00E25B9B">
        <w:rPr>
          <w:rFonts w:hint="eastAsia"/>
        </w:rPr>
        <w:t>月の</w:t>
      </w:r>
      <w:r w:rsidR="00E25B9B">
        <w:rPr>
          <w:rFonts w:hint="eastAsia"/>
        </w:rPr>
        <w:t>i</w:t>
      </w:r>
      <w:r w:rsidR="00E25B9B">
        <w:rPr>
          <w:rFonts w:hint="eastAsia"/>
        </w:rPr>
        <w:t>銘柄の誤差項</w:t>
      </w:r>
    </w:p>
    <w:p w14:paraId="1C40A494" w14:textId="77777777" w:rsidR="00A054D8" w:rsidRDefault="00A054D8" w:rsidP="00D57E84">
      <w:pPr>
        <w:jc w:val="left"/>
      </w:pPr>
    </w:p>
    <w:p w14:paraId="76F690A9" w14:textId="77777777" w:rsidR="00A054D8" w:rsidRDefault="00A054D8" w:rsidP="00AE38E8">
      <w:pPr>
        <w:ind w:firstLineChars="100" w:firstLine="210"/>
        <w:jc w:val="left"/>
      </w:pPr>
      <w:r>
        <w:rPr>
          <w:rFonts w:hint="eastAsia"/>
        </w:rPr>
        <w:t>3.1</w:t>
      </w:r>
      <w:r>
        <w:rPr>
          <w:rFonts w:hint="eastAsia"/>
        </w:rPr>
        <w:t>のアノマリーの検証</w:t>
      </w:r>
      <w:r w:rsidR="00AE38E8">
        <w:rPr>
          <w:rFonts w:hint="eastAsia"/>
        </w:rPr>
        <w:t>において</w:t>
      </w:r>
      <w:r>
        <w:rPr>
          <w:rFonts w:hint="eastAsia"/>
        </w:rPr>
        <w:t>、</w:t>
      </w:r>
      <w:r w:rsidR="00AE38E8">
        <w:rPr>
          <w:rFonts w:hint="eastAsia"/>
        </w:rPr>
        <w:t>Significant</w:t>
      </w:r>
      <w:r w:rsidR="00AE38E8">
        <w:rPr>
          <w:rFonts w:hint="eastAsia"/>
        </w:rPr>
        <w:t>であったアノマリーの代理変数に対して、</w:t>
      </w:r>
      <w:r w:rsidR="0017780F">
        <w:rPr>
          <w:rFonts w:hint="eastAsia"/>
        </w:rPr>
        <w:t>Fama-MacBeth</w:t>
      </w:r>
      <w:r w:rsidR="00AE38E8">
        <w:rPr>
          <w:rFonts w:hint="eastAsia"/>
        </w:rPr>
        <w:t>法によるアノマリーの検証を行う。ここで、</w:t>
      </w:r>
      <w:r w:rsidR="00AE38E8">
        <w:rPr>
          <w:rFonts w:hint="eastAsia"/>
        </w:rPr>
        <w:t>Significant</w:t>
      </w:r>
      <w:r>
        <w:rPr>
          <w:rFonts w:hint="eastAsia"/>
        </w:rPr>
        <w:t>の</w:t>
      </w:r>
      <w:r w:rsidR="00AE38E8">
        <w:rPr>
          <w:rFonts w:hint="eastAsia"/>
        </w:rPr>
        <w:t>アノマリーの</w:t>
      </w:r>
      <w:r>
        <w:rPr>
          <w:rFonts w:hint="eastAsia"/>
        </w:rPr>
        <w:t>代理変数をファクターと呼ぶ</w:t>
      </w:r>
      <w:r w:rsidR="00AE38E8">
        <w:rPr>
          <w:rFonts w:hint="eastAsia"/>
        </w:rPr>
        <w:t>ことにする</w:t>
      </w:r>
      <w:r>
        <w:rPr>
          <w:rFonts w:hint="eastAsia"/>
        </w:rPr>
        <w:t>。</w:t>
      </w:r>
      <w:r w:rsidR="00AE38E8">
        <w:rPr>
          <w:rFonts w:hint="eastAsia"/>
        </w:rPr>
        <w:t>また、ここでの</w:t>
      </w:r>
      <m:oMath>
        <m:r>
          <m:rPr>
            <m:sty m:val="p"/>
          </m:rPr>
          <w:rPr>
            <w:rFonts w:ascii="Cambria Math" w:hAnsi="Cambria Math"/>
          </w:rPr>
          <m:t>β</m:t>
        </m:r>
      </m:oMath>
      <w:r w:rsidR="00AE38E8">
        <w:rPr>
          <w:rFonts w:hint="eastAsia"/>
        </w:rPr>
        <w:t>は</w:t>
      </w:r>
      <w:r w:rsidR="00AE38E8">
        <w:rPr>
          <w:rFonts w:hint="eastAsia"/>
        </w:rPr>
        <w:t>CAPM</w:t>
      </w:r>
      <w:r w:rsidR="00AE38E8">
        <w:rPr>
          <w:rFonts w:hint="eastAsia"/>
        </w:rPr>
        <w:t>より算出したものを使用した。</w:t>
      </w:r>
      <w:r>
        <w:rPr>
          <w:rFonts w:hint="eastAsia"/>
        </w:rPr>
        <w:t>ファクターが月</w:t>
      </w:r>
      <w:r w:rsidR="00145554">
        <w:rPr>
          <w:rFonts w:hint="eastAsia"/>
        </w:rPr>
        <w:t>次サイクルで計算できるものであれば、対応するリターンも月次とした</w:t>
      </w:r>
      <w:r>
        <w:rPr>
          <w:rFonts w:hint="eastAsia"/>
        </w:rPr>
        <w:t>。そして上記式のクロスセクション型の回帰モデルを考える。</w:t>
      </w:r>
    </w:p>
    <w:p w14:paraId="6C18ADDC" w14:textId="77777777" w:rsidR="00A054D8" w:rsidRDefault="00A054D8" w:rsidP="00D57E84">
      <w:pPr>
        <w:jc w:val="left"/>
      </w:pPr>
    </w:p>
    <w:p w14:paraId="09D2C48A" w14:textId="77777777" w:rsidR="00A054D8" w:rsidRDefault="00A054D8" w:rsidP="00145554">
      <w:pPr>
        <w:ind w:firstLineChars="100" w:firstLine="210"/>
        <w:jc w:val="left"/>
      </w:pPr>
      <w:r w:rsidRPr="0099696D">
        <w:rPr>
          <w:rFonts w:hint="eastAsia"/>
        </w:rPr>
        <w:t>Fama-MacBeth</w:t>
      </w:r>
      <w:r w:rsidR="00145554">
        <w:rPr>
          <w:rFonts w:hint="eastAsia"/>
        </w:rPr>
        <w:t>法による検証は次の手順で行った。</w:t>
      </w:r>
    </w:p>
    <w:p w14:paraId="75CAA018" w14:textId="77777777" w:rsidR="00A054D8" w:rsidRDefault="00145554" w:rsidP="00145554">
      <w:pPr>
        <w:ind w:firstLineChars="100" w:firstLine="210"/>
        <w:jc w:val="left"/>
      </w:pPr>
      <w:r>
        <w:rPr>
          <w:rFonts w:hint="eastAsia"/>
        </w:rPr>
        <w:t>上記のクロスセクション型の回帰で得られた月数分の</w:t>
      </w:r>
      <m:oMath>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1</m:t>
            </m:r>
          </m:sup>
        </m:sSubSup>
      </m:oMath>
      <w:r w:rsidR="00A054D8">
        <w:rPr>
          <w:rFonts w:hint="eastAsia"/>
        </w:rPr>
        <w:t>のサンプルから分布を考え、その分布の平均が</w:t>
      </w:r>
      <w:r w:rsidR="00A054D8">
        <w:rPr>
          <w:rFonts w:hint="eastAsia"/>
        </w:rPr>
        <w:t>0</w:t>
      </w:r>
      <w:r w:rsidR="00A054D8">
        <w:rPr>
          <w:rFonts w:hint="eastAsia"/>
        </w:rPr>
        <w:t>から有意に離れているかの検定を行う。</w:t>
      </w:r>
      <w:r>
        <w:rPr>
          <w:rFonts w:hint="eastAsia"/>
        </w:rPr>
        <w:t>ただし、クロスセクション回帰分析において、不均一分散の問題が生じる。そこで、</w:t>
      </w:r>
      <w:r w:rsidR="00773263">
        <w:rPr>
          <w:rFonts w:hint="eastAsia"/>
        </w:rPr>
        <w:t>Newey-West</w:t>
      </w:r>
      <w:r w:rsidR="00773263">
        <w:rPr>
          <w:rFonts w:hint="eastAsia"/>
        </w:rPr>
        <w:t>補正を行った後に検定を行った。その際、</w:t>
      </w:r>
      <w:r w:rsidR="00773263">
        <w:rPr>
          <w:rFonts w:hint="eastAsia"/>
        </w:rPr>
        <w:t>Newey-West</w:t>
      </w:r>
      <w:r w:rsidR="00773263">
        <w:rPr>
          <w:rFonts w:hint="eastAsia"/>
        </w:rPr>
        <w:t>補正におけるラグは</w:t>
      </w:r>
      <w:r w:rsidR="00773263">
        <w:rPr>
          <w:rFonts w:hint="eastAsia"/>
        </w:rPr>
        <w:t>1</w:t>
      </w:r>
      <w:r w:rsidR="00773263">
        <w:rPr>
          <w:rFonts w:hint="eastAsia"/>
        </w:rPr>
        <w:t>期間とした。</w:t>
      </w:r>
      <w:r w:rsidR="00A054D8">
        <w:rPr>
          <w:rFonts w:hint="eastAsia"/>
        </w:rPr>
        <w:t>そして</w:t>
      </w:r>
      <w:r w:rsidR="00A054D8">
        <w:rPr>
          <w:rFonts w:hint="eastAsia"/>
        </w:rPr>
        <w:t>0</w:t>
      </w:r>
      <w:r w:rsidR="00A054D8">
        <w:rPr>
          <w:rFonts w:hint="eastAsia"/>
        </w:rPr>
        <w:t>から正（負）に有意であれば、当月のファクターが翌月のリターンに対して、正（負）方向に影響を与える要因になっていると解釈する。</w:t>
      </w:r>
    </w:p>
    <w:p w14:paraId="796CC13C" w14:textId="77777777" w:rsidR="00044D50" w:rsidRDefault="00044D50" w:rsidP="00D57E84">
      <w:pPr>
        <w:jc w:val="left"/>
      </w:pPr>
    </w:p>
    <w:p w14:paraId="5C3E1933" w14:textId="77777777" w:rsidR="00773263" w:rsidRDefault="00773263" w:rsidP="00D57E84">
      <w:pPr>
        <w:jc w:val="left"/>
      </w:pPr>
    </w:p>
    <w:p w14:paraId="5559A3DA" w14:textId="77777777" w:rsidR="00773263" w:rsidRDefault="00773263" w:rsidP="00D57E84">
      <w:pPr>
        <w:jc w:val="left"/>
      </w:pPr>
    </w:p>
    <w:p w14:paraId="6AEFB25E" w14:textId="77777777" w:rsidR="00044D50" w:rsidRDefault="00044D50" w:rsidP="00D57E84">
      <w:pPr>
        <w:jc w:val="left"/>
      </w:pPr>
    </w:p>
    <w:p w14:paraId="089AA7A1" w14:textId="77777777" w:rsidR="00044D50" w:rsidRDefault="00044D50" w:rsidP="00D57E84">
      <w:pPr>
        <w:jc w:val="left"/>
      </w:pPr>
    </w:p>
    <w:p w14:paraId="301D791F" w14:textId="77777777" w:rsidR="00044D50" w:rsidRDefault="00044D50" w:rsidP="00D57E84">
      <w:pPr>
        <w:jc w:val="left"/>
      </w:pPr>
    </w:p>
    <w:p w14:paraId="75BC657D" w14:textId="77777777" w:rsidR="0017780F" w:rsidRDefault="0017780F" w:rsidP="00D57E84">
      <w:pPr>
        <w:jc w:val="left"/>
      </w:pPr>
    </w:p>
    <w:p w14:paraId="578E5456" w14:textId="77777777" w:rsidR="0017780F" w:rsidRDefault="0017780F" w:rsidP="00D57E84">
      <w:pPr>
        <w:jc w:val="left"/>
      </w:pPr>
    </w:p>
    <w:p w14:paraId="0A463EB0" w14:textId="77777777" w:rsidR="0017780F" w:rsidRDefault="0017780F" w:rsidP="00D57E84">
      <w:pPr>
        <w:jc w:val="left"/>
      </w:pPr>
    </w:p>
    <w:p w14:paraId="43DF9870" w14:textId="77777777" w:rsidR="0017780F" w:rsidRDefault="0017780F" w:rsidP="00D57E84">
      <w:pPr>
        <w:jc w:val="left"/>
      </w:pPr>
    </w:p>
    <w:p w14:paraId="73E7EADC" w14:textId="77777777" w:rsidR="00743386" w:rsidRDefault="00743386" w:rsidP="00D57E84">
      <w:pPr>
        <w:jc w:val="left"/>
      </w:pPr>
    </w:p>
    <w:p w14:paraId="2329E286" w14:textId="77777777" w:rsidR="00743386" w:rsidRPr="0017780F" w:rsidRDefault="00C11518" w:rsidP="00C11518">
      <w:pPr>
        <w:rPr>
          <w:b/>
          <w:sz w:val="24"/>
        </w:rPr>
      </w:pPr>
      <w:r w:rsidRPr="0017780F">
        <w:rPr>
          <w:rFonts w:hint="eastAsia"/>
          <w:b/>
          <w:sz w:val="24"/>
        </w:rPr>
        <w:lastRenderedPageBreak/>
        <w:t>第</w:t>
      </w:r>
      <w:r w:rsidRPr="0017780F">
        <w:rPr>
          <w:rFonts w:hint="eastAsia"/>
          <w:b/>
          <w:sz w:val="24"/>
        </w:rPr>
        <w:t>4</w:t>
      </w:r>
      <w:r w:rsidRPr="0017780F">
        <w:rPr>
          <w:rFonts w:hint="eastAsia"/>
          <w:b/>
          <w:sz w:val="24"/>
        </w:rPr>
        <w:t>章　分析結果の考察</w:t>
      </w:r>
    </w:p>
    <w:p w14:paraId="18E3F80A" w14:textId="77777777" w:rsidR="006C2F78" w:rsidRPr="00D5459A" w:rsidRDefault="006C2F78" w:rsidP="00B35E33">
      <w:pPr>
        <w:ind w:firstLineChars="100" w:firstLine="210"/>
      </w:pPr>
      <w:r>
        <w:rPr>
          <w:rFonts w:hint="eastAsia"/>
        </w:rPr>
        <w:t>以下、</w:t>
      </w:r>
      <w:r w:rsidR="00D5459A">
        <w:rPr>
          <w:rFonts w:hint="eastAsia"/>
        </w:rPr>
        <w:t>FF3</w:t>
      </w:r>
      <w:r w:rsidR="00D5459A">
        <w:rPr>
          <w:rFonts w:hint="eastAsia"/>
        </w:rPr>
        <w:t>は</w:t>
      </w:r>
      <w:r w:rsidR="00D5459A">
        <w:rPr>
          <w:rFonts w:hint="eastAsia"/>
        </w:rPr>
        <w:t>Fama-French 3</w:t>
      </w:r>
      <w:r w:rsidR="00D5459A">
        <w:rPr>
          <w:rFonts w:hint="eastAsia"/>
        </w:rPr>
        <w:t>ファクターモデル、</w:t>
      </w:r>
      <w:r w:rsidR="00D5459A">
        <w:rPr>
          <w:rFonts w:hint="eastAsia"/>
        </w:rPr>
        <w:t>MOM</w:t>
      </w:r>
      <w:r w:rsidR="00D5459A">
        <w:rPr>
          <w:rFonts w:hint="eastAsia"/>
        </w:rPr>
        <w:t>は</w:t>
      </w:r>
      <w:r w:rsidR="00D5459A">
        <w:rPr>
          <w:rFonts w:hint="eastAsia"/>
        </w:rPr>
        <w:t>Carhart 4</w:t>
      </w:r>
      <w:r w:rsidR="00D5459A">
        <w:rPr>
          <w:rFonts w:hint="eastAsia"/>
        </w:rPr>
        <w:t>ファクターモデル、</w:t>
      </w:r>
      <w:r w:rsidR="00D5459A">
        <w:rPr>
          <w:rFonts w:hint="eastAsia"/>
        </w:rPr>
        <w:t>UMD</w:t>
      </w:r>
      <w:r w:rsidR="00D5459A">
        <w:rPr>
          <w:rFonts w:hint="eastAsia"/>
        </w:rPr>
        <w:t>は</w:t>
      </w:r>
      <w:r w:rsidR="00D5459A">
        <w:rPr>
          <w:rFonts w:hint="eastAsia"/>
        </w:rPr>
        <w:t>Carhart 4</w:t>
      </w:r>
      <w:r w:rsidR="00D5459A">
        <w:rPr>
          <w:rFonts w:hint="eastAsia"/>
        </w:rPr>
        <w:t>ファクターモデルの</w:t>
      </w:r>
      <w:r w:rsidR="00D5459A">
        <w:rPr>
          <w:rFonts w:hint="eastAsia"/>
        </w:rPr>
        <w:t>MOM</w:t>
      </w:r>
      <w:r w:rsidR="00D5459A">
        <w:rPr>
          <w:rFonts w:hint="eastAsia"/>
        </w:rPr>
        <w:t>ファクターの代替として</w:t>
      </w:r>
      <w:r w:rsidR="00D5459A">
        <w:rPr>
          <w:rFonts w:hint="eastAsia"/>
        </w:rPr>
        <w:t>UMD</w:t>
      </w:r>
      <w:r w:rsidR="00D5459A">
        <w:rPr>
          <w:rFonts w:hint="eastAsia"/>
        </w:rPr>
        <w:t>ファクターを用いたファクターモデル、</w:t>
      </w:r>
      <w:r w:rsidR="00D5459A">
        <w:rPr>
          <w:rFonts w:hint="eastAsia"/>
        </w:rPr>
        <w:t>FF5</w:t>
      </w:r>
      <w:r w:rsidR="00D5459A">
        <w:rPr>
          <w:rFonts w:hint="eastAsia"/>
        </w:rPr>
        <w:t>は</w:t>
      </w:r>
      <w:r w:rsidR="00D5459A">
        <w:rPr>
          <w:rFonts w:hint="eastAsia"/>
        </w:rPr>
        <w:t>Fama-French 5</w:t>
      </w:r>
      <w:r w:rsidR="00D5459A">
        <w:rPr>
          <w:rFonts w:hint="eastAsia"/>
        </w:rPr>
        <w:t>ファクターモデル、</w:t>
      </w:r>
      <w:r w:rsidR="00D5459A">
        <w:rPr>
          <w:rFonts w:hint="eastAsia"/>
        </w:rPr>
        <w:t>q</w:t>
      </w:r>
      <w:r w:rsidR="00D5459A">
        <w:rPr>
          <w:rFonts w:hint="eastAsia"/>
        </w:rPr>
        <w:t>は</w:t>
      </w:r>
      <w:r w:rsidR="00D5459A">
        <w:rPr>
          <w:rFonts w:hint="eastAsia"/>
        </w:rPr>
        <w:t>Hou,Xue,and Zhang</w:t>
      </w:r>
      <w:r w:rsidR="00D5459A">
        <w:rPr>
          <w:rFonts w:hint="eastAsia"/>
        </w:rPr>
        <w:t>のファクターモデル、</w:t>
      </w:r>
      <w:r w:rsidR="00D5459A">
        <w:rPr>
          <w:rFonts w:hint="eastAsia"/>
        </w:rPr>
        <w:t>NM</w:t>
      </w:r>
      <w:r w:rsidR="00D5459A">
        <w:rPr>
          <w:rFonts w:hint="eastAsia"/>
        </w:rPr>
        <w:t>は</w:t>
      </w:r>
      <w:r w:rsidR="00D5459A">
        <w:rPr>
          <w:rFonts w:hint="eastAsia"/>
        </w:rPr>
        <w:t>Novy- Marx</w:t>
      </w:r>
      <w:r w:rsidR="00D5459A">
        <w:rPr>
          <w:rFonts w:hint="eastAsia"/>
        </w:rPr>
        <w:t>のファクターモデルを表す。</w:t>
      </w:r>
    </w:p>
    <w:p w14:paraId="7CAF4470" w14:textId="77777777" w:rsidR="006C2F78" w:rsidRPr="006C2F78" w:rsidRDefault="006C2F78" w:rsidP="00C11518"/>
    <w:p w14:paraId="6AE16E5A" w14:textId="77777777" w:rsidR="00C11518" w:rsidRPr="0017780F" w:rsidRDefault="00034C32" w:rsidP="0017780F">
      <w:pPr>
        <w:jc w:val="center"/>
        <w:rPr>
          <w:b/>
          <w:sz w:val="22"/>
        </w:rPr>
      </w:pPr>
      <w:r w:rsidRPr="0017780F">
        <w:rPr>
          <w:rFonts w:hint="eastAsia"/>
          <w:b/>
          <w:sz w:val="22"/>
        </w:rPr>
        <w:t xml:space="preserve">4.1 </w:t>
      </w:r>
      <w:r w:rsidR="006C2F78" w:rsidRPr="0017780F">
        <w:rPr>
          <w:rFonts w:hint="eastAsia"/>
          <w:b/>
          <w:sz w:val="22"/>
        </w:rPr>
        <w:t>REIT</w:t>
      </w:r>
      <w:r w:rsidR="0017780F" w:rsidRPr="0017780F">
        <w:rPr>
          <w:rFonts w:hint="eastAsia"/>
          <w:b/>
          <w:sz w:val="22"/>
        </w:rPr>
        <w:t>市場の分析結果の考察</w:t>
      </w:r>
    </w:p>
    <w:p w14:paraId="655361AA" w14:textId="77777777" w:rsidR="00EC78EB" w:rsidRDefault="006C2F78" w:rsidP="006C2F78">
      <w:r>
        <w:rPr>
          <w:rFonts w:hint="eastAsia"/>
        </w:rPr>
        <w:t>以下の表は、第</w:t>
      </w:r>
      <w:r>
        <w:rPr>
          <w:rFonts w:hint="eastAsia"/>
        </w:rPr>
        <w:t>3</w:t>
      </w:r>
      <w:r>
        <w:rPr>
          <w:rFonts w:hint="eastAsia"/>
        </w:rPr>
        <w:t>章で述べた</w:t>
      </w:r>
      <w:r>
        <w:rPr>
          <w:rFonts w:hint="eastAsia"/>
        </w:rPr>
        <w:t>Significant</w:t>
      </w:r>
      <w:r>
        <w:t>(</w:t>
      </w:r>
      <w:r>
        <w:rPr>
          <w:rFonts w:hint="eastAsia"/>
        </w:rPr>
        <w:t>アノマリーが存在の可能性がある</w:t>
      </w:r>
      <w:r>
        <w:rPr>
          <w:rFonts w:hint="eastAsia"/>
        </w:rPr>
        <w:t>)</w:t>
      </w:r>
      <w:r>
        <w:rPr>
          <w:rFonts w:hint="eastAsia"/>
        </w:rPr>
        <w:t>であるアノマリーの代理変数における各種ファクターモデルの検証結果である。</w:t>
      </w:r>
    </w:p>
    <w:p w14:paraId="4AD6910C" w14:textId="77777777" w:rsidR="00EC78EB" w:rsidRDefault="00EC78EB" w:rsidP="006C2F78"/>
    <w:p w14:paraId="24874E7B" w14:textId="77777777" w:rsidR="006C2F78" w:rsidRDefault="00EC78EB" w:rsidP="006C2F78">
      <w:r w:rsidRPr="00EC78EB">
        <w:rPr>
          <w:noProof/>
        </w:rPr>
        <w:drawing>
          <wp:anchor distT="0" distB="0" distL="114300" distR="114300" simplePos="0" relativeHeight="251533824" behindDoc="0" locked="0" layoutInCell="1" allowOverlap="1" wp14:anchorId="2AF789CC" wp14:editId="756E25DB">
            <wp:simplePos x="0" y="0"/>
            <wp:positionH relativeFrom="column">
              <wp:posOffset>-3810</wp:posOffset>
            </wp:positionH>
            <wp:positionV relativeFrom="paragraph">
              <wp:posOffset>44450</wp:posOffset>
            </wp:positionV>
            <wp:extent cx="5400040" cy="2427541"/>
            <wp:effectExtent l="0" t="0" r="0" b="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427541"/>
                    </a:xfrm>
                    <a:prstGeom prst="rect">
                      <a:avLst/>
                    </a:prstGeom>
                    <a:noFill/>
                    <a:ln>
                      <a:noFill/>
                    </a:ln>
                  </pic:spPr>
                </pic:pic>
              </a:graphicData>
            </a:graphic>
          </wp:anchor>
        </w:drawing>
      </w:r>
    </w:p>
    <w:p w14:paraId="75DA8558" w14:textId="77777777" w:rsidR="006C2F78" w:rsidRDefault="006C2F78" w:rsidP="006C2F78">
      <m:oMath>
        <m:r>
          <m:rPr>
            <m:sty m:val="p"/>
          </m:rPr>
          <w:rPr>
            <w:rFonts w:ascii="Cambria Math" w:hAnsi="Cambria Math"/>
          </w:rPr>
          <m:t>α</m:t>
        </m:r>
      </m:oMath>
      <w:r w:rsidR="00D5459A">
        <w:rPr>
          <w:rFonts w:hint="eastAsia"/>
        </w:rPr>
        <w:t>:</w:t>
      </w:r>
      <w:r w:rsidR="00D5459A">
        <w:t xml:space="preserve"> </w:t>
      </w:r>
      <w:r w:rsidR="00D5459A">
        <w:rPr>
          <w:rFonts w:hint="eastAsia"/>
        </w:rPr>
        <w:t>第</w:t>
      </w:r>
      <w:r w:rsidR="00D5459A">
        <w:rPr>
          <w:rFonts w:hint="eastAsia"/>
        </w:rPr>
        <w:t>5</w:t>
      </w:r>
      <w:r w:rsidR="00D5459A">
        <w:rPr>
          <w:rFonts w:hint="eastAsia"/>
        </w:rPr>
        <w:t>分位と第</w:t>
      </w:r>
      <w:r w:rsidR="00D5459A">
        <w:rPr>
          <w:rFonts w:hint="eastAsia"/>
        </w:rPr>
        <w:t>1</w:t>
      </w:r>
      <w:r>
        <w:rPr>
          <w:rFonts w:hint="eastAsia"/>
        </w:rPr>
        <w:t>分位のスプレットリターンを各種ファクターモデル式の左辺の被説明変数</w:t>
      </w:r>
      <w:r w:rsidR="00D5459A">
        <w:rPr>
          <w:rFonts w:hint="eastAsia"/>
        </w:rPr>
        <w:t>として時系列回帰分析した時の切片</w:t>
      </w:r>
    </w:p>
    <w:p w14:paraId="5B3A77CE" w14:textId="77777777" w:rsidR="006C2F78" w:rsidRDefault="006C2F78" w:rsidP="006C2F78">
      <w:r>
        <w:rPr>
          <w:rFonts w:hint="eastAsia"/>
        </w:rPr>
        <w:t>t</w:t>
      </w:r>
      <w:r w:rsidR="00D5459A">
        <w:rPr>
          <w:rFonts w:hint="eastAsia"/>
        </w:rPr>
        <w:t>:</w:t>
      </w:r>
      <w:r w:rsidR="00D5459A">
        <w:t xml:space="preserve"> </w:t>
      </w:r>
      <w:r>
        <w:rPr>
          <w:rFonts w:hint="eastAsia"/>
        </w:rPr>
        <w:t>切片</w:t>
      </w:r>
      <m:oMath>
        <m:r>
          <m:rPr>
            <m:sty m:val="p"/>
          </m:rPr>
          <w:rPr>
            <w:rFonts w:ascii="Cambria Math" w:hAnsi="Cambria Math"/>
          </w:rPr>
          <m:t>α</m:t>
        </m:r>
      </m:oMath>
      <w:r>
        <w:rPr>
          <w:rFonts w:hint="eastAsia"/>
        </w:rPr>
        <w:t>の</w:t>
      </w:r>
      <w:r>
        <w:rPr>
          <w:rFonts w:hint="eastAsia"/>
        </w:rPr>
        <w:t>t</w:t>
      </w:r>
      <w:r w:rsidR="00D5459A">
        <w:rPr>
          <w:rFonts w:hint="eastAsia"/>
        </w:rPr>
        <w:t>値</w:t>
      </w:r>
    </w:p>
    <w:p w14:paraId="6D12F6F8" w14:textId="77777777" w:rsidR="006C2F78" w:rsidRDefault="006C2F78" w:rsidP="006C2F78">
      <w:r>
        <w:t>p</w:t>
      </w:r>
      <w:r w:rsidR="00D5459A">
        <w:t xml:space="preserve">: </w:t>
      </w:r>
      <w:r>
        <w:rPr>
          <w:rFonts w:hint="eastAsia"/>
        </w:rPr>
        <w:t>GRS</w:t>
      </w:r>
      <w:r>
        <w:rPr>
          <w:rFonts w:hint="eastAsia"/>
        </w:rPr>
        <w:t>検定における</w:t>
      </w:r>
      <w:r w:rsidR="00D5459A">
        <w:rPr>
          <w:rFonts w:hint="eastAsia"/>
        </w:rPr>
        <w:t>p</w:t>
      </w:r>
      <w:r>
        <w:rPr>
          <w:rFonts w:hint="eastAsia"/>
        </w:rPr>
        <w:t>値</w:t>
      </w:r>
    </w:p>
    <w:p w14:paraId="0B997FD5" w14:textId="77777777" w:rsidR="006C2F78" w:rsidRPr="00D5459A" w:rsidRDefault="006C2F78" w:rsidP="006C2F78"/>
    <w:p w14:paraId="1AC9CC0C" w14:textId="77777777" w:rsidR="006C2F78" w:rsidRDefault="00D5459A" w:rsidP="0034003B">
      <w:pPr>
        <w:tabs>
          <w:tab w:val="left" w:pos="4020"/>
        </w:tabs>
        <w:ind w:firstLineChars="100" w:firstLine="210"/>
      </w:pPr>
      <w:r>
        <w:rPr>
          <w:rFonts w:hint="eastAsia"/>
        </w:rPr>
        <w:t>まず、</w:t>
      </w:r>
      <w:r w:rsidR="006C2F78">
        <w:rPr>
          <w:rFonts w:hint="eastAsia"/>
        </w:rPr>
        <w:t>アノマリーの代理変数</w:t>
      </w:r>
      <w:r w:rsidR="006C2F78">
        <w:rPr>
          <w:rFonts w:hint="eastAsia"/>
        </w:rPr>
        <w:t>ROE</w:t>
      </w:r>
      <w:r w:rsidR="006C2F78">
        <w:rPr>
          <w:rFonts w:hint="eastAsia"/>
        </w:rPr>
        <w:t>、</w:t>
      </w:r>
      <w:r>
        <w:rPr>
          <w:rFonts w:hint="eastAsia"/>
        </w:rPr>
        <w:t>A/</w:t>
      </w:r>
      <w:r w:rsidR="006C2F78">
        <w:rPr>
          <w:rFonts w:hint="eastAsia"/>
        </w:rPr>
        <w:t>ME</w:t>
      </w:r>
      <w:r w:rsidR="006C2F78">
        <w:rPr>
          <w:rFonts w:hint="eastAsia"/>
        </w:rPr>
        <w:t>に関して</w:t>
      </w:r>
      <w:r>
        <w:rPr>
          <w:rFonts w:hint="eastAsia"/>
        </w:rPr>
        <w:t>、すべてのファクターモデルは</w:t>
      </w:r>
      <w:r w:rsidR="006C2F78">
        <w:rPr>
          <w:rFonts w:hint="eastAsia"/>
        </w:rPr>
        <w:t>切片</w:t>
      </w:r>
      <m:oMath>
        <m:r>
          <m:rPr>
            <m:sty m:val="p"/>
          </m:rPr>
          <w:rPr>
            <w:rFonts w:ascii="Cambria Math" w:hAnsi="Cambria Math"/>
          </w:rPr>
          <m:t>α</m:t>
        </m:r>
      </m:oMath>
      <w:r w:rsidR="006C2F78">
        <w:rPr>
          <w:rFonts w:hint="eastAsia"/>
        </w:rPr>
        <w:t>における</w:t>
      </w:r>
      <w:r w:rsidR="006C2F78">
        <w:t>t</w:t>
      </w:r>
      <w:r w:rsidR="006C2F78">
        <w:rPr>
          <w:rFonts w:hint="eastAsia"/>
        </w:rPr>
        <w:t>値が</w:t>
      </w:r>
      <w:r w:rsidR="006C2F78">
        <w:rPr>
          <w:rFonts w:hint="eastAsia"/>
        </w:rPr>
        <w:t>1.96</w:t>
      </w:r>
      <w:r w:rsidR="006C2F78">
        <w:rPr>
          <w:rFonts w:hint="eastAsia"/>
        </w:rPr>
        <w:t>より大きいことから、帰無仮説を棄却</w:t>
      </w:r>
      <w:r>
        <w:rPr>
          <w:rFonts w:hint="eastAsia"/>
        </w:rPr>
        <w:t>した</w:t>
      </w:r>
      <w:r w:rsidR="006C2F78">
        <w:rPr>
          <w:rFonts w:hint="eastAsia"/>
        </w:rPr>
        <w:t>。</w:t>
      </w:r>
      <w:r>
        <w:rPr>
          <w:rFonts w:hint="eastAsia"/>
        </w:rPr>
        <w:t>よって</w:t>
      </w:r>
      <w:r w:rsidR="006C2F78">
        <w:rPr>
          <w:rFonts w:hint="eastAsia"/>
        </w:rPr>
        <w:t>、切片</w:t>
      </w:r>
      <m:oMath>
        <m:r>
          <m:rPr>
            <m:sty m:val="p"/>
          </m:rPr>
          <w:rPr>
            <w:rFonts w:ascii="Cambria Math" w:hAnsi="Cambria Math"/>
          </w:rPr>
          <m:t>α</m:t>
        </m:r>
      </m:oMath>
      <w:r w:rsidR="006C2F78">
        <w:rPr>
          <w:rFonts w:hint="eastAsia"/>
        </w:rPr>
        <w:t>が</w:t>
      </w:r>
      <w:r w:rsidR="006C2F78">
        <w:rPr>
          <w:rFonts w:hint="eastAsia"/>
        </w:rPr>
        <w:t>0</w:t>
      </w:r>
      <w:r w:rsidR="006C2F78">
        <w:rPr>
          <w:rFonts w:hint="eastAsia"/>
        </w:rPr>
        <w:t>から有意に離れている。したがって、すべてのファクターモデルに</w:t>
      </w:r>
      <w:r>
        <w:rPr>
          <w:rFonts w:hint="eastAsia"/>
        </w:rPr>
        <w:t>おいてアノマリーが存在する結果となった。次に、</w:t>
      </w:r>
      <w:r w:rsidR="006C2F78">
        <w:rPr>
          <w:rFonts w:hint="eastAsia"/>
        </w:rPr>
        <w:t>アノマリーの代理変数</w:t>
      </w:r>
      <w:r w:rsidR="006C2F78">
        <w:rPr>
          <w:rFonts w:hint="eastAsia"/>
        </w:rPr>
        <w:t>B</w:t>
      </w:r>
      <w:r>
        <w:t>/</w:t>
      </w:r>
      <w:r w:rsidR="006C2F78">
        <w:rPr>
          <w:rFonts w:hint="eastAsia"/>
        </w:rPr>
        <w:t>M</w:t>
      </w:r>
      <w:r w:rsidR="006C2F78">
        <w:rPr>
          <w:rFonts w:hint="eastAsia"/>
        </w:rPr>
        <w:t>に関して</w:t>
      </w:r>
      <w:r>
        <w:rPr>
          <w:rFonts w:hint="eastAsia"/>
        </w:rPr>
        <w:t>、</w:t>
      </w:r>
      <w:r w:rsidR="008A3F0D">
        <w:rPr>
          <w:rFonts w:hint="eastAsia"/>
        </w:rPr>
        <w:t>Fama-French</w:t>
      </w:r>
      <w:r w:rsidR="008A3F0D">
        <w:rPr>
          <w:rFonts w:hint="eastAsia"/>
        </w:rPr>
        <w:t>の</w:t>
      </w:r>
      <w:r w:rsidR="008A3F0D">
        <w:rPr>
          <w:rFonts w:hint="eastAsia"/>
        </w:rPr>
        <w:t>5</w:t>
      </w:r>
      <w:r w:rsidR="008A3F0D">
        <w:rPr>
          <w:rFonts w:hint="eastAsia"/>
        </w:rPr>
        <w:t>ファクターモデル</w:t>
      </w:r>
      <w:r w:rsidR="006C2F78">
        <w:rPr>
          <w:rFonts w:hint="eastAsia"/>
        </w:rPr>
        <w:t>と</w:t>
      </w:r>
      <w:r w:rsidR="006C2F78">
        <w:rPr>
          <w:rFonts w:hint="eastAsia"/>
        </w:rPr>
        <w:t>q</w:t>
      </w:r>
      <w:r w:rsidR="008A3F0D">
        <w:t>-</w:t>
      </w:r>
      <w:r w:rsidR="008A3F0D">
        <w:rPr>
          <w:rFonts w:hint="eastAsia"/>
        </w:rPr>
        <w:t>ファクターモデル</w:t>
      </w:r>
      <w:r w:rsidR="006C2F78">
        <w:rPr>
          <w:rFonts w:hint="eastAsia"/>
        </w:rPr>
        <w:t>以外のファクターモデルでは、切片</w:t>
      </w:r>
      <m:oMath>
        <m:r>
          <m:rPr>
            <m:sty m:val="p"/>
          </m:rPr>
          <w:rPr>
            <w:rFonts w:ascii="Cambria Math" w:hAnsi="Cambria Math"/>
          </w:rPr>
          <m:t>α</m:t>
        </m:r>
      </m:oMath>
      <w:r w:rsidR="006C2F78">
        <w:rPr>
          <w:rFonts w:hint="eastAsia"/>
        </w:rPr>
        <w:t>における</w:t>
      </w:r>
      <w:r w:rsidR="006C2F78">
        <w:t>t</w:t>
      </w:r>
      <w:r w:rsidR="006C2F78">
        <w:rPr>
          <w:rFonts w:hint="eastAsia"/>
        </w:rPr>
        <w:t>値が</w:t>
      </w:r>
      <w:r w:rsidR="006C2F78">
        <w:rPr>
          <w:rFonts w:hint="eastAsia"/>
        </w:rPr>
        <w:t>1.96</w:t>
      </w:r>
      <w:r w:rsidR="006C2F78">
        <w:rPr>
          <w:rFonts w:hint="eastAsia"/>
        </w:rPr>
        <w:t>より大きいことから、帰無仮説を棄却し、アノマリーが存在した。しかし、</w:t>
      </w:r>
      <w:r w:rsidR="008A3F0D">
        <w:rPr>
          <w:rFonts w:hint="eastAsia"/>
        </w:rPr>
        <w:t>Fama-French</w:t>
      </w:r>
      <w:r w:rsidR="008A3F0D">
        <w:rPr>
          <w:rFonts w:hint="eastAsia"/>
        </w:rPr>
        <w:t>の</w:t>
      </w:r>
      <w:r w:rsidR="008A3F0D">
        <w:rPr>
          <w:rFonts w:hint="eastAsia"/>
        </w:rPr>
        <w:t>5</w:t>
      </w:r>
      <w:r w:rsidR="008A3F0D">
        <w:rPr>
          <w:rFonts w:hint="eastAsia"/>
        </w:rPr>
        <w:t>ファクターモデルと</w:t>
      </w:r>
      <w:r w:rsidR="008A3F0D">
        <w:rPr>
          <w:rFonts w:hint="eastAsia"/>
        </w:rPr>
        <w:t>q</w:t>
      </w:r>
      <w:r w:rsidR="008A3F0D">
        <w:t>-</w:t>
      </w:r>
      <w:r w:rsidR="008A3F0D">
        <w:rPr>
          <w:rFonts w:hint="eastAsia"/>
        </w:rPr>
        <w:t>ファクターモデル</w:t>
      </w:r>
      <w:r w:rsidR="006C2F78">
        <w:rPr>
          <w:rFonts w:hint="eastAsia"/>
        </w:rPr>
        <w:t>の切片</w:t>
      </w:r>
      <m:oMath>
        <m:r>
          <m:rPr>
            <m:sty m:val="p"/>
          </m:rPr>
          <w:rPr>
            <w:rFonts w:ascii="Cambria Math" w:hAnsi="Cambria Math"/>
          </w:rPr>
          <m:t>α</m:t>
        </m:r>
      </m:oMath>
      <w:r w:rsidR="006C2F78">
        <w:rPr>
          <w:rFonts w:hint="eastAsia"/>
        </w:rPr>
        <w:t>における</w:t>
      </w:r>
      <w:r w:rsidR="006C2F78">
        <w:rPr>
          <w:rFonts w:hint="eastAsia"/>
        </w:rPr>
        <w:t>t</w:t>
      </w:r>
      <w:r w:rsidR="008A3F0D">
        <w:rPr>
          <w:rFonts w:hint="eastAsia"/>
        </w:rPr>
        <w:t>値はどちらも</w:t>
      </w:r>
      <w:r w:rsidR="008A3F0D">
        <w:rPr>
          <w:rFonts w:hint="eastAsia"/>
        </w:rPr>
        <w:t>1.96</w:t>
      </w:r>
      <w:r w:rsidR="006C2F78">
        <w:rPr>
          <w:rFonts w:hint="eastAsia"/>
        </w:rPr>
        <w:t>より</w:t>
      </w:r>
      <w:r w:rsidR="008A3F0D">
        <w:rPr>
          <w:rFonts w:hint="eastAsia"/>
        </w:rPr>
        <w:t>小さいため、</w:t>
      </w:r>
      <w:r w:rsidR="006C2F78">
        <w:rPr>
          <w:rFonts w:hint="eastAsia"/>
        </w:rPr>
        <w:t>帰無仮説を</w:t>
      </w:r>
      <w:r w:rsidR="008A3F0D">
        <w:rPr>
          <w:rFonts w:hint="eastAsia"/>
        </w:rPr>
        <w:t>棄却</w:t>
      </w:r>
      <w:r w:rsidR="006C2F78">
        <w:rPr>
          <w:rFonts w:hint="eastAsia"/>
        </w:rPr>
        <w:t>でき</w:t>
      </w:r>
      <w:r w:rsidR="008A3F0D">
        <w:rPr>
          <w:rFonts w:hint="eastAsia"/>
        </w:rPr>
        <w:t>ない。</w:t>
      </w:r>
      <w:r w:rsidR="006C2F78">
        <w:rPr>
          <w:rFonts w:hint="eastAsia"/>
        </w:rPr>
        <w:t>つまり、</w:t>
      </w:r>
      <w:r w:rsidR="008A3F0D">
        <w:rPr>
          <w:rFonts w:hint="eastAsia"/>
        </w:rPr>
        <w:t>Fama-French</w:t>
      </w:r>
      <w:r w:rsidR="008A3F0D">
        <w:rPr>
          <w:rFonts w:hint="eastAsia"/>
        </w:rPr>
        <w:t>の</w:t>
      </w:r>
      <w:r w:rsidR="008A3F0D">
        <w:rPr>
          <w:rFonts w:hint="eastAsia"/>
        </w:rPr>
        <w:t>5</w:t>
      </w:r>
      <w:r w:rsidR="008A3F0D">
        <w:rPr>
          <w:rFonts w:hint="eastAsia"/>
        </w:rPr>
        <w:t>ファクターモデルと</w:t>
      </w:r>
      <w:r w:rsidR="008A3F0D">
        <w:rPr>
          <w:rFonts w:hint="eastAsia"/>
        </w:rPr>
        <w:t>q</w:t>
      </w:r>
      <w:r w:rsidR="008A3F0D">
        <w:t>-</w:t>
      </w:r>
      <w:r w:rsidR="008A3F0D">
        <w:rPr>
          <w:rFonts w:hint="eastAsia"/>
        </w:rPr>
        <w:t>ファクターモデル</w:t>
      </w:r>
      <w:r w:rsidR="006C2F78">
        <w:rPr>
          <w:rFonts w:hint="eastAsia"/>
        </w:rPr>
        <w:t>の切片</w:t>
      </w:r>
      <m:oMath>
        <m:r>
          <m:rPr>
            <m:sty m:val="p"/>
          </m:rPr>
          <w:rPr>
            <w:rFonts w:ascii="Cambria Math" w:hAnsi="Cambria Math"/>
          </w:rPr>
          <m:t>α</m:t>
        </m:r>
      </m:oMath>
      <w:r w:rsidR="006C2F78">
        <w:rPr>
          <w:rFonts w:hint="eastAsia"/>
        </w:rPr>
        <w:t>が</w:t>
      </w:r>
      <w:r w:rsidR="006C2F78">
        <w:rPr>
          <w:rFonts w:hint="eastAsia"/>
        </w:rPr>
        <w:t>0</w:t>
      </w:r>
      <w:r w:rsidR="006C2F78">
        <w:rPr>
          <w:rFonts w:hint="eastAsia"/>
        </w:rPr>
        <w:t>から有意に離れていないということになり、</w:t>
      </w:r>
      <w:r w:rsidR="008A3F0D">
        <w:rPr>
          <w:rFonts w:hint="eastAsia"/>
        </w:rPr>
        <w:t>Fama-French</w:t>
      </w:r>
      <w:r w:rsidR="008A3F0D">
        <w:rPr>
          <w:rFonts w:hint="eastAsia"/>
        </w:rPr>
        <w:lastRenderedPageBreak/>
        <w:t>の</w:t>
      </w:r>
      <w:r w:rsidR="008A3F0D">
        <w:rPr>
          <w:rFonts w:hint="eastAsia"/>
        </w:rPr>
        <w:t>5</w:t>
      </w:r>
      <w:r w:rsidR="008A3F0D">
        <w:rPr>
          <w:rFonts w:hint="eastAsia"/>
        </w:rPr>
        <w:t>ファクターモデルと</w:t>
      </w:r>
      <w:r w:rsidR="008A3F0D">
        <w:rPr>
          <w:rFonts w:hint="eastAsia"/>
        </w:rPr>
        <w:t>q</w:t>
      </w:r>
      <w:r w:rsidR="008A3F0D">
        <w:t>-</w:t>
      </w:r>
      <w:r w:rsidR="008A3F0D">
        <w:rPr>
          <w:rFonts w:hint="eastAsia"/>
        </w:rPr>
        <w:t>ファクターモデル</w:t>
      </w:r>
      <w:r w:rsidR="006C2F78">
        <w:rPr>
          <w:rFonts w:hint="eastAsia"/>
        </w:rPr>
        <w:t>ではアノマリーが存在しなかった。</w:t>
      </w:r>
      <w:r w:rsidR="008A3F0D">
        <w:rPr>
          <w:rFonts w:hint="eastAsia"/>
        </w:rPr>
        <w:t>更に、</w:t>
      </w:r>
      <w:r w:rsidR="006C2F78">
        <w:rPr>
          <w:rFonts w:hint="eastAsia"/>
        </w:rPr>
        <w:t>アノマリーの代理変数</w:t>
      </w:r>
      <w:r w:rsidR="006C2F78">
        <w:rPr>
          <w:rFonts w:hint="eastAsia"/>
        </w:rPr>
        <w:t>R6</w:t>
      </w:r>
      <w:r w:rsidR="008A3F0D">
        <w:rPr>
          <w:rFonts w:hint="eastAsia"/>
        </w:rPr>
        <w:t>-</w:t>
      </w:r>
      <w:r w:rsidR="006C2F78">
        <w:rPr>
          <w:rFonts w:hint="eastAsia"/>
        </w:rPr>
        <w:t>12</w:t>
      </w:r>
      <w:r w:rsidR="006C2F78">
        <w:rPr>
          <w:rFonts w:hint="eastAsia"/>
        </w:rPr>
        <w:t>に関して</w:t>
      </w:r>
      <w:r w:rsidR="008A3F0D">
        <w:rPr>
          <w:rFonts w:hint="eastAsia"/>
        </w:rPr>
        <w:t>、</w:t>
      </w:r>
      <w:r w:rsidR="006C2F78">
        <w:rPr>
          <w:rFonts w:hint="eastAsia"/>
        </w:rPr>
        <w:t>すべてのファクターモデルにおける</w:t>
      </w:r>
      <w:r w:rsidR="006C2F78">
        <w:rPr>
          <w:rFonts w:hint="eastAsia"/>
        </w:rPr>
        <w:t>GRS</w:t>
      </w:r>
      <w:r w:rsidR="006C2F78">
        <w:rPr>
          <w:rFonts w:hint="eastAsia"/>
        </w:rPr>
        <w:t>検定の</w:t>
      </w:r>
      <w:r w:rsidR="008A3F0D">
        <w:rPr>
          <w:rFonts w:hint="eastAsia"/>
        </w:rPr>
        <w:t>p</w:t>
      </w:r>
      <w:r w:rsidR="006C2F78">
        <w:rPr>
          <w:rFonts w:hint="eastAsia"/>
        </w:rPr>
        <w:t>値が</w:t>
      </w:r>
      <w:r w:rsidR="006C2F78">
        <w:rPr>
          <w:rFonts w:hint="eastAsia"/>
        </w:rPr>
        <w:t>0.05</w:t>
      </w:r>
      <w:r w:rsidR="006C2F78">
        <w:rPr>
          <w:rFonts w:hint="eastAsia"/>
        </w:rPr>
        <w:t>より小さく、帰無仮説を棄却した。よって、切片</w:t>
      </w:r>
      <m:oMath>
        <m:r>
          <m:rPr>
            <m:sty m:val="p"/>
          </m:rPr>
          <w:rPr>
            <w:rFonts w:ascii="Cambria Math" w:hAnsi="Cambria Math"/>
          </w:rPr>
          <m:t>α</m:t>
        </m:r>
      </m:oMath>
      <w:r w:rsidR="006C2F78">
        <w:rPr>
          <w:rFonts w:hint="eastAsia"/>
        </w:rPr>
        <w:t>が</w:t>
      </w:r>
      <w:r w:rsidR="006C2F78">
        <w:rPr>
          <w:rFonts w:hint="eastAsia"/>
        </w:rPr>
        <w:t>0</w:t>
      </w:r>
      <w:r w:rsidR="006C2F78">
        <w:rPr>
          <w:rFonts w:hint="eastAsia"/>
        </w:rPr>
        <w:t>から有意に離れている</w:t>
      </w:r>
      <w:r w:rsidR="0034003B">
        <w:rPr>
          <w:rFonts w:hint="eastAsia"/>
        </w:rPr>
        <w:t>という</w:t>
      </w:r>
      <w:r w:rsidR="006C2F78">
        <w:rPr>
          <w:rFonts w:hint="eastAsia"/>
        </w:rPr>
        <w:t>結果になった。したがって、すべてのファクターモデルにおいてアノマリーが存在した。</w:t>
      </w:r>
      <w:r w:rsidR="0034003B">
        <w:rPr>
          <w:rFonts w:hint="eastAsia"/>
        </w:rPr>
        <w:t>最後に、</w:t>
      </w:r>
      <w:r w:rsidR="006C2F78">
        <w:rPr>
          <w:rFonts w:hint="eastAsia"/>
        </w:rPr>
        <w:t>その他のアノマリーの代理変数に関しては、すべてのファクターモデルにおける切片</w:t>
      </w:r>
      <m:oMath>
        <m:r>
          <m:rPr>
            <m:sty m:val="p"/>
          </m:rPr>
          <w:rPr>
            <w:rFonts w:ascii="Cambria Math" w:hAnsi="Cambria Math"/>
          </w:rPr>
          <m:t>α</m:t>
        </m:r>
      </m:oMath>
      <w:r w:rsidR="006C2F78">
        <w:rPr>
          <w:rFonts w:hint="eastAsia"/>
        </w:rPr>
        <w:t>における</w:t>
      </w:r>
      <w:r w:rsidR="006C2F78">
        <w:t>t</w:t>
      </w:r>
      <w:r w:rsidR="006C2F78">
        <w:rPr>
          <w:rFonts w:hint="eastAsia"/>
        </w:rPr>
        <w:t>値が</w:t>
      </w:r>
      <w:r w:rsidR="006C2F78">
        <w:rPr>
          <w:rFonts w:hint="eastAsia"/>
        </w:rPr>
        <w:t>1.96</w:t>
      </w:r>
      <w:r w:rsidR="006C2F78">
        <w:rPr>
          <w:rFonts w:hint="eastAsia"/>
        </w:rPr>
        <w:t>より小さく、また</w:t>
      </w:r>
      <w:r w:rsidR="006C2F78">
        <w:rPr>
          <w:rFonts w:hint="eastAsia"/>
        </w:rPr>
        <w:t>GRS</w:t>
      </w:r>
      <w:r w:rsidR="006C2F78">
        <w:rPr>
          <w:rFonts w:hint="eastAsia"/>
        </w:rPr>
        <w:t>検定における</w:t>
      </w:r>
      <w:r w:rsidR="006C2F78">
        <w:rPr>
          <w:rFonts w:hint="eastAsia"/>
        </w:rPr>
        <w:t>p</w:t>
      </w:r>
      <w:r w:rsidR="006C2F78">
        <w:rPr>
          <w:rFonts w:hint="eastAsia"/>
        </w:rPr>
        <w:t>値が</w:t>
      </w:r>
      <w:r w:rsidR="006C2F78">
        <w:rPr>
          <w:rFonts w:hint="eastAsia"/>
        </w:rPr>
        <w:t>0.05</w:t>
      </w:r>
      <w:r w:rsidR="0034003B">
        <w:rPr>
          <w:rFonts w:hint="eastAsia"/>
        </w:rPr>
        <w:t>より小さいことから、帰無仮説を棄却できず、</w:t>
      </w:r>
      <w:r w:rsidR="006C2F78">
        <w:rPr>
          <w:rFonts w:hint="eastAsia"/>
        </w:rPr>
        <w:t>切片</w:t>
      </w:r>
      <m:oMath>
        <m:r>
          <m:rPr>
            <m:sty m:val="p"/>
          </m:rPr>
          <w:rPr>
            <w:rFonts w:ascii="Cambria Math" w:hAnsi="Cambria Math"/>
          </w:rPr>
          <m:t>α</m:t>
        </m:r>
      </m:oMath>
      <w:r w:rsidR="006C2F78">
        <w:rPr>
          <w:rFonts w:hint="eastAsia"/>
        </w:rPr>
        <w:t>が</w:t>
      </w:r>
      <w:r w:rsidR="006C2F78">
        <w:rPr>
          <w:rFonts w:hint="eastAsia"/>
        </w:rPr>
        <w:t>0</w:t>
      </w:r>
      <w:r w:rsidR="006C2F78">
        <w:rPr>
          <w:rFonts w:hint="eastAsia"/>
        </w:rPr>
        <w:t>から有意に離れていない</w:t>
      </w:r>
      <w:r w:rsidR="0034003B">
        <w:rPr>
          <w:rFonts w:hint="eastAsia"/>
        </w:rPr>
        <w:t>という結果になった。</w:t>
      </w:r>
      <w:r w:rsidR="006C2F78">
        <w:rPr>
          <w:rFonts w:hint="eastAsia"/>
        </w:rPr>
        <w:t>したがって、すべてのファクターモデルにおいてアノマリーの存在はなかった。</w:t>
      </w:r>
    </w:p>
    <w:p w14:paraId="4AA5AEA4" w14:textId="77777777" w:rsidR="00C530B9" w:rsidRDefault="0034003B" w:rsidP="00C530B9">
      <w:pPr>
        <w:tabs>
          <w:tab w:val="left" w:pos="4020"/>
        </w:tabs>
        <w:ind w:firstLineChars="100" w:firstLine="210"/>
      </w:pPr>
      <w:r>
        <w:rPr>
          <w:rFonts w:hint="eastAsia"/>
        </w:rPr>
        <w:t>このこと</w:t>
      </w:r>
      <w:r w:rsidR="006C2F78">
        <w:rPr>
          <w:rFonts w:hint="eastAsia"/>
        </w:rPr>
        <w:t>から、</w:t>
      </w:r>
      <w:r>
        <w:rPr>
          <w:rFonts w:hint="eastAsia"/>
        </w:rPr>
        <w:t>Fama-French</w:t>
      </w:r>
      <w:r>
        <w:rPr>
          <w:rFonts w:hint="eastAsia"/>
        </w:rPr>
        <w:t>の</w:t>
      </w:r>
      <w:r>
        <w:rPr>
          <w:rFonts w:hint="eastAsia"/>
        </w:rPr>
        <w:t>5</w:t>
      </w:r>
      <w:r>
        <w:rPr>
          <w:rFonts w:hint="eastAsia"/>
        </w:rPr>
        <w:t>ファクターモデルと</w:t>
      </w:r>
      <w:r>
        <w:rPr>
          <w:rFonts w:hint="eastAsia"/>
        </w:rPr>
        <w:t>q</w:t>
      </w:r>
      <w:r>
        <w:t>-</w:t>
      </w:r>
      <w:r>
        <w:rPr>
          <w:rFonts w:hint="eastAsia"/>
        </w:rPr>
        <w:t>ファクターモデルが優れていると思われる。そこで、それぞれのファクターモデルにおける各ファクターの</w:t>
      </w:r>
      <w:r w:rsidR="00C530B9">
        <w:rPr>
          <w:rFonts w:hint="eastAsia"/>
        </w:rPr>
        <w:t>有意</w:t>
      </w:r>
      <w:r>
        <w:rPr>
          <w:rFonts w:hint="eastAsia"/>
        </w:rPr>
        <w:t>性を</w:t>
      </w:r>
      <w:r w:rsidR="00DD67B8">
        <w:rPr>
          <w:rFonts w:hint="eastAsia"/>
        </w:rPr>
        <w:t>アノマリーの代理変数</w:t>
      </w:r>
      <w:r w:rsidR="00DD67B8">
        <w:rPr>
          <w:rFonts w:hint="eastAsia"/>
        </w:rPr>
        <w:t>B/M</w:t>
      </w:r>
      <w:r w:rsidR="00DD67B8">
        <w:rPr>
          <w:rFonts w:hint="eastAsia"/>
        </w:rPr>
        <w:t>に関して</w:t>
      </w:r>
      <w:r>
        <w:rPr>
          <w:rFonts w:hint="eastAsia"/>
        </w:rPr>
        <w:t>調べた。以下の表</w:t>
      </w:r>
      <w:r w:rsidR="00C530B9">
        <w:rPr>
          <w:rFonts w:hint="eastAsia"/>
        </w:rPr>
        <w:t>は、</w:t>
      </w:r>
      <w:r w:rsidR="00C530B9">
        <w:rPr>
          <w:rFonts w:hint="eastAsia"/>
        </w:rPr>
        <w:t>Fama-French</w:t>
      </w:r>
      <w:r w:rsidR="00C530B9">
        <w:rPr>
          <w:rFonts w:hint="eastAsia"/>
        </w:rPr>
        <w:t>の</w:t>
      </w:r>
      <w:r w:rsidR="00C530B9">
        <w:rPr>
          <w:rFonts w:hint="eastAsia"/>
        </w:rPr>
        <w:t>5</w:t>
      </w:r>
      <w:r w:rsidR="00C530B9">
        <w:rPr>
          <w:rFonts w:hint="eastAsia"/>
        </w:rPr>
        <w:t>ファクターモデルと</w:t>
      </w:r>
      <w:r w:rsidR="00C530B9">
        <w:rPr>
          <w:rFonts w:hint="eastAsia"/>
        </w:rPr>
        <w:t>q</w:t>
      </w:r>
      <w:r w:rsidR="00C530B9">
        <w:t>-</w:t>
      </w:r>
      <w:r w:rsidR="00C530B9">
        <w:rPr>
          <w:rFonts w:hint="eastAsia"/>
        </w:rPr>
        <w:t>ファクターモデルの検証結果である。</w:t>
      </w:r>
    </w:p>
    <w:p w14:paraId="5129B1F4" w14:textId="77777777" w:rsidR="006C2F78" w:rsidRDefault="006C2F78" w:rsidP="006C2F78">
      <w:pPr>
        <w:tabs>
          <w:tab w:val="left" w:pos="4020"/>
        </w:tabs>
      </w:pPr>
      <w:r w:rsidRPr="00103A7E">
        <w:rPr>
          <w:noProof/>
        </w:rPr>
        <w:drawing>
          <wp:anchor distT="0" distB="0" distL="114300" distR="114300" simplePos="0" relativeHeight="251636224" behindDoc="0" locked="0" layoutInCell="1" allowOverlap="1" wp14:anchorId="1DAF3F18" wp14:editId="67142AFF">
            <wp:simplePos x="0" y="0"/>
            <wp:positionH relativeFrom="column">
              <wp:posOffset>2539365</wp:posOffset>
            </wp:positionH>
            <wp:positionV relativeFrom="paragraph">
              <wp:posOffset>123825</wp:posOffset>
            </wp:positionV>
            <wp:extent cx="2066925" cy="2619375"/>
            <wp:effectExtent l="0" t="0" r="9525" b="9525"/>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6925" cy="2619375"/>
                    </a:xfrm>
                    <a:prstGeom prst="rect">
                      <a:avLst/>
                    </a:prstGeom>
                    <a:noFill/>
                    <a:ln>
                      <a:noFill/>
                    </a:ln>
                  </pic:spPr>
                </pic:pic>
              </a:graphicData>
            </a:graphic>
          </wp:anchor>
        </w:drawing>
      </w:r>
      <w:r w:rsidRPr="00514BD6">
        <w:rPr>
          <w:rFonts w:hint="eastAsia"/>
          <w:noProof/>
        </w:rPr>
        <w:drawing>
          <wp:anchor distT="0" distB="0" distL="114300" distR="114300" simplePos="0" relativeHeight="251637248" behindDoc="0" locked="0" layoutInCell="1" allowOverlap="1" wp14:anchorId="0BC26A15" wp14:editId="3C6C5B41">
            <wp:simplePos x="0" y="0"/>
            <wp:positionH relativeFrom="column">
              <wp:posOffset>-3810</wp:posOffset>
            </wp:positionH>
            <wp:positionV relativeFrom="paragraph">
              <wp:posOffset>82550</wp:posOffset>
            </wp:positionV>
            <wp:extent cx="2066925" cy="2790825"/>
            <wp:effectExtent l="0" t="0" r="9525" b="9525"/>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6925" cy="2790825"/>
                    </a:xfrm>
                    <a:prstGeom prst="rect">
                      <a:avLst/>
                    </a:prstGeom>
                    <a:noFill/>
                    <a:ln>
                      <a:noFill/>
                    </a:ln>
                  </pic:spPr>
                </pic:pic>
              </a:graphicData>
            </a:graphic>
          </wp:anchor>
        </w:drawing>
      </w:r>
    </w:p>
    <w:p w14:paraId="479CB874" w14:textId="77777777" w:rsidR="006C2F78" w:rsidRDefault="006C2F78" w:rsidP="006C2F78">
      <w:pPr>
        <w:tabs>
          <w:tab w:val="left" w:pos="4020"/>
        </w:tabs>
      </w:pPr>
    </w:p>
    <w:p w14:paraId="625D19AC" w14:textId="77777777" w:rsidR="006C2F78" w:rsidRDefault="006C2F78" w:rsidP="006C2F78">
      <w:pPr>
        <w:tabs>
          <w:tab w:val="left" w:pos="4020"/>
        </w:tabs>
      </w:pPr>
    </w:p>
    <w:p w14:paraId="28AECC07" w14:textId="77777777" w:rsidR="006C2F78" w:rsidRDefault="006C2F78" w:rsidP="006C2F78">
      <w:pPr>
        <w:tabs>
          <w:tab w:val="left" w:pos="4020"/>
        </w:tabs>
      </w:pPr>
    </w:p>
    <w:p w14:paraId="54D5FBA3" w14:textId="77777777" w:rsidR="006C2F78" w:rsidRDefault="006C2F78" w:rsidP="006C2F78">
      <w:pPr>
        <w:tabs>
          <w:tab w:val="left" w:pos="4020"/>
        </w:tabs>
      </w:pPr>
    </w:p>
    <w:p w14:paraId="302386EA" w14:textId="77777777" w:rsidR="006C2F78" w:rsidRDefault="006C2F78" w:rsidP="006C2F78">
      <w:pPr>
        <w:tabs>
          <w:tab w:val="left" w:pos="4020"/>
        </w:tabs>
      </w:pPr>
    </w:p>
    <w:p w14:paraId="5DFB8BA8" w14:textId="77777777" w:rsidR="006C2F78" w:rsidRDefault="006C2F78" w:rsidP="006C2F78">
      <w:pPr>
        <w:tabs>
          <w:tab w:val="left" w:pos="4020"/>
        </w:tabs>
      </w:pPr>
    </w:p>
    <w:p w14:paraId="1629A545" w14:textId="77777777" w:rsidR="006C2F78" w:rsidRDefault="006C2F78" w:rsidP="006C2F78">
      <w:pPr>
        <w:tabs>
          <w:tab w:val="left" w:pos="4020"/>
        </w:tabs>
      </w:pPr>
    </w:p>
    <w:p w14:paraId="56B5F77F" w14:textId="77777777" w:rsidR="006C2F78" w:rsidRDefault="006C2F78" w:rsidP="006C2F78">
      <w:pPr>
        <w:tabs>
          <w:tab w:val="left" w:pos="4020"/>
        </w:tabs>
      </w:pPr>
    </w:p>
    <w:p w14:paraId="1DE49C27" w14:textId="77777777" w:rsidR="006C2F78" w:rsidRDefault="006C2F78" w:rsidP="006C2F78">
      <w:pPr>
        <w:tabs>
          <w:tab w:val="left" w:pos="4020"/>
        </w:tabs>
      </w:pPr>
    </w:p>
    <w:p w14:paraId="664755EA" w14:textId="77777777" w:rsidR="006C2F78" w:rsidRDefault="006C2F78" w:rsidP="006C2F78">
      <w:pPr>
        <w:tabs>
          <w:tab w:val="left" w:pos="4020"/>
        </w:tabs>
      </w:pPr>
    </w:p>
    <w:p w14:paraId="59B7D25D" w14:textId="77777777" w:rsidR="006C2F78" w:rsidRDefault="006C2F78" w:rsidP="006C2F78">
      <w:pPr>
        <w:tabs>
          <w:tab w:val="left" w:pos="4020"/>
        </w:tabs>
      </w:pPr>
    </w:p>
    <w:p w14:paraId="7C0E2A40" w14:textId="77777777" w:rsidR="006C2F78" w:rsidRDefault="006C2F78" w:rsidP="006C2F78">
      <w:pPr>
        <w:tabs>
          <w:tab w:val="left" w:pos="4020"/>
        </w:tabs>
      </w:pPr>
    </w:p>
    <w:p w14:paraId="4677CBBE" w14:textId="77777777" w:rsidR="00C530B9" w:rsidRPr="0034003B" w:rsidRDefault="00C530B9" w:rsidP="00C530B9">
      <w:pPr>
        <w:tabs>
          <w:tab w:val="left" w:pos="4020"/>
        </w:tabs>
        <w:ind w:firstLineChars="100" w:firstLine="210"/>
      </w:pPr>
      <w:r>
        <w:rPr>
          <w:rFonts w:hint="eastAsia"/>
        </w:rPr>
        <w:t xml:space="preserve">　</w:t>
      </w:r>
      <w:r>
        <w:rPr>
          <w:rFonts w:hint="eastAsia"/>
        </w:rPr>
        <w:t>Fama-French</w:t>
      </w:r>
      <w:r>
        <w:rPr>
          <w:rFonts w:hint="eastAsia"/>
        </w:rPr>
        <w:t>の</w:t>
      </w:r>
      <w:r>
        <w:rPr>
          <w:rFonts w:hint="eastAsia"/>
        </w:rPr>
        <w:t>5</w:t>
      </w:r>
      <w:r>
        <w:rPr>
          <w:rFonts w:hint="eastAsia"/>
        </w:rPr>
        <w:t>ファクターモデル関しては、</w:t>
      </w:r>
      <w:r>
        <w:rPr>
          <w:rFonts w:hint="eastAsia"/>
        </w:rPr>
        <w:t>SMB</w:t>
      </w:r>
      <w:r>
        <w:rPr>
          <w:rFonts w:hint="eastAsia"/>
        </w:rPr>
        <w:t>、</w:t>
      </w:r>
      <w:r>
        <w:rPr>
          <w:rFonts w:hint="eastAsia"/>
        </w:rPr>
        <w:t>HML</w:t>
      </w:r>
      <w:r>
        <w:rPr>
          <w:rFonts w:hint="eastAsia"/>
        </w:rPr>
        <w:t>が有意であり、これらのファクターが強く影響していることがわかる。また、</w:t>
      </w:r>
      <w:r>
        <w:rPr>
          <w:rFonts w:hint="eastAsia"/>
        </w:rPr>
        <w:t>q</w:t>
      </w:r>
      <w:r>
        <w:t>-</w:t>
      </w:r>
      <w:r>
        <w:rPr>
          <w:rFonts w:hint="eastAsia"/>
        </w:rPr>
        <w:t>ファクターモデルに関しては</w:t>
      </w:r>
      <w:r>
        <w:rPr>
          <w:rFonts w:hint="eastAsia"/>
        </w:rPr>
        <w:t>MKT</w:t>
      </w:r>
      <w:r>
        <w:rPr>
          <w:rFonts w:hint="eastAsia"/>
        </w:rPr>
        <w:t>と</w:t>
      </w:r>
      <w:r>
        <w:rPr>
          <w:rFonts w:hint="eastAsia"/>
        </w:rPr>
        <w:t>S</w:t>
      </w:r>
      <w:r>
        <w:rPr>
          <w:rFonts w:hint="eastAsia"/>
        </w:rPr>
        <w:t>が有意であり、これらのファクターが強く影響していることがわかる。一方で、</w:t>
      </w:r>
      <w:r>
        <w:rPr>
          <w:rFonts w:hint="eastAsia"/>
        </w:rPr>
        <w:t>Fama-French</w:t>
      </w:r>
      <w:r>
        <w:rPr>
          <w:rFonts w:hint="eastAsia"/>
        </w:rPr>
        <w:t>の</w:t>
      </w:r>
      <w:r>
        <w:rPr>
          <w:rFonts w:hint="eastAsia"/>
        </w:rPr>
        <w:t>5</w:t>
      </w:r>
      <w:r>
        <w:rPr>
          <w:rFonts w:hint="eastAsia"/>
        </w:rPr>
        <w:t>ファクターモデルの</w:t>
      </w:r>
      <w:r>
        <w:rPr>
          <w:rFonts w:hint="eastAsia"/>
        </w:rPr>
        <w:t>RMW,CMA</w:t>
      </w:r>
      <w:r>
        <w:rPr>
          <w:rFonts w:hint="eastAsia"/>
        </w:rPr>
        <w:t>は有意ではなく、</w:t>
      </w:r>
      <w:r>
        <w:rPr>
          <w:rFonts w:hint="eastAsia"/>
        </w:rPr>
        <w:t>q</w:t>
      </w:r>
      <w:r>
        <w:t>-</w:t>
      </w:r>
      <w:r>
        <w:rPr>
          <w:rFonts w:hint="eastAsia"/>
        </w:rPr>
        <w:t>ファクターモデルの</w:t>
      </w:r>
      <w:r>
        <w:rPr>
          <w:rFonts w:hint="eastAsia"/>
        </w:rPr>
        <w:t>IA,</w:t>
      </w:r>
      <w:r>
        <w:t xml:space="preserve"> </w:t>
      </w:r>
      <w:r>
        <w:rPr>
          <w:rFonts w:hint="eastAsia"/>
        </w:rPr>
        <w:t>ROE</w:t>
      </w:r>
      <w:r>
        <w:rPr>
          <w:rFonts w:hint="eastAsia"/>
        </w:rPr>
        <w:t>は有意ではない。そこで、これらの有意でないファクターを除いたファクターモデルで検証を行う。</w:t>
      </w:r>
    </w:p>
    <w:p w14:paraId="7CD0007A" w14:textId="77777777" w:rsidR="006C2F78" w:rsidRDefault="006C2F78" w:rsidP="006C2F78">
      <w:pPr>
        <w:tabs>
          <w:tab w:val="left" w:pos="4020"/>
        </w:tabs>
      </w:pPr>
    </w:p>
    <w:p w14:paraId="52AF3AF6" w14:textId="77777777" w:rsidR="00DD67B8" w:rsidRDefault="00DD67B8" w:rsidP="006C2F78">
      <w:pPr>
        <w:tabs>
          <w:tab w:val="left" w:pos="4020"/>
        </w:tabs>
      </w:pPr>
    </w:p>
    <w:p w14:paraId="2775C5E9" w14:textId="77777777" w:rsidR="00257B96" w:rsidRDefault="00257B96" w:rsidP="006C2F78">
      <w:pPr>
        <w:tabs>
          <w:tab w:val="left" w:pos="4020"/>
        </w:tabs>
      </w:pPr>
    </w:p>
    <w:p w14:paraId="6C364D9D" w14:textId="77777777" w:rsidR="00257B96" w:rsidRDefault="00257B96" w:rsidP="006C2F78">
      <w:pPr>
        <w:tabs>
          <w:tab w:val="left" w:pos="4020"/>
        </w:tabs>
      </w:pPr>
    </w:p>
    <w:p w14:paraId="7A4C754B" w14:textId="77777777" w:rsidR="00DD67B8" w:rsidRDefault="00DD67B8" w:rsidP="006C2F78">
      <w:pPr>
        <w:tabs>
          <w:tab w:val="left" w:pos="4020"/>
        </w:tabs>
      </w:pPr>
    </w:p>
    <w:p w14:paraId="623CC8C9" w14:textId="77777777" w:rsidR="006C2F78" w:rsidRPr="00103A7E" w:rsidRDefault="00C530B9" w:rsidP="006C2F78">
      <w:pPr>
        <w:tabs>
          <w:tab w:val="left" w:pos="4020"/>
        </w:tabs>
      </w:pPr>
      <w:r>
        <w:rPr>
          <w:rFonts w:hint="eastAsia"/>
        </w:rPr>
        <w:lastRenderedPageBreak/>
        <w:t xml:space="preserve">　以下の表は、有意でないファクターを除いたファクターモデルによる検証結果である。</w:t>
      </w:r>
    </w:p>
    <w:p w14:paraId="50EFC1AD" w14:textId="77777777" w:rsidR="006C2F78" w:rsidRDefault="006C2F78" w:rsidP="006C2F78">
      <w:pPr>
        <w:tabs>
          <w:tab w:val="left" w:pos="4020"/>
        </w:tabs>
      </w:pPr>
    </w:p>
    <w:p w14:paraId="18E5F0F4" w14:textId="77777777" w:rsidR="006C2F78" w:rsidRDefault="00C8466B" w:rsidP="006C2F78">
      <w:pPr>
        <w:tabs>
          <w:tab w:val="left" w:pos="4020"/>
        </w:tabs>
      </w:pPr>
      <w:r w:rsidRPr="00C8466B">
        <w:rPr>
          <w:noProof/>
        </w:rPr>
        <w:drawing>
          <wp:anchor distT="0" distB="0" distL="114300" distR="114300" simplePos="0" relativeHeight="251532800" behindDoc="0" locked="0" layoutInCell="1" allowOverlap="1" wp14:anchorId="23F5AC39" wp14:editId="22DCD7DB">
            <wp:simplePos x="0" y="0"/>
            <wp:positionH relativeFrom="column">
              <wp:posOffset>243840</wp:posOffset>
            </wp:positionH>
            <wp:positionV relativeFrom="paragraph">
              <wp:posOffset>6350</wp:posOffset>
            </wp:positionV>
            <wp:extent cx="2066925" cy="2457450"/>
            <wp:effectExtent l="0" t="0" r="9525" b="0"/>
            <wp:wrapSquare wrapText="bothSides"/>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66925" cy="2457450"/>
                    </a:xfrm>
                    <a:prstGeom prst="rect">
                      <a:avLst/>
                    </a:prstGeom>
                    <a:noFill/>
                    <a:ln>
                      <a:noFill/>
                    </a:ln>
                  </pic:spPr>
                </pic:pic>
              </a:graphicData>
            </a:graphic>
          </wp:anchor>
        </w:drawing>
      </w:r>
      <w:r w:rsidRPr="00E32E75">
        <w:rPr>
          <w:noProof/>
        </w:rPr>
        <w:drawing>
          <wp:anchor distT="0" distB="0" distL="114300" distR="114300" simplePos="0" relativeHeight="251526656" behindDoc="0" locked="0" layoutInCell="1" allowOverlap="1" wp14:anchorId="0D51BB89" wp14:editId="13943B7B">
            <wp:simplePos x="0" y="0"/>
            <wp:positionH relativeFrom="column">
              <wp:posOffset>2672715</wp:posOffset>
            </wp:positionH>
            <wp:positionV relativeFrom="paragraph">
              <wp:posOffset>6350</wp:posOffset>
            </wp:positionV>
            <wp:extent cx="2196465" cy="2419350"/>
            <wp:effectExtent l="0" t="0" r="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96465" cy="2419350"/>
                    </a:xfrm>
                    <a:prstGeom prst="rect">
                      <a:avLst/>
                    </a:prstGeom>
                    <a:noFill/>
                    <a:ln>
                      <a:noFill/>
                    </a:ln>
                  </pic:spPr>
                </pic:pic>
              </a:graphicData>
            </a:graphic>
          </wp:anchor>
        </w:drawing>
      </w:r>
    </w:p>
    <w:p w14:paraId="485971B8" w14:textId="77777777" w:rsidR="006C2F78" w:rsidRDefault="006C2F78" w:rsidP="006C2F78">
      <w:pPr>
        <w:tabs>
          <w:tab w:val="left" w:pos="4020"/>
        </w:tabs>
      </w:pPr>
    </w:p>
    <w:p w14:paraId="2A6C78B6" w14:textId="77777777" w:rsidR="006C2F78" w:rsidRDefault="006C2F78" w:rsidP="006C2F78">
      <w:pPr>
        <w:tabs>
          <w:tab w:val="left" w:pos="4020"/>
        </w:tabs>
      </w:pPr>
    </w:p>
    <w:p w14:paraId="1E5FA1EE" w14:textId="77777777" w:rsidR="006C2F78" w:rsidRDefault="006C2F78" w:rsidP="006C2F78">
      <w:pPr>
        <w:tabs>
          <w:tab w:val="left" w:pos="4020"/>
        </w:tabs>
      </w:pPr>
    </w:p>
    <w:p w14:paraId="55D3E9B2" w14:textId="77777777" w:rsidR="006C2F78" w:rsidRDefault="006C2F78" w:rsidP="006C2F78">
      <w:pPr>
        <w:tabs>
          <w:tab w:val="left" w:pos="4020"/>
        </w:tabs>
      </w:pPr>
    </w:p>
    <w:p w14:paraId="3DB94162" w14:textId="77777777" w:rsidR="006C2F78" w:rsidRDefault="006C2F78" w:rsidP="006C2F78">
      <w:pPr>
        <w:tabs>
          <w:tab w:val="left" w:pos="4020"/>
        </w:tabs>
      </w:pPr>
    </w:p>
    <w:p w14:paraId="070E1FC7" w14:textId="77777777" w:rsidR="006C2F78" w:rsidRDefault="006C2F78" w:rsidP="006C2F78">
      <w:pPr>
        <w:tabs>
          <w:tab w:val="left" w:pos="4020"/>
        </w:tabs>
      </w:pPr>
    </w:p>
    <w:p w14:paraId="43E5BA3C" w14:textId="77777777" w:rsidR="006C2F78" w:rsidRDefault="006C2F78" w:rsidP="006C2F78">
      <w:pPr>
        <w:tabs>
          <w:tab w:val="left" w:pos="4020"/>
        </w:tabs>
      </w:pPr>
    </w:p>
    <w:p w14:paraId="5F265853" w14:textId="77777777" w:rsidR="006C2F78" w:rsidRDefault="006C2F78" w:rsidP="006C2F78">
      <w:pPr>
        <w:tabs>
          <w:tab w:val="left" w:pos="4020"/>
        </w:tabs>
      </w:pPr>
    </w:p>
    <w:p w14:paraId="5D1761C2" w14:textId="77777777" w:rsidR="006C2F78" w:rsidRDefault="006C2F78" w:rsidP="006C2F78">
      <w:pPr>
        <w:tabs>
          <w:tab w:val="left" w:pos="4020"/>
        </w:tabs>
      </w:pPr>
    </w:p>
    <w:p w14:paraId="650E481C" w14:textId="77777777" w:rsidR="006C2F78" w:rsidRDefault="006C2F78" w:rsidP="006C2F78">
      <w:pPr>
        <w:tabs>
          <w:tab w:val="left" w:pos="4020"/>
        </w:tabs>
      </w:pPr>
    </w:p>
    <w:p w14:paraId="6FF144F1" w14:textId="77777777" w:rsidR="006C2F78" w:rsidRPr="00DD67B8" w:rsidRDefault="006C2F78" w:rsidP="006C2F78">
      <w:pPr>
        <w:tabs>
          <w:tab w:val="left" w:pos="4020"/>
        </w:tabs>
      </w:pPr>
    </w:p>
    <w:p w14:paraId="15EECB89" w14:textId="77777777" w:rsidR="006C2F78" w:rsidRDefault="00DD67B8" w:rsidP="00DD67B8">
      <w:pPr>
        <w:tabs>
          <w:tab w:val="left" w:pos="4020"/>
        </w:tabs>
        <w:ind w:firstLineChars="100" w:firstLine="210"/>
      </w:pPr>
      <w:r>
        <w:rPr>
          <w:rFonts w:hint="eastAsia"/>
        </w:rPr>
        <w:t>補正</w:t>
      </w:r>
      <w:r>
        <w:rPr>
          <w:rFonts w:hint="eastAsia"/>
        </w:rPr>
        <w:t>R</w:t>
      </w:r>
      <w:r>
        <w:t>2</w:t>
      </w:r>
      <w:r>
        <w:rPr>
          <w:rFonts w:hint="eastAsia"/>
        </w:rPr>
        <w:t>において、</w:t>
      </w:r>
      <w:r>
        <w:rPr>
          <w:rFonts w:hint="eastAsia"/>
        </w:rPr>
        <w:t>RMW,CMA</w:t>
      </w:r>
      <w:r>
        <w:rPr>
          <w:rFonts w:hint="eastAsia"/>
        </w:rPr>
        <w:t>を除く前と比較して、</w:t>
      </w:r>
      <w:r>
        <w:rPr>
          <w:rFonts w:hint="eastAsia"/>
        </w:rPr>
        <w:t>RMW,CMA</w:t>
      </w:r>
      <w:r>
        <w:rPr>
          <w:rFonts w:hint="eastAsia"/>
        </w:rPr>
        <w:t>を除いた</w:t>
      </w:r>
      <w:r>
        <w:rPr>
          <w:rFonts w:hint="eastAsia"/>
        </w:rPr>
        <w:t>Fama-French</w:t>
      </w:r>
      <w:r>
        <w:rPr>
          <w:rFonts w:hint="eastAsia"/>
        </w:rPr>
        <w:t>の</w:t>
      </w:r>
      <w:r>
        <w:rPr>
          <w:rFonts w:hint="eastAsia"/>
        </w:rPr>
        <w:t>5</w:t>
      </w:r>
      <w:r>
        <w:rPr>
          <w:rFonts w:hint="eastAsia"/>
        </w:rPr>
        <w:t>ファクターモデルの方が高くなっている。一方で、</w:t>
      </w:r>
      <w:r>
        <w:rPr>
          <w:rFonts w:hint="eastAsia"/>
        </w:rPr>
        <w:t>IA</w:t>
      </w:r>
      <w:r>
        <w:t>, ROE</w:t>
      </w:r>
      <w:r>
        <w:rPr>
          <w:rFonts w:hint="eastAsia"/>
        </w:rPr>
        <w:t>を除いた</w:t>
      </w:r>
      <w:r>
        <w:rPr>
          <w:rFonts w:hint="eastAsia"/>
        </w:rPr>
        <w:t>q-</w:t>
      </w:r>
      <w:r>
        <w:rPr>
          <w:rFonts w:hint="eastAsia"/>
        </w:rPr>
        <w:t>ファクターモデルは、</w:t>
      </w:r>
      <w:r>
        <w:rPr>
          <w:rFonts w:hint="eastAsia"/>
        </w:rPr>
        <w:t>IA</w:t>
      </w:r>
      <w:r>
        <w:t>, ROE</w:t>
      </w:r>
      <w:r>
        <w:rPr>
          <w:rFonts w:hint="eastAsia"/>
        </w:rPr>
        <w:t>を除く前と比べて、低い値となった。したがって、</w:t>
      </w:r>
      <w:r>
        <w:rPr>
          <w:rFonts w:hint="eastAsia"/>
        </w:rPr>
        <w:t>RMW, CMA</w:t>
      </w:r>
      <w:r>
        <w:rPr>
          <w:rFonts w:hint="eastAsia"/>
        </w:rPr>
        <w:t>を除いた</w:t>
      </w:r>
      <w:r>
        <w:rPr>
          <w:rFonts w:hint="eastAsia"/>
        </w:rPr>
        <w:t>Fama-French</w:t>
      </w:r>
      <w:r>
        <w:rPr>
          <w:rFonts w:hint="eastAsia"/>
        </w:rPr>
        <w:t>の</w:t>
      </w:r>
      <w:r>
        <w:rPr>
          <w:rFonts w:hint="eastAsia"/>
        </w:rPr>
        <w:t>5</w:t>
      </w:r>
      <w:r>
        <w:rPr>
          <w:rFonts w:hint="eastAsia"/>
        </w:rPr>
        <w:t>ファクターモデルが一番優れていると考えられる。そこで、</w:t>
      </w:r>
      <w:r>
        <w:rPr>
          <w:rFonts w:hint="eastAsia"/>
        </w:rPr>
        <w:t>Significant</w:t>
      </w:r>
      <w:r>
        <w:rPr>
          <w:rFonts w:hint="eastAsia"/>
        </w:rPr>
        <w:t>のアノマリーの代理変数に対して、同様に検証を行</w:t>
      </w:r>
      <w:r w:rsidR="003A413B">
        <w:rPr>
          <w:rFonts w:hint="eastAsia"/>
        </w:rPr>
        <w:t>い、</w:t>
      </w:r>
      <w:r w:rsidR="003A413B">
        <w:rPr>
          <w:rFonts w:hint="eastAsia"/>
        </w:rPr>
        <w:t>Fama-French</w:t>
      </w:r>
      <w:r w:rsidR="003A413B">
        <w:rPr>
          <w:rFonts w:hint="eastAsia"/>
        </w:rPr>
        <w:t>の</w:t>
      </w:r>
      <w:r w:rsidR="003A413B">
        <w:rPr>
          <w:rFonts w:hint="eastAsia"/>
        </w:rPr>
        <w:t>3</w:t>
      </w:r>
      <w:r w:rsidR="003A413B">
        <w:rPr>
          <w:rFonts w:hint="eastAsia"/>
        </w:rPr>
        <w:t>ファクターモデルと</w:t>
      </w:r>
      <w:r w:rsidR="003A413B">
        <w:rPr>
          <w:rFonts w:hint="eastAsia"/>
        </w:rPr>
        <w:t>Fama-French</w:t>
      </w:r>
      <w:r w:rsidR="003A413B">
        <w:rPr>
          <w:rFonts w:hint="eastAsia"/>
        </w:rPr>
        <w:t>の</w:t>
      </w:r>
      <w:r w:rsidR="003A413B">
        <w:rPr>
          <w:rFonts w:hint="eastAsia"/>
        </w:rPr>
        <w:t>5</w:t>
      </w:r>
      <w:r w:rsidR="003A413B">
        <w:rPr>
          <w:rFonts w:hint="eastAsia"/>
        </w:rPr>
        <w:t>ファクターモデルと比較した</w:t>
      </w:r>
      <w:r>
        <w:rPr>
          <w:rFonts w:hint="eastAsia"/>
        </w:rPr>
        <w:t>。以下の表は、その結果である。</w:t>
      </w:r>
      <w:r w:rsidR="003A413B">
        <w:rPr>
          <w:rFonts w:hint="eastAsia"/>
        </w:rPr>
        <w:t>ここで、</w:t>
      </w:r>
      <w:r w:rsidR="003A413B">
        <w:rPr>
          <w:rFonts w:hint="eastAsia"/>
        </w:rPr>
        <w:t>RMW,CMA</w:t>
      </w:r>
      <w:r w:rsidR="003A413B">
        <w:rPr>
          <w:rFonts w:hint="eastAsia"/>
        </w:rPr>
        <w:t>を除いた</w:t>
      </w:r>
      <w:r w:rsidR="003A413B">
        <w:rPr>
          <w:rFonts w:hint="eastAsia"/>
        </w:rPr>
        <w:t>Fama-French</w:t>
      </w:r>
      <w:r w:rsidR="003A413B">
        <w:rPr>
          <w:rFonts w:hint="eastAsia"/>
        </w:rPr>
        <w:t>の</w:t>
      </w:r>
      <w:r w:rsidR="003A413B">
        <w:rPr>
          <w:rFonts w:hint="eastAsia"/>
        </w:rPr>
        <w:t>5</w:t>
      </w:r>
      <w:r w:rsidR="003A413B">
        <w:rPr>
          <w:rFonts w:hint="eastAsia"/>
        </w:rPr>
        <w:t>ファクターモデルを</w:t>
      </w:r>
      <w:r w:rsidR="003A413B">
        <w:rPr>
          <w:rFonts w:hint="eastAsia"/>
        </w:rPr>
        <w:t>FF5</w:t>
      </w:r>
      <w:r w:rsidR="003A413B">
        <w:t>’</w:t>
      </w:r>
      <w:r w:rsidR="003A413B">
        <w:rPr>
          <w:rFonts w:hint="eastAsia"/>
        </w:rPr>
        <w:t>と表記した。</w:t>
      </w:r>
    </w:p>
    <w:p w14:paraId="05031586" w14:textId="77777777" w:rsidR="00EC78EB" w:rsidRDefault="00EC78EB" w:rsidP="00DD67B8">
      <w:pPr>
        <w:tabs>
          <w:tab w:val="left" w:pos="4020"/>
        </w:tabs>
        <w:ind w:firstLineChars="100" w:firstLine="210"/>
      </w:pPr>
    </w:p>
    <w:p w14:paraId="625D657B" w14:textId="77777777" w:rsidR="00EC78EB" w:rsidRPr="003A413B" w:rsidRDefault="00EC78EB" w:rsidP="00DD67B8">
      <w:pPr>
        <w:tabs>
          <w:tab w:val="left" w:pos="4020"/>
        </w:tabs>
        <w:ind w:firstLineChars="100" w:firstLine="210"/>
      </w:pPr>
      <w:r w:rsidRPr="00EC78EB">
        <w:rPr>
          <w:rFonts w:hint="eastAsia"/>
          <w:noProof/>
        </w:rPr>
        <w:drawing>
          <wp:anchor distT="0" distB="0" distL="114300" distR="114300" simplePos="0" relativeHeight="251682304" behindDoc="0" locked="0" layoutInCell="1" allowOverlap="1" wp14:anchorId="38BAA6D0" wp14:editId="6B9E5E30">
            <wp:simplePos x="0" y="0"/>
            <wp:positionH relativeFrom="column">
              <wp:posOffset>129540</wp:posOffset>
            </wp:positionH>
            <wp:positionV relativeFrom="paragraph">
              <wp:posOffset>44450</wp:posOffset>
            </wp:positionV>
            <wp:extent cx="5400040" cy="1281006"/>
            <wp:effectExtent l="0" t="0" r="0" b="0"/>
            <wp:wrapSquare wrapText="bothSides"/>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1281006"/>
                    </a:xfrm>
                    <a:prstGeom prst="rect">
                      <a:avLst/>
                    </a:prstGeom>
                    <a:noFill/>
                    <a:ln>
                      <a:noFill/>
                    </a:ln>
                  </pic:spPr>
                </pic:pic>
              </a:graphicData>
            </a:graphic>
          </wp:anchor>
        </w:drawing>
      </w:r>
    </w:p>
    <w:p w14:paraId="340B1B8B" w14:textId="77777777" w:rsidR="006C2F78" w:rsidRDefault="00C8466B" w:rsidP="00C8466B">
      <w:pPr>
        <w:tabs>
          <w:tab w:val="left" w:pos="2685"/>
        </w:tabs>
      </w:pPr>
      <w:r>
        <w:tab/>
      </w:r>
    </w:p>
    <w:p w14:paraId="292C60A4" w14:textId="77777777" w:rsidR="006C2F78" w:rsidRDefault="006C2F78" w:rsidP="006C2F78">
      <w:pPr>
        <w:tabs>
          <w:tab w:val="left" w:pos="4020"/>
        </w:tabs>
      </w:pPr>
    </w:p>
    <w:p w14:paraId="26842F73" w14:textId="77777777" w:rsidR="00DD67B8" w:rsidRDefault="003A413B" w:rsidP="003A413B">
      <w:pPr>
        <w:tabs>
          <w:tab w:val="left" w:pos="4020"/>
        </w:tabs>
        <w:ind w:firstLineChars="100" w:firstLine="210"/>
      </w:pPr>
      <w:r>
        <w:rPr>
          <w:rFonts w:hint="eastAsia"/>
        </w:rPr>
        <w:t>アノマリーの代理変数</w:t>
      </w:r>
      <w:r>
        <w:rPr>
          <w:rFonts w:hint="eastAsia"/>
        </w:rPr>
        <w:t>A/ME</w:t>
      </w:r>
      <w:r>
        <w:rPr>
          <w:rFonts w:hint="eastAsia"/>
        </w:rPr>
        <w:t>に関して、</w:t>
      </w:r>
      <w:r>
        <w:rPr>
          <w:rFonts w:hint="eastAsia"/>
        </w:rPr>
        <w:t>RMW,CMA</w:t>
      </w:r>
      <w:r>
        <w:rPr>
          <w:rFonts w:hint="eastAsia"/>
        </w:rPr>
        <w:t>を除いた</w:t>
      </w:r>
      <w:r>
        <w:rPr>
          <w:rFonts w:hint="eastAsia"/>
        </w:rPr>
        <w:t>Fama-French</w:t>
      </w:r>
      <w:r>
        <w:rPr>
          <w:rFonts w:hint="eastAsia"/>
        </w:rPr>
        <w:t>の</w:t>
      </w:r>
      <w:r>
        <w:rPr>
          <w:rFonts w:hint="eastAsia"/>
        </w:rPr>
        <w:t>5</w:t>
      </w:r>
      <w:r>
        <w:rPr>
          <w:rFonts w:hint="eastAsia"/>
        </w:rPr>
        <w:t>ファクターモデルの切片</w:t>
      </w:r>
      <m:oMath>
        <m:r>
          <m:rPr>
            <m:sty m:val="p"/>
          </m:rPr>
          <w:rPr>
            <w:rFonts w:ascii="Cambria Math" w:hAnsi="Cambria Math"/>
          </w:rPr>
          <m:t>α</m:t>
        </m:r>
      </m:oMath>
      <w:r>
        <w:rPr>
          <w:rFonts w:hint="eastAsia"/>
        </w:rPr>
        <w:t>における</w:t>
      </w:r>
      <w:r>
        <w:rPr>
          <w:rFonts w:hint="eastAsia"/>
        </w:rPr>
        <w:t>t</w:t>
      </w:r>
      <w:r>
        <w:rPr>
          <w:rFonts w:hint="eastAsia"/>
        </w:rPr>
        <w:t>値は</w:t>
      </w:r>
      <w:r>
        <w:rPr>
          <w:rFonts w:hint="eastAsia"/>
        </w:rPr>
        <w:t>1.96</w:t>
      </w:r>
      <w:r>
        <w:rPr>
          <w:rFonts w:hint="eastAsia"/>
        </w:rPr>
        <w:t>より小さいため、帰無仮説を棄却できない。よって、</w:t>
      </w:r>
    </w:p>
    <w:p w14:paraId="381D0746" w14:textId="77777777" w:rsidR="002628DF" w:rsidRDefault="003A413B" w:rsidP="002628DF">
      <w:pPr>
        <w:tabs>
          <w:tab w:val="left" w:pos="4020"/>
        </w:tabs>
      </w:pPr>
      <w:r>
        <w:rPr>
          <w:rFonts w:hint="eastAsia"/>
        </w:rPr>
        <w:t>切片</w:t>
      </w:r>
      <m:oMath>
        <m:r>
          <m:rPr>
            <m:sty m:val="p"/>
          </m:rPr>
          <w:rPr>
            <w:rFonts w:ascii="Cambria Math" w:hAnsi="Cambria Math"/>
          </w:rPr>
          <m:t>α</m:t>
        </m:r>
      </m:oMath>
      <w:r>
        <w:rPr>
          <w:rFonts w:hint="eastAsia"/>
        </w:rPr>
        <w:t>が</w:t>
      </w:r>
      <w:r>
        <w:rPr>
          <w:rFonts w:hint="eastAsia"/>
        </w:rPr>
        <w:t>0</w:t>
      </w:r>
      <w:r>
        <w:rPr>
          <w:rFonts w:hint="eastAsia"/>
        </w:rPr>
        <w:t>から有意に離れていないということになり、</w:t>
      </w:r>
      <w:r>
        <w:rPr>
          <w:rFonts w:hint="eastAsia"/>
        </w:rPr>
        <w:t>RMW,CMA</w:t>
      </w:r>
      <w:r>
        <w:rPr>
          <w:rFonts w:hint="eastAsia"/>
        </w:rPr>
        <w:t>を除いた</w:t>
      </w:r>
      <w:r>
        <w:rPr>
          <w:rFonts w:hint="eastAsia"/>
        </w:rPr>
        <w:t>Fama-French</w:t>
      </w:r>
      <w:r>
        <w:rPr>
          <w:rFonts w:hint="eastAsia"/>
        </w:rPr>
        <w:t>の</w:t>
      </w:r>
      <w:r>
        <w:rPr>
          <w:rFonts w:hint="eastAsia"/>
        </w:rPr>
        <w:t>5</w:t>
      </w:r>
      <w:r>
        <w:rPr>
          <w:rFonts w:hint="eastAsia"/>
        </w:rPr>
        <w:t>ファクターモデルでは、唯一アノマリーが存在しなかった。したがって、</w:t>
      </w:r>
      <w:r w:rsidR="002628DF">
        <w:rPr>
          <w:rFonts w:hint="eastAsia"/>
        </w:rPr>
        <w:t>RMW,CMA</w:t>
      </w:r>
      <w:r w:rsidR="002628DF">
        <w:rPr>
          <w:rFonts w:hint="eastAsia"/>
        </w:rPr>
        <w:t>を除いた</w:t>
      </w:r>
      <w:r w:rsidR="002628DF">
        <w:rPr>
          <w:rFonts w:hint="eastAsia"/>
        </w:rPr>
        <w:t>Fama-French</w:t>
      </w:r>
      <w:r w:rsidR="002628DF">
        <w:rPr>
          <w:rFonts w:hint="eastAsia"/>
        </w:rPr>
        <w:t>の</w:t>
      </w:r>
      <w:r w:rsidR="002628DF">
        <w:rPr>
          <w:rFonts w:hint="eastAsia"/>
        </w:rPr>
        <w:t>5</w:t>
      </w:r>
      <w:r w:rsidR="002628DF">
        <w:rPr>
          <w:rFonts w:hint="eastAsia"/>
        </w:rPr>
        <w:t>ファクターモデルが一番優れていると思われる。</w:t>
      </w:r>
    </w:p>
    <w:p w14:paraId="4CACE09F" w14:textId="77777777" w:rsidR="00BC0009" w:rsidRDefault="002628DF" w:rsidP="00BC0009">
      <w:pPr>
        <w:tabs>
          <w:tab w:val="left" w:pos="4020"/>
        </w:tabs>
        <w:ind w:firstLineChars="100" w:firstLine="210"/>
      </w:pPr>
      <w:r>
        <w:rPr>
          <w:rFonts w:hint="eastAsia"/>
        </w:rPr>
        <w:lastRenderedPageBreak/>
        <w:t>その要因は、</w:t>
      </w:r>
      <w:r>
        <w:rPr>
          <w:rFonts w:hint="eastAsia"/>
        </w:rPr>
        <w:t>Fama-French</w:t>
      </w:r>
      <w:r>
        <w:rPr>
          <w:rFonts w:hint="eastAsia"/>
        </w:rPr>
        <w:t>の</w:t>
      </w:r>
      <w:r>
        <w:rPr>
          <w:rFonts w:hint="eastAsia"/>
        </w:rPr>
        <w:t>3</w:t>
      </w:r>
      <w:r>
        <w:rPr>
          <w:rFonts w:hint="eastAsia"/>
        </w:rPr>
        <w:t>ファクターモデルと</w:t>
      </w:r>
      <w:r>
        <w:rPr>
          <w:rFonts w:hint="eastAsia"/>
        </w:rPr>
        <w:t>Fama-French</w:t>
      </w:r>
      <w:r>
        <w:rPr>
          <w:rFonts w:hint="eastAsia"/>
        </w:rPr>
        <w:t>の</w:t>
      </w:r>
      <w:r>
        <w:rPr>
          <w:rFonts w:hint="eastAsia"/>
        </w:rPr>
        <w:t>5</w:t>
      </w:r>
      <w:r>
        <w:rPr>
          <w:rFonts w:hint="eastAsia"/>
        </w:rPr>
        <w:t>ファクターモデル</w:t>
      </w:r>
      <w:r w:rsidRPr="002628DF">
        <w:rPr>
          <w:rFonts w:hint="eastAsia"/>
        </w:rPr>
        <w:t>の</w:t>
      </w:r>
      <w:r w:rsidRPr="002628DF">
        <w:t>HML</w:t>
      </w:r>
      <w:r w:rsidRPr="002628DF">
        <w:rPr>
          <w:rFonts w:hint="eastAsia"/>
        </w:rPr>
        <w:t>の導出方法</w:t>
      </w:r>
      <w:r>
        <w:rPr>
          <w:rFonts w:hint="eastAsia"/>
        </w:rPr>
        <w:t>の</w:t>
      </w:r>
      <w:r w:rsidRPr="002628DF">
        <w:rPr>
          <w:rFonts w:hint="eastAsia"/>
        </w:rPr>
        <w:t>違いからだと思われる。</w:t>
      </w:r>
      <w:r w:rsidR="00BC0009">
        <w:rPr>
          <w:rFonts w:hint="eastAsia"/>
        </w:rPr>
        <w:t>なぜなら、</w:t>
      </w:r>
      <w:r>
        <w:rPr>
          <w:rFonts w:hint="eastAsia"/>
        </w:rPr>
        <w:t>Fama-French</w:t>
      </w:r>
      <w:r>
        <w:rPr>
          <w:rFonts w:hint="eastAsia"/>
        </w:rPr>
        <w:t>の</w:t>
      </w:r>
      <w:r>
        <w:rPr>
          <w:rFonts w:hint="eastAsia"/>
        </w:rPr>
        <w:t>3</w:t>
      </w:r>
      <w:r>
        <w:rPr>
          <w:rFonts w:hint="eastAsia"/>
        </w:rPr>
        <w:t>ファクターモデル</w:t>
      </w:r>
      <w:r w:rsidRPr="002628DF">
        <w:rPr>
          <w:rFonts w:hint="eastAsia"/>
        </w:rPr>
        <w:t>では</w:t>
      </w:r>
      <w:r>
        <w:rPr>
          <w:rFonts w:hint="eastAsia"/>
        </w:rPr>
        <w:t>、</w:t>
      </w:r>
      <w:r w:rsidRPr="002628DF">
        <w:t>BP</w:t>
      </w:r>
      <w:r w:rsidRPr="002628DF">
        <w:rPr>
          <w:rFonts w:hint="eastAsia"/>
        </w:rPr>
        <w:t>を基準に</w:t>
      </w:r>
      <w:r w:rsidRPr="002628DF">
        <w:t>30</w:t>
      </w:r>
      <w:r w:rsidRPr="002628DF">
        <w:rPr>
          <w:rFonts w:hint="eastAsia"/>
        </w:rPr>
        <w:t>％点と</w:t>
      </w:r>
      <w:r w:rsidRPr="002628DF">
        <w:t>70</w:t>
      </w:r>
      <w:r w:rsidRPr="002628DF">
        <w:rPr>
          <w:rFonts w:hint="eastAsia"/>
        </w:rPr>
        <w:t>％点で分割し、</w:t>
      </w:r>
      <w:r w:rsidRPr="002628DF">
        <w:t>3</w:t>
      </w:r>
      <w:r>
        <w:rPr>
          <w:rFonts w:hint="eastAsia"/>
        </w:rPr>
        <w:t>分位したうちの第</w:t>
      </w:r>
      <w:r>
        <w:rPr>
          <w:rFonts w:hint="eastAsia"/>
        </w:rPr>
        <w:t>1</w:t>
      </w:r>
      <w:r w:rsidRPr="002628DF">
        <w:rPr>
          <w:rFonts w:hint="eastAsia"/>
        </w:rPr>
        <w:t>分位ポートフォリオ</w:t>
      </w:r>
      <w:r>
        <w:rPr>
          <w:rFonts w:hint="eastAsia"/>
        </w:rPr>
        <w:t>と第</w:t>
      </w:r>
      <w:r>
        <w:rPr>
          <w:rFonts w:hint="eastAsia"/>
        </w:rPr>
        <w:t>3</w:t>
      </w:r>
      <w:r w:rsidRPr="002628DF">
        <w:rPr>
          <w:rFonts w:hint="eastAsia"/>
        </w:rPr>
        <w:t>分位ポートフォリオ</w:t>
      </w:r>
      <w:r>
        <w:rPr>
          <w:rFonts w:hint="eastAsia"/>
        </w:rPr>
        <w:t>のスプレッドリターンとして導出される。そのため、第</w:t>
      </w:r>
      <w:r w:rsidRPr="002628DF">
        <w:t>2</w:t>
      </w:r>
      <w:r w:rsidRPr="002628DF">
        <w:rPr>
          <w:rFonts w:hint="eastAsia"/>
        </w:rPr>
        <w:t>分位ポートフォリオが</w:t>
      </w:r>
      <w:r>
        <w:rPr>
          <w:rFonts w:hint="eastAsia"/>
        </w:rPr>
        <w:t>考慮されていない。</w:t>
      </w:r>
      <w:r w:rsidR="00BC0009">
        <w:rPr>
          <w:rFonts w:hint="eastAsia"/>
        </w:rPr>
        <w:t>しかし、その</w:t>
      </w:r>
      <w:r>
        <w:rPr>
          <w:rFonts w:hint="eastAsia"/>
        </w:rPr>
        <w:t>一方で、</w:t>
      </w:r>
      <w:r>
        <w:rPr>
          <w:rFonts w:hint="eastAsia"/>
        </w:rPr>
        <w:t>Fama-French</w:t>
      </w:r>
      <w:r>
        <w:rPr>
          <w:rFonts w:hint="eastAsia"/>
        </w:rPr>
        <w:t>の</w:t>
      </w:r>
      <w:r>
        <w:rPr>
          <w:rFonts w:hint="eastAsia"/>
        </w:rPr>
        <w:t>5</w:t>
      </w:r>
      <w:r>
        <w:rPr>
          <w:rFonts w:hint="eastAsia"/>
        </w:rPr>
        <w:t>ファクターモデルでは、</w:t>
      </w:r>
      <w:r w:rsidRPr="002628DF">
        <w:t>BP</w:t>
      </w:r>
      <w:r w:rsidRPr="002628DF">
        <w:rPr>
          <w:rFonts w:hint="eastAsia"/>
        </w:rPr>
        <w:t>を基準に</w:t>
      </w:r>
      <w:r w:rsidRPr="002628DF">
        <w:t>2</w:t>
      </w:r>
      <w:r w:rsidRPr="002628DF">
        <w:rPr>
          <w:rFonts w:hint="eastAsia"/>
        </w:rPr>
        <w:t>分位</w:t>
      </w:r>
      <w:r>
        <w:rPr>
          <w:rFonts w:hint="eastAsia"/>
        </w:rPr>
        <w:t>に分割</w:t>
      </w:r>
      <w:r w:rsidRPr="002628DF">
        <w:rPr>
          <w:rFonts w:hint="eastAsia"/>
        </w:rPr>
        <w:t>し、</w:t>
      </w:r>
      <w:r w:rsidR="00BC0009">
        <w:rPr>
          <w:rFonts w:hint="eastAsia"/>
        </w:rPr>
        <w:t>すべての銘柄を考慮し、スプレッドリターンとして</w:t>
      </w:r>
      <w:r w:rsidR="00BC0009">
        <w:rPr>
          <w:rFonts w:hint="eastAsia"/>
        </w:rPr>
        <w:t>HML</w:t>
      </w:r>
      <w:r w:rsidR="00BC0009">
        <w:rPr>
          <w:rFonts w:hint="eastAsia"/>
        </w:rPr>
        <w:t>を導出している。つまり、</w:t>
      </w:r>
      <w:r w:rsidRPr="002628DF">
        <w:rPr>
          <w:rFonts w:hint="eastAsia"/>
        </w:rPr>
        <w:t>銘柄数の少ない</w:t>
      </w:r>
      <w:r w:rsidRPr="002628DF">
        <w:t>REIT</w:t>
      </w:r>
      <w:r w:rsidRPr="002628DF">
        <w:rPr>
          <w:rFonts w:hint="eastAsia"/>
        </w:rPr>
        <w:t>市場においては、</w:t>
      </w:r>
      <w:r w:rsidR="00BC0009">
        <w:rPr>
          <w:rFonts w:hint="eastAsia"/>
        </w:rPr>
        <w:t>すべての銘柄を考慮した</w:t>
      </w:r>
      <w:r w:rsidR="00BC0009">
        <w:rPr>
          <w:rFonts w:hint="eastAsia"/>
        </w:rPr>
        <w:t>Fama-French</w:t>
      </w:r>
      <w:r w:rsidR="00BC0009">
        <w:rPr>
          <w:rFonts w:hint="eastAsia"/>
        </w:rPr>
        <w:t>の</w:t>
      </w:r>
      <w:r w:rsidR="00BC0009">
        <w:rPr>
          <w:rFonts w:hint="eastAsia"/>
        </w:rPr>
        <w:t>5</w:t>
      </w:r>
      <w:r w:rsidR="00BC0009">
        <w:rPr>
          <w:rFonts w:hint="eastAsia"/>
        </w:rPr>
        <w:t>ファクターモデルの</w:t>
      </w:r>
      <w:r w:rsidRPr="002628DF">
        <w:t>HML</w:t>
      </w:r>
      <w:r w:rsidRPr="002628DF">
        <w:rPr>
          <w:rFonts w:hint="eastAsia"/>
        </w:rPr>
        <w:t>の</w:t>
      </w:r>
      <w:r w:rsidR="00BC0009">
        <w:rPr>
          <w:rFonts w:hint="eastAsia"/>
        </w:rPr>
        <w:t>導出が適していたのだと思われる。</w:t>
      </w:r>
    </w:p>
    <w:p w14:paraId="1F320596" w14:textId="77777777" w:rsidR="00BC0009" w:rsidRDefault="00BC0009" w:rsidP="00BC0009">
      <w:pPr>
        <w:tabs>
          <w:tab w:val="left" w:pos="4020"/>
        </w:tabs>
      </w:pPr>
    </w:p>
    <w:p w14:paraId="5D0D0C74" w14:textId="77777777" w:rsidR="002540AB" w:rsidRDefault="00BC0009" w:rsidP="002540AB">
      <w:pPr>
        <w:tabs>
          <w:tab w:val="left" w:pos="4020"/>
        </w:tabs>
        <w:ind w:firstLineChars="100" w:firstLine="210"/>
      </w:pPr>
      <w:r>
        <w:rPr>
          <w:rFonts w:hint="eastAsia"/>
        </w:rPr>
        <w:t>次に、</w:t>
      </w:r>
      <w:r w:rsidR="002540AB">
        <w:rPr>
          <w:rFonts w:hint="eastAsia"/>
        </w:rPr>
        <w:t>各</w:t>
      </w:r>
      <w:r>
        <w:rPr>
          <w:rFonts w:hint="eastAsia"/>
        </w:rPr>
        <w:t>アノマリー</w:t>
      </w:r>
      <w:r w:rsidR="002540AB">
        <w:rPr>
          <w:rFonts w:hint="eastAsia"/>
        </w:rPr>
        <w:t>が</w:t>
      </w:r>
      <w:r>
        <w:rPr>
          <w:rFonts w:hint="eastAsia"/>
        </w:rPr>
        <w:t>REIT</w:t>
      </w:r>
      <w:r>
        <w:rPr>
          <w:rFonts w:hint="eastAsia"/>
        </w:rPr>
        <w:t>市場においてどのような影響を及ぼすか</w:t>
      </w:r>
      <w:r w:rsidR="006047A5">
        <w:rPr>
          <w:rFonts w:hint="eastAsia"/>
        </w:rPr>
        <w:t>各種ファクターモデルを用いて</w:t>
      </w:r>
      <w:r>
        <w:rPr>
          <w:rFonts w:hint="eastAsia"/>
        </w:rPr>
        <w:t>検証を行った。</w:t>
      </w:r>
    </w:p>
    <w:p w14:paraId="58A3AA7C" w14:textId="77777777" w:rsidR="006C2F78" w:rsidRPr="002540AB" w:rsidRDefault="002540AB" w:rsidP="006C2F78">
      <w:pPr>
        <w:tabs>
          <w:tab w:val="left" w:pos="4020"/>
        </w:tabs>
      </w:pPr>
      <w:r>
        <w:rPr>
          <w:rFonts w:hint="eastAsia"/>
        </w:rPr>
        <w:t>以下の表は、</w:t>
      </w:r>
      <w:r w:rsidR="006C2F78">
        <w:rPr>
          <w:rFonts w:hint="eastAsia"/>
        </w:rPr>
        <w:t>アノマリーの存在が見られたアノマリーの代理変数に関しての第１分位から第</w:t>
      </w:r>
      <w:r w:rsidR="006C2F78">
        <w:rPr>
          <w:rFonts w:hint="eastAsia"/>
        </w:rPr>
        <w:t>5</w:t>
      </w:r>
      <w:r w:rsidR="006C2F78">
        <w:rPr>
          <w:rFonts w:hint="eastAsia"/>
        </w:rPr>
        <w:t>分位までの切片</w:t>
      </w:r>
      <m:oMath>
        <m:r>
          <m:rPr>
            <m:sty m:val="p"/>
          </m:rPr>
          <w:rPr>
            <w:rFonts w:ascii="Cambria Math" w:hAnsi="Cambria Math"/>
          </w:rPr>
          <m:t>α</m:t>
        </m:r>
      </m:oMath>
      <w:r w:rsidR="006C2F78">
        <w:rPr>
          <w:rFonts w:hint="eastAsia"/>
        </w:rPr>
        <w:t>とそれにおける</w:t>
      </w:r>
      <w:r w:rsidR="006C2F78">
        <w:t>t</w:t>
      </w:r>
      <w:r w:rsidR="006C2F78">
        <w:rPr>
          <w:rFonts w:hint="eastAsia"/>
        </w:rPr>
        <w:t>値の表である。</w:t>
      </w:r>
    </w:p>
    <w:p w14:paraId="19D049EA" w14:textId="77777777" w:rsidR="002540AB" w:rsidRDefault="002540AB" w:rsidP="006C2F78">
      <w:pPr>
        <w:tabs>
          <w:tab w:val="left" w:pos="4020"/>
        </w:tabs>
      </w:pPr>
    </w:p>
    <w:p w14:paraId="66B05AF1" w14:textId="77777777" w:rsidR="006C2F78" w:rsidRPr="0081216E" w:rsidRDefault="00C8466B" w:rsidP="006C2F78">
      <w:pPr>
        <w:tabs>
          <w:tab w:val="left" w:pos="4020"/>
        </w:tabs>
      </w:pPr>
      <w:r w:rsidRPr="00C8466B">
        <w:rPr>
          <w:noProof/>
        </w:rPr>
        <w:drawing>
          <wp:anchor distT="0" distB="0" distL="114300" distR="114300" simplePos="0" relativeHeight="251680256" behindDoc="0" locked="0" layoutInCell="1" allowOverlap="1" wp14:anchorId="35905578" wp14:editId="7D2BA426">
            <wp:simplePos x="0" y="0"/>
            <wp:positionH relativeFrom="column">
              <wp:posOffset>529590</wp:posOffset>
            </wp:positionH>
            <wp:positionV relativeFrom="paragraph">
              <wp:posOffset>53975</wp:posOffset>
            </wp:positionV>
            <wp:extent cx="4286250" cy="2238375"/>
            <wp:effectExtent l="0" t="0" r="0" b="9525"/>
            <wp:wrapSquare wrapText="bothSides"/>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86250" cy="2238375"/>
                    </a:xfrm>
                    <a:prstGeom prst="rect">
                      <a:avLst/>
                    </a:prstGeom>
                    <a:noFill/>
                    <a:ln>
                      <a:noFill/>
                    </a:ln>
                  </pic:spPr>
                </pic:pic>
              </a:graphicData>
            </a:graphic>
          </wp:anchor>
        </w:drawing>
      </w:r>
    </w:p>
    <w:p w14:paraId="169DAD97" w14:textId="77777777" w:rsidR="006C2F78" w:rsidRDefault="006C2F78" w:rsidP="006C2F78">
      <w:pPr>
        <w:tabs>
          <w:tab w:val="left" w:pos="4020"/>
        </w:tabs>
      </w:pPr>
    </w:p>
    <w:p w14:paraId="3A192BC2" w14:textId="77777777" w:rsidR="005314F5" w:rsidRDefault="005314F5" w:rsidP="006C2F78">
      <w:pPr>
        <w:tabs>
          <w:tab w:val="left" w:pos="4020"/>
        </w:tabs>
      </w:pPr>
    </w:p>
    <w:p w14:paraId="72B08A44" w14:textId="77777777" w:rsidR="005314F5" w:rsidRDefault="005314F5" w:rsidP="006C2F78">
      <w:pPr>
        <w:tabs>
          <w:tab w:val="left" w:pos="4020"/>
        </w:tabs>
      </w:pPr>
    </w:p>
    <w:p w14:paraId="79B535E8" w14:textId="77777777" w:rsidR="005314F5" w:rsidRDefault="005314F5" w:rsidP="006C2F78">
      <w:pPr>
        <w:tabs>
          <w:tab w:val="left" w:pos="4020"/>
        </w:tabs>
      </w:pPr>
    </w:p>
    <w:p w14:paraId="37E1F201" w14:textId="77777777" w:rsidR="005314F5" w:rsidRDefault="005314F5" w:rsidP="006C2F78">
      <w:pPr>
        <w:tabs>
          <w:tab w:val="left" w:pos="4020"/>
        </w:tabs>
      </w:pPr>
    </w:p>
    <w:p w14:paraId="720DD96A" w14:textId="77777777" w:rsidR="005314F5" w:rsidRDefault="005314F5" w:rsidP="006C2F78">
      <w:pPr>
        <w:tabs>
          <w:tab w:val="left" w:pos="4020"/>
        </w:tabs>
      </w:pPr>
    </w:p>
    <w:p w14:paraId="185ABB89" w14:textId="77777777" w:rsidR="005314F5" w:rsidRDefault="005314F5" w:rsidP="006C2F78">
      <w:pPr>
        <w:tabs>
          <w:tab w:val="left" w:pos="4020"/>
        </w:tabs>
      </w:pPr>
    </w:p>
    <w:p w14:paraId="6BD92C57" w14:textId="77777777" w:rsidR="00C8466B" w:rsidRDefault="00C8466B" w:rsidP="006C2F78">
      <w:pPr>
        <w:tabs>
          <w:tab w:val="left" w:pos="4020"/>
        </w:tabs>
      </w:pPr>
    </w:p>
    <w:p w14:paraId="058700F1" w14:textId="77777777" w:rsidR="00C8466B" w:rsidRDefault="00C8466B" w:rsidP="006C2F78">
      <w:pPr>
        <w:tabs>
          <w:tab w:val="left" w:pos="4020"/>
        </w:tabs>
      </w:pPr>
    </w:p>
    <w:p w14:paraId="273BD06E" w14:textId="77777777" w:rsidR="00C8466B" w:rsidRDefault="00C8466B" w:rsidP="006C2F78">
      <w:pPr>
        <w:tabs>
          <w:tab w:val="left" w:pos="4020"/>
        </w:tabs>
      </w:pPr>
    </w:p>
    <w:p w14:paraId="3CB7CC40" w14:textId="77777777" w:rsidR="00C8466B" w:rsidRDefault="00C8466B" w:rsidP="00C8466B">
      <w:pPr>
        <w:tabs>
          <w:tab w:val="left" w:pos="1875"/>
        </w:tabs>
      </w:pPr>
      <w:r>
        <w:tab/>
      </w:r>
      <w:r w:rsidRPr="00C8466B">
        <w:rPr>
          <w:noProof/>
        </w:rPr>
        <w:drawing>
          <wp:inline distT="0" distB="0" distL="0" distR="0" wp14:anchorId="0E45318E" wp14:editId="0F8ACFDC">
            <wp:extent cx="5314950" cy="352425"/>
            <wp:effectExtent l="0" t="0" r="0" b="952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14950" cy="352425"/>
                    </a:xfrm>
                    <a:prstGeom prst="rect">
                      <a:avLst/>
                    </a:prstGeom>
                    <a:noFill/>
                    <a:ln>
                      <a:noFill/>
                    </a:ln>
                  </pic:spPr>
                </pic:pic>
              </a:graphicData>
            </a:graphic>
          </wp:inline>
        </w:drawing>
      </w:r>
    </w:p>
    <w:p w14:paraId="7223873E" w14:textId="77777777" w:rsidR="006C2F78" w:rsidRDefault="006C2F78" w:rsidP="006C2F78">
      <w:pPr>
        <w:tabs>
          <w:tab w:val="left" w:pos="4020"/>
        </w:tabs>
      </w:pPr>
    </w:p>
    <w:p w14:paraId="5808471D" w14:textId="77777777" w:rsidR="006C2F78" w:rsidRDefault="006C2F78" w:rsidP="006C2F78">
      <w:pPr>
        <w:tabs>
          <w:tab w:val="left" w:pos="4020"/>
        </w:tabs>
      </w:pPr>
    </w:p>
    <w:p w14:paraId="509D0B76" w14:textId="77777777" w:rsidR="006C2F78" w:rsidRDefault="006C2F78" w:rsidP="006C2F78">
      <w:pPr>
        <w:tabs>
          <w:tab w:val="left" w:pos="4020"/>
        </w:tabs>
      </w:pPr>
    </w:p>
    <w:p w14:paraId="33CD853C" w14:textId="77777777" w:rsidR="005314F5" w:rsidRDefault="00EC78EB" w:rsidP="006C2F78">
      <w:pPr>
        <w:tabs>
          <w:tab w:val="left" w:pos="4020"/>
        </w:tabs>
      </w:pPr>
      <w:r w:rsidRPr="00EC78EB">
        <w:rPr>
          <w:noProof/>
        </w:rPr>
        <w:lastRenderedPageBreak/>
        <w:drawing>
          <wp:inline distT="0" distB="0" distL="0" distR="0" wp14:anchorId="5B54D208" wp14:editId="600A7610">
            <wp:extent cx="4286250" cy="2266950"/>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14:paraId="6E7D20B1" w14:textId="77777777" w:rsidR="005314F5" w:rsidRDefault="005314F5" w:rsidP="006C2F78">
      <w:pPr>
        <w:tabs>
          <w:tab w:val="left" w:pos="4020"/>
        </w:tabs>
      </w:pPr>
    </w:p>
    <w:p w14:paraId="515C1498" w14:textId="77777777" w:rsidR="00EC78EB" w:rsidRDefault="00EC78EB" w:rsidP="006C2F78">
      <w:pPr>
        <w:tabs>
          <w:tab w:val="left" w:pos="4020"/>
        </w:tabs>
      </w:pPr>
      <w:r w:rsidRPr="00EC78EB">
        <w:rPr>
          <w:noProof/>
        </w:rPr>
        <w:drawing>
          <wp:inline distT="0" distB="0" distL="0" distR="0" wp14:anchorId="0C603901" wp14:editId="62779222">
            <wp:extent cx="5314950" cy="352425"/>
            <wp:effectExtent l="0" t="0" r="0" b="9525"/>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14950" cy="352425"/>
                    </a:xfrm>
                    <a:prstGeom prst="rect">
                      <a:avLst/>
                    </a:prstGeom>
                    <a:noFill/>
                    <a:ln>
                      <a:noFill/>
                    </a:ln>
                  </pic:spPr>
                </pic:pic>
              </a:graphicData>
            </a:graphic>
          </wp:inline>
        </w:drawing>
      </w:r>
    </w:p>
    <w:p w14:paraId="548EF371" w14:textId="77777777" w:rsidR="00EC78EB" w:rsidRDefault="00EC78EB" w:rsidP="006C2F78">
      <w:pPr>
        <w:tabs>
          <w:tab w:val="left" w:pos="4020"/>
        </w:tabs>
      </w:pPr>
    </w:p>
    <w:p w14:paraId="0B1E294B" w14:textId="77777777" w:rsidR="006C2F78" w:rsidRDefault="006C2F78" w:rsidP="006C2F78">
      <w:pPr>
        <w:tabs>
          <w:tab w:val="left" w:pos="4020"/>
        </w:tabs>
      </w:pPr>
    </w:p>
    <w:p w14:paraId="1F22E3A9" w14:textId="77777777" w:rsidR="006C2F78" w:rsidRDefault="00EC78EB" w:rsidP="006C2F78">
      <w:pPr>
        <w:tabs>
          <w:tab w:val="left" w:pos="4020"/>
        </w:tabs>
      </w:pPr>
      <w:r w:rsidRPr="00EC78EB">
        <w:rPr>
          <w:noProof/>
        </w:rPr>
        <w:drawing>
          <wp:inline distT="0" distB="0" distL="0" distR="0" wp14:anchorId="202E1A17" wp14:editId="23ABA1E0">
            <wp:extent cx="4714875" cy="2266950"/>
            <wp:effectExtent l="0" t="0" r="9525"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14875" cy="2266950"/>
                    </a:xfrm>
                    <a:prstGeom prst="rect">
                      <a:avLst/>
                    </a:prstGeom>
                    <a:noFill/>
                    <a:ln>
                      <a:noFill/>
                    </a:ln>
                  </pic:spPr>
                </pic:pic>
              </a:graphicData>
            </a:graphic>
          </wp:inline>
        </w:drawing>
      </w:r>
    </w:p>
    <w:p w14:paraId="188493D4" w14:textId="77777777" w:rsidR="006C2F78" w:rsidRDefault="006C2F78" w:rsidP="006C2F78">
      <w:pPr>
        <w:tabs>
          <w:tab w:val="left" w:pos="4020"/>
        </w:tabs>
      </w:pPr>
    </w:p>
    <w:p w14:paraId="3127DFCB" w14:textId="77777777" w:rsidR="005314F5" w:rsidRDefault="00EC78EB" w:rsidP="006C2F78">
      <w:pPr>
        <w:tabs>
          <w:tab w:val="left" w:pos="4020"/>
        </w:tabs>
      </w:pPr>
      <w:r w:rsidRPr="00EC78EB">
        <w:rPr>
          <w:noProof/>
        </w:rPr>
        <w:drawing>
          <wp:inline distT="0" distB="0" distL="0" distR="0" wp14:anchorId="0A6DC6BA" wp14:editId="306D7176">
            <wp:extent cx="5314950" cy="352425"/>
            <wp:effectExtent l="0" t="0" r="0" b="9525"/>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14950" cy="352425"/>
                    </a:xfrm>
                    <a:prstGeom prst="rect">
                      <a:avLst/>
                    </a:prstGeom>
                    <a:noFill/>
                    <a:ln>
                      <a:noFill/>
                    </a:ln>
                  </pic:spPr>
                </pic:pic>
              </a:graphicData>
            </a:graphic>
          </wp:inline>
        </w:drawing>
      </w:r>
    </w:p>
    <w:p w14:paraId="61C135ED" w14:textId="77777777" w:rsidR="005314F5" w:rsidRDefault="005314F5" w:rsidP="006C2F78">
      <w:pPr>
        <w:tabs>
          <w:tab w:val="left" w:pos="4020"/>
        </w:tabs>
      </w:pPr>
    </w:p>
    <w:p w14:paraId="4C3EB45E" w14:textId="77777777" w:rsidR="005314F5" w:rsidRDefault="005314F5" w:rsidP="006C2F78">
      <w:pPr>
        <w:tabs>
          <w:tab w:val="left" w:pos="4020"/>
        </w:tabs>
      </w:pPr>
    </w:p>
    <w:p w14:paraId="1C9A49E0" w14:textId="77777777" w:rsidR="00044073" w:rsidRDefault="00044073" w:rsidP="006C2F78">
      <w:pPr>
        <w:tabs>
          <w:tab w:val="left" w:pos="4020"/>
        </w:tabs>
      </w:pPr>
    </w:p>
    <w:p w14:paraId="6610D40A" w14:textId="77777777" w:rsidR="00044073" w:rsidRDefault="00044073" w:rsidP="006C2F78">
      <w:pPr>
        <w:tabs>
          <w:tab w:val="left" w:pos="4020"/>
        </w:tabs>
      </w:pPr>
    </w:p>
    <w:p w14:paraId="2EA37048" w14:textId="77777777" w:rsidR="00044073" w:rsidRDefault="00044073" w:rsidP="006C2F78">
      <w:pPr>
        <w:tabs>
          <w:tab w:val="left" w:pos="4020"/>
        </w:tabs>
      </w:pPr>
    </w:p>
    <w:p w14:paraId="4F173C2B" w14:textId="77777777" w:rsidR="00044073" w:rsidRDefault="00044073" w:rsidP="006C2F78">
      <w:pPr>
        <w:tabs>
          <w:tab w:val="left" w:pos="4020"/>
        </w:tabs>
      </w:pPr>
    </w:p>
    <w:p w14:paraId="496C186F" w14:textId="77777777" w:rsidR="00044073" w:rsidRDefault="00044073" w:rsidP="006C2F78">
      <w:pPr>
        <w:tabs>
          <w:tab w:val="left" w:pos="4020"/>
        </w:tabs>
      </w:pPr>
    </w:p>
    <w:p w14:paraId="52F239DB" w14:textId="77777777" w:rsidR="00044073" w:rsidRDefault="00044073" w:rsidP="006C2F78">
      <w:pPr>
        <w:tabs>
          <w:tab w:val="left" w:pos="4020"/>
        </w:tabs>
      </w:pPr>
    </w:p>
    <w:p w14:paraId="31A2771A" w14:textId="77777777" w:rsidR="00044073" w:rsidRDefault="00044073" w:rsidP="006C2F78">
      <w:pPr>
        <w:tabs>
          <w:tab w:val="left" w:pos="4020"/>
        </w:tabs>
      </w:pPr>
      <w:r w:rsidRPr="00044073">
        <w:rPr>
          <w:noProof/>
        </w:rPr>
        <w:lastRenderedPageBreak/>
        <w:drawing>
          <wp:anchor distT="0" distB="0" distL="114300" distR="114300" simplePos="0" relativeHeight="251552256" behindDoc="0" locked="0" layoutInCell="1" allowOverlap="1" wp14:anchorId="71A695EE" wp14:editId="1ED2B20A">
            <wp:simplePos x="0" y="0"/>
            <wp:positionH relativeFrom="column">
              <wp:posOffset>339090</wp:posOffset>
            </wp:positionH>
            <wp:positionV relativeFrom="paragraph">
              <wp:posOffset>-3175</wp:posOffset>
            </wp:positionV>
            <wp:extent cx="4714875" cy="2286000"/>
            <wp:effectExtent l="0" t="0" r="9525" b="0"/>
            <wp:wrapSquare wrapText="bothSides"/>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14875" cy="2286000"/>
                    </a:xfrm>
                    <a:prstGeom prst="rect">
                      <a:avLst/>
                    </a:prstGeom>
                    <a:noFill/>
                    <a:ln>
                      <a:noFill/>
                    </a:ln>
                  </pic:spPr>
                </pic:pic>
              </a:graphicData>
            </a:graphic>
          </wp:anchor>
        </w:drawing>
      </w:r>
    </w:p>
    <w:p w14:paraId="40BFF38B" w14:textId="77777777" w:rsidR="00044073" w:rsidRDefault="00044073" w:rsidP="006C2F78">
      <w:pPr>
        <w:tabs>
          <w:tab w:val="left" w:pos="4020"/>
        </w:tabs>
      </w:pPr>
    </w:p>
    <w:p w14:paraId="1EEEDFD5" w14:textId="77777777" w:rsidR="00044073" w:rsidRDefault="00044073" w:rsidP="006C2F78">
      <w:pPr>
        <w:tabs>
          <w:tab w:val="left" w:pos="4020"/>
        </w:tabs>
      </w:pPr>
      <w:r w:rsidRPr="00044073">
        <w:rPr>
          <w:noProof/>
        </w:rPr>
        <w:drawing>
          <wp:inline distT="0" distB="0" distL="0" distR="0" wp14:anchorId="1404F6BD" wp14:editId="1D7A609E">
            <wp:extent cx="5314950" cy="352425"/>
            <wp:effectExtent l="0" t="0" r="0" b="9525"/>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14950" cy="352425"/>
                    </a:xfrm>
                    <a:prstGeom prst="rect">
                      <a:avLst/>
                    </a:prstGeom>
                    <a:noFill/>
                    <a:ln>
                      <a:noFill/>
                    </a:ln>
                  </pic:spPr>
                </pic:pic>
              </a:graphicData>
            </a:graphic>
          </wp:inline>
        </w:drawing>
      </w:r>
    </w:p>
    <w:p w14:paraId="4D0DBB08" w14:textId="77777777" w:rsidR="00044073" w:rsidRDefault="00044073" w:rsidP="006C2F78">
      <w:pPr>
        <w:tabs>
          <w:tab w:val="left" w:pos="4020"/>
        </w:tabs>
      </w:pPr>
    </w:p>
    <w:p w14:paraId="22CCF4C7" w14:textId="77777777" w:rsidR="00044073" w:rsidRDefault="00044073" w:rsidP="006C2F78">
      <w:pPr>
        <w:tabs>
          <w:tab w:val="left" w:pos="4020"/>
        </w:tabs>
      </w:pPr>
    </w:p>
    <w:p w14:paraId="2BD74C16" w14:textId="77777777" w:rsidR="006C2F78" w:rsidRDefault="002540AB" w:rsidP="00044073">
      <w:pPr>
        <w:tabs>
          <w:tab w:val="left" w:pos="4020"/>
        </w:tabs>
        <w:ind w:firstLineChars="100" w:firstLine="210"/>
      </w:pPr>
      <w:r>
        <w:rPr>
          <w:rFonts w:hint="eastAsia"/>
        </w:rPr>
        <w:t>まず、</w:t>
      </w:r>
      <w:r>
        <w:rPr>
          <w:rFonts w:hint="eastAsia"/>
        </w:rPr>
        <w:t>B/M, A/ME</w:t>
      </w:r>
      <w:r w:rsidR="00044073">
        <w:rPr>
          <w:rFonts w:hint="eastAsia"/>
        </w:rPr>
        <w:t>、</w:t>
      </w:r>
      <w:r w:rsidR="00044073">
        <w:rPr>
          <w:rFonts w:hint="eastAsia"/>
        </w:rPr>
        <w:t>R6-12</w:t>
      </w:r>
      <w:r>
        <w:rPr>
          <w:rFonts w:hint="eastAsia"/>
        </w:rPr>
        <w:t>に関して、</w:t>
      </w:r>
      <w:r w:rsidR="005314F5">
        <w:rPr>
          <w:rFonts w:hint="eastAsia"/>
        </w:rPr>
        <w:t>相対的に</w:t>
      </w:r>
      <w:r>
        <w:rPr>
          <w:rFonts w:hint="eastAsia"/>
        </w:rPr>
        <w:t>第</w:t>
      </w:r>
      <w:r>
        <w:rPr>
          <w:rFonts w:hint="eastAsia"/>
        </w:rPr>
        <w:t>1</w:t>
      </w:r>
      <w:r>
        <w:rPr>
          <w:rFonts w:hint="eastAsia"/>
        </w:rPr>
        <w:t>分位の切片が</w:t>
      </w:r>
      <w:r w:rsidR="005314F5">
        <w:rPr>
          <w:rFonts w:hint="eastAsia"/>
        </w:rPr>
        <w:t>0</w:t>
      </w:r>
      <w:r w:rsidR="005314F5">
        <w:rPr>
          <w:rFonts w:hint="eastAsia"/>
        </w:rPr>
        <w:t>から負方向に有意もしくは第</w:t>
      </w:r>
      <w:r w:rsidR="005314F5">
        <w:rPr>
          <w:rFonts w:hint="eastAsia"/>
        </w:rPr>
        <w:t>5</w:t>
      </w:r>
      <w:r w:rsidR="005314F5">
        <w:rPr>
          <w:rFonts w:hint="eastAsia"/>
        </w:rPr>
        <w:t>分位の切片が</w:t>
      </w:r>
      <w:r w:rsidR="005314F5">
        <w:rPr>
          <w:rFonts w:hint="eastAsia"/>
        </w:rPr>
        <w:t>0</w:t>
      </w:r>
      <w:r w:rsidR="005314F5">
        <w:rPr>
          <w:rFonts w:hint="eastAsia"/>
        </w:rPr>
        <w:t>から正方向に有意であり、またリターンの平均に関しても</w:t>
      </w:r>
      <w:r w:rsidR="002C63FD">
        <w:rPr>
          <w:rFonts w:hint="eastAsia"/>
        </w:rPr>
        <w:t>第</w:t>
      </w:r>
      <w:r w:rsidR="002C63FD">
        <w:rPr>
          <w:rFonts w:hint="eastAsia"/>
        </w:rPr>
        <w:t>1</w:t>
      </w:r>
      <w:r w:rsidR="002C63FD">
        <w:rPr>
          <w:rFonts w:hint="eastAsia"/>
        </w:rPr>
        <w:t>分位から第</w:t>
      </w:r>
      <w:r w:rsidR="002C63FD">
        <w:rPr>
          <w:rFonts w:hint="eastAsia"/>
        </w:rPr>
        <w:t>5</w:t>
      </w:r>
      <w:r w:rsidR="002C63FD">
        <w:rPr>
          <w:rFonts w:hint="eastAsia"/>
        </w:rPr>
        <w:t>分位にかけて高い傾向にある。したがって、</w:t>
      </w:r>
      <w:r w:rsidR="002C63FD">
        <w:rPr>
          <w:rFonts w:hint="eastAsia"/>
        </w:rPr>
        <w:t>B/M</w:t>
      </w:r>
      <w:r w:rsidR="002C63FD">
        <w:rPr>
          <w:rFonts w:hint="eastAsia"/>
        </w:rPr>
        <w:t>と</w:t>
      </w:r>
      <w:r w:rsidR="002C63FD">
        <w:rPr>
          <w:rFonts w:hint="eastAsia"/>
        </w:rPr>
        <w:t>A/ME</w:t>
      </w:r>
      <w:r w:rsidR="002C63FD">
        <w:rPr>
          <w:rFonts w:hint="eastAsia"/>
        </w:rPr>
        <w:t>に関して、存在するアノマリーはポジティブである。一方、</w:t>
      </w:r>
      <w:r w:rsidR="002C63FD">
        <w:rPr>
          <w:rFonts w:hint="eastAsia"/>
        </w:rPr>
        <w:t>ROE</w:t>
      </w:r>
      <w:r w:rsidR="002C63FD">
        <w:rPr>
          <w:rFonts w:hint="eastAsia"/>
        </w:rPr>
        <w:t>に関して、相対的に第</w:t>
      </w:r>
      <w:r w:rsidR="002C63FD">
        <w:rPr>
          <w:rFonts w:hint="eastAsia"/>
        </w:rPr>
        <w:t>1</w:t>
      </w:r>
      <w:r w:rsidR="002C63FD">
        <w:rPr>
          <w:rFonts w:hint="eastAsia"/>
        </w:rPr>
        <w:t>分位の切片が</w:t>
      </w:r>
      <w:r w:rsidR="002C63FD">
        <w:rPr>
          <w:rFonts w:hint="eastAsia"/>
        </w:rPr>
        <w:t>0</w:t>
      </w:r>
      <w:r w:rsidR="002C63FD">
        <w:rPr>
          <w:rFonts w:hint="eastAsia"/>
        </w:rPr>
        <w:t>から正方向に有意もしくは第</w:t>
      </w:r>
      <w:r w:rsidR="002C63FD">
        <w:rPr>
          <w:rFonts w:hint="eastAsia"/>
        </w:rPr>
        <w:t>5</w:t>
      </w:r>
      <w:r w:rsidR="002C63FD">
        <w:rPr>
          <w:rFonts w:hint="eastAsia"/>
        </w:rPr>
        <w:t>分位の切片が</w:t>
      </w:r>
      <w:r w:rsidR="002C63FD">
        <w:rPr>
          <w:rFonts w:hint="eastAsia"/>
        </w:rPr>
        <w:t>0</w:t>
      </w:r>
      <w:r w:rsidR="002C63FD">
        <w:rPr>
          <w:rFonts w:hint="eastAsia"/>
        </w:rPr>
        <w:t>から負方向に有意であり、またリターンの平均に関しても第</w:t>
      </w:r>
      <w:r w:rsidR="002C63FD">
        <w:rPr>
          <w:rFonts w:hint="eastAsia"/>
        </w:rPr>
        <w:t>1</w:t>
      </w:r>
      <w:r w:rsidR="002C63FD">
        <w:rPr>
          <w:rFonts w:hint="eastAsia"/>
        </w:rPr>
        <w:t>分位から第</w:t>
      </w:r>
      <w:r w:rsidR="002C63FD">
        <w:rPr>
          <w:rFonts w:hint="eastAsia"/>
        </w:rPr>
        <w:t>5</w:t>
      </w:r>
      <w:r w:rsidR="002C63FD">
        <w:rPr>
          <w:rFonts w:hint="eastAsia"/>
        </w:rPr>
        <w:t>分位にかけて低い傾向にある。したがって、</w:t>
      </w:r>
      <w:r w:rsidR="002C63FD">
        <w:rPr>
          <w:rFonts w:hint="eastAsia"/>
        </w:rPr>
        <w:t>ROE</w:t>
      </w:r>
      <w:r w:rsidR="00044073">
        <w:rPr>
          <w:rFonts w:hint="eastAsia"/>
        </w:rPr>
        <w:t>に関して、存在するアノマリーはネガティブである。</w:t>
      </w:r>
    </w:p>
    <w:p w14:paraId="7D8EC101" w14:textId="77777777" w:rsidR="00044073" w:rsidRDefault="00044073" w:rsidP="006C2F78">
      <w:pPr>
        <w:tabs>
          <w:tab w:val="left" w:pos="4020"/>
        </w:tabs>
      </w:pPr>
    </w:p>
    <w:p w14:paraId="688F3B79" w14:textId="77777777" w:rsidR="006047A5" w:rsidRDefault="006047A5" w:rsidP="006C2F78">
      <w:pPr>
        <w:tabs>
          <w:tab w:val="left" w:pos="4020"/>
        </w:tabs>
      </w:pPr>
    </w:p>
    <w:p w14:paraId="59E97163" w14:textId="77777777" w:rsidR="006047A5" w:rsidRPr="00257B96" w:rsidRDefault="006047A5" w:rsidP="006047A5">
      <w:pPr>
        <w:tabs>
          <w:tab w:val="left" w:pos="4020"/>
        </w:tabs>
        <w:ind w:firstLineChars="100" w:firstLine="210"/>
      </w:pPr>
      <w:r>
        <w:rPr>
          <w:rFonts w:hint="eastAsia"/>
        </w:rPr>
        <w:t>最後に、各アノマリーが</w:t>
      </w:r>
      <w:r>
        <w:rPr>
          <w:rFonts w:hint="eastAsia"/>
        </w:rPr>
        <w:t>REIT</w:t>
      </w:r>
      <w:r>
        <w:rPr>
          <w:rFonts w:hint="eastAsia"/>
        </w:rPr>
        <w:t>市場においてどのような影響を及ぼすか</w:t>
      </w:r>
      <w:r>
        <w:rPr>
          <w:rFonts w:hint="eastAsia"/>
        </w:rPr>
        <w:t>Fama-MacBeth</w:t>
      </w:r>
      <w:r>
        <w:rPr>
          <w:rFonts w:hint="eastAsia"/>
        </w:rPr>
        <w:t>回帰を用いて検証を行った。</w:t>
      </w:r>
      <w:r w:rsidR="00450EAE">
        <w:rPr>
          <w:rFonts w:hint="eastAsia"/>
        </w:rPr>
        <w:t>ただし、データの都合上、</w:t>
      </w:r>
      <w:r w:rsidR="00450EAE">
        <w:rPr>
          <w:rFonts w:hint="eastAsia"/>
        </w:rPr>
        <w:t>B/M</w:t>
      </w:r>
      <w:r w:rsidR="00450EAE">
        <w:rPr>
          <w:rFonts w:hint="eastAsia"/>
        </w:rPr>
        <w:t>と</w:t>
      </w:r>
      <w:r w:rsidR="00450EAE">
        <w:rPr>
          <w:rFonts w:hint="eastAsia"/>
        </w:rPr>
        <w:t>A/ME</w:t>
      </w:r>
      <w:r w:rsidR="00450EAE">
        <w:rPr>
          <w:rFonts w:hint="eastAsia"/>
        </w:rPr>
        <w:t>に関してはデータの期間が足りないため、検証は行えなかった。</w:t>
      </w:r>
      <w:r w:rsidR="00257B96" w:rsidRPr="00257B96">
        <w:rPr>
          <w:rFonts w:hint="eastAsia"/>
        </w:rPr>
        <w:t>ファクターの回帰係数のヒストグラムは、以下のようになった。</w:t>
      </w:r>
    </w:p>
    <w:p w14:paraId="6BAFDA66" w14:textId="77777777" w:rsidR="00044073" w:rsidRDefault="00044073" w:rsidP="006047A5">
      <w:pPr>
        <w:tabs>
          <w:tab w:val="left" w:pos="4020"/>
        </w:tabs>
        <w:ind w:firstLineChars="100" w:firstLine="210"/>
      </w:pPr>
    </w:p>
    <w:p w14:paraId="545A696C" w14:textId="77777777" w:rsidR="00044073" w:rsidRDefault="00044073" w:rsidP="006047A5">
      <w:pPr>
        <w:tabs>
          <w:tab w:val="left" w:pos="4020"/>
        </w:tabs>
        <w:ind w:firstLineChars="100" w:firstLine="210"/>
      </w:pPr>
    </w:p>
    <w:p w14:paraId="2B8B4381" w14:textId="77777777" w:rsidR="00044073" w:rsidRDefault="00044073" w:rsidP="006047A5">
      <w:pPr>
        <w:tabs>
          <w:tab w:val="left" w:pos="4020"/>
        </w:tabs>
        <w:ind w:firstLineChars="100" w:firstLine="210"/>
      </w:pPr>
    </w:p>
    <w:p w14:paraId="18A97B97" w14:textId="77777777" w:rsidR="00044073" w:rsidRDefault="00044073" w:rsidP="006047A5">
      <w:pPr>
        <w:tabs>
          <w:tab w:val="left" w:pos="4020"/>
        </w:tabs>
        <w:ind w:firstLineChars="100" w:firstLine="210"/>
      </w:pPr>
    </w:p>
    <w:p w14:paraId="38F70D86" w14:textId="77777777" w:rsidR="00044073" w:rsidRDefault="00044073" w:rsidP="006047A5">
      <w:pPr>
        <w:tabs>
          <w:tab w:val="left" w:pos="4020"/>
        </w:tabs>
        <w:ind w:firstLineChars="100" w:firstLine="210"/>
      </w:pPr>
    </w:p>
    <w:p w14:paraId="78CE93F6" w14:textId="77777777" w:rsidR="00044073" w:rsidRDefault="00044073" w:rsidP="006047A5">
      <w:pPr>
        <w:tabs>
          <w:tab w:val="left" w:pos="4020"/>
        </w:tabs>
        <w:ind w:firstLineChars="100" w:firstLine="210"/>
      </w:pPr>
    </w:p>
    <w:p w14:paraId="280F2CBE" w14:textId="77777777" w:rsidR="00044073" w:rsidRDefault="00044073" w:rsidP="00257B96">
      <w:pPr>
        <w:tabs>
          <w:tab w:val="left" w:pos="4020"/>
        </w:tabs>
        <w:rPr>
          <w:noProof/>
        </w:rPr>
      </w:pPr>
    </w:p>
    <w:p w14:paraId="69344FE9" w14:textId="77777777" w:rsidR="00044073" w:rsidRDefault="00044073" w:rsidP="006047A5">
      <w:pPr>
        <w:tabs>
          <w:tab w:val="left" w:pos="4020"/>
        </w:tabs>
        <w:ind w:firstLineChars="100" w:firstLine="210"/>
        <w:rPr>
          <w:noProof/>
        </w:rPr>
      </w:pPr>
      <w:r>
        <w:rPr>
          <w:rFonts w:hint="eastAsia"/>
          <w:noProof/>
        </w:rPr>
        <w:lastRenderedPageBreak/>
        <w:t>R6</w:t>
      </w:r>
      <w:r>
        <w:rPr>
          <w:rFonts w:hint="eastAsia"/>
          <w:noProof/>
        </w:rPr>
        <w:t xml:space="preserve">　　　　　　　　　　　　　　　　　　　　　　</w:t>
      </w:r>
      <w:r>
        <w:rPr>
          <w:rFonts w:hint="eastAsia"/>
          <w:noProof/>
        </w:rPr>
        <w:t>ROE</w:t>
      </w:r>
    </w:p>
    <w:p w14:paraId="16EA8426" w14:textId="77777777" w:rsidR="00044073" w:rsidRDefault="00044073" w:rsidP="006047A5">
      <w:pPr>
        <w:tabs>
          <w:tab w:val="left" w:pos="4020"/>
        </w:tabs>
        <w:ind w:firstLineChars="100" w:firstLine="210"/>
      </w:pPr>
      <w:r>
        <w:rPr>
          <w:rFonts w:hint="eastAsia"/>
          <w:noProof/>
        </w:rPr>
        <w:drawing>
          <wp:anchor distT="0" distB="0" distL="114300" distR="114300" simplePos="0" relativeHeight="251578880" behindDoc="0" locked="0" layoutInCell="1" allowOverlap="1" wp14:anchorId="7AD94A76" wp14:editId="7D0A927D">
            <wp:simplePos x="0" y="0"/>
            <wp:positionH relativeFrom="column">
              <wp:posOffset>2891155</wp:posOffset>
            </wp:positionH>
            <wp:positionV relativeFrom="paragraph">
              <wp:posOffset>89535</wp:posOffset>
            </wp:positionV>
            <wp:extent cx="2501265" cy="1811020"/>
            <wp:effectExtent l="0" t="0" r="0" b="0"/>
            <wp:wrapSquare wrapText="bothSides"/>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01265" cy="1811020"/>
                    </a:xfrm>
                    <a:prstGeom prst="rect">
                      <a:avLst/>
                    </a:prstGeom>
                  </pic:spPr>
                </pic:pic>
              </a:graphicData>
            </a:graphic>
          </wp:anchor>
        </w:drawing>
      </w:r>
      <w:r>
        <w:rPr>
          <w:rFonts w:hint="eastAsia"/>
          <w:noProof/>
        </w:rPr>
        <w:drawing>
          <wp:inline distT="0" distB="0" distL="0" distR="0" wp14:anchorId="19A2CEE8" wp14:editId="15E859C0">
            <wp:extent cx="2596841" cy="190500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27939" cy="1927813"/>
                    </a:xfrm>
                    <a:prstGeom prst="rect">
                      <a:avLst/>
                    </a:prstGeom>
                  </pic:spPr>
                </pic:pic>
              </a:graphicData>
            </a:graphic>
          </wp:inline>
        </w:drawing>
      </w:r>
    </w:p>
    <w:p w14:paraId="3DDC6BDD" w14:textId="77777777" w:rsidR="00044073" w:rsidRDefault="00044073" w:rsidP="006047A5">
      <w:pPr>
        <w:tabs>
          <w:tab w:val="left" w:pos="4020"/>
        </w:tabs>
        <w:ind w:firstLineChars="100" w:firstLine="210"/>
      </w:pPr>
    </w:p>
    <w:p w14:paraId="4C22D0C1" w14:textId="77777777" w:rsidR="00450EAE" w:rsidRDefault="00450EAE" w:rsidP="006047A5">
      <w:pPr>
        <w:tabs>
          <w:tab w:val="left" w:pos="4020"/>
        </w:tabs>
        <w:ind w:firstLineChars="100" w:firstLine="210"/>
      </w:pPr>
    </w:p>
    <w:p w14:paraId="6EAF6349" w14:textId="77777777" w:rsidR="00C24ABA" w:rsidRDefault="00450EAE" w:rsidP="00C24ABA">
      <w:pPr>
        <w:tabs>
          <w:tab w:val="left" w:pos="4020"/>
        </w:tabs>
        <w:ind w:firstLineChars="100" w:firstLine="210"/>
      </w:pPr>
      <w:r>
        <w:rPr>
          <w:rFonts w:hint="eastAsia"/>
        </w:rPr>
        <w:t>R6</w:t>
      </w:r>
      <w:r>
        <w:rPr>
          <w:rFonts w:hint="eastAsia"/>
        </w:rPr>
        <w:t>に関して、</w:t>
      </w:r>
      <w:r>
        <w:rPr>
          <w:rFonts w:hint="eastAsia"/>
        </w:rPr>
        <w:t>Fama-MacBeth</w:t>
      </w:r>
      <w:r>
        <w:rPr>
          <w:rFonts w:hint="eastAsia"/>
        </w:rPr>
        <w:t>回帰を行い、</w:t>
      </w:r>
      <w:r>
        <w:rPr>
          <w:rFonts w:hint="eastAsia"/>
        </w:rPr>
        <w:t>Newey-West</w:t>
      </w:r>
      <w:r>
        <w:rPr>
          <w:rFonts w:hint="eastAsia"/>
        </w:rPr>
        <w:t>補正後の</w:t>
      </w:r>
      <w:r>
        <w:rPr>
          <w:rFonts w:hint="eastAsia"/>
        </w:rPr>
        <w:t>t</w:t>
      </w:r>
      <w:r>
        <w:rPr>
          <w:rFonts w:hint="eastAsia"/>
        </w:rPr>
        <w:t>値は</w:t>
      </w:r>
      <w:r w:rsidR="00A0709D">
        <w:rPr>
          <w:rFonts w:hint="eastAsia"/>
        </w:rPr>
        <w:t>10.206</w:t>
      </w:r>
      <w:r w:rsidR="00034C32">
        <w:rPr>
          <w:rFonts w:hint="eastAsia"/>
        </w:rPr>
        <w:t>だった。これより</w:t>
      </w:r>
      <w:r>
        <w:rPr>
          <w:rFonts w:hint="eastAsia"/>
        </w:rPr>
        <w:t>、</w:t>
      </w:r>
      <w:r w:rsidR="00034C32">
        <w:rPr>
          <w:rFonts w:hint="eastAsia"/>
        </w:rPr>
        <w:t>0</w:t>
      </w:r>
      <w:r w:rsidR="00034C32">
        <w:rPr>
          <w:rFonts w:hint="eastAsia"/>
        </w:rPr>
        <w:t>から正方向に有意に離れていることから、ポジティブのアノマリーが存在した。つまり、</w:t>
      </w:r>
      <w:r w:rsidR="00034C32">
        <w:rPr>
          <w:rFonts w:hint="eastAsia"/>
        </w:rPr>
        <w:t>R6</w:t>
      </w:r>
      <w:r w:rsidR="00034C32">
        <w:rPr>
          <w:rFonts w:hint="eastAsia"/>
        </w:rPr>
        <w:t>がリターンに対して正方向に影響を与える要因になっていることがわかる。</w:t>
      </w:r>
      <w:r>
        <w:rPr>
          <w:rFonts w:hint="eastAsia"/>
        </w:rPr>
        <w:t>一方で、</w:t>
      </w:r>
      <w:r>
        <w:rPr>
          <w:rFonts w:hint="eastAsia"/>
        </w:rPr>
        <w:t>ROE</w:t>
      </w:r>
      <w:r>
        <w:rPr>
          <w:rFonts w:hint="eastAsia"/>
        </w:rPr>
        <w:t>に関して同様に検証を行った結果、</w:t>
      </w:r>
      <w:r>
        <w:rPr>
          <w:rFonts w:hint="eastAsia"/>
        </w:rPr>
        <w:t>Newey-West</w:t>
      </w:r>
      <w:r>
        <w:rPr>
          <w:rFonts w:hint="eastAsia"/>
        </w:rPr>
        <w:t>補正後の</w:t>
      </w:r>
      <w:r>
        <w:rPr>
          <w:rFonts w:hint="eastAsia"/>
        </w:rPr>
        <w:t>t</w:t>
      </w:r>
      <w:r>
        <w:rPr>
          <w:rFonts w:hint="eastAsia"/>
        </w:rPr>
        <w:t>値は</w:t>
      </w:r>
      <w:r w:rsidRPr="009E7B8F">
        <w:t>-8.5</w:t>
      </w:r>
      <w:r w:rsidR="00A0709D">
        <w:rPr>
          <w:rFonts w:hint="eastAsia"/>
        </w:rPr>
        <w:t>05</w:t>
      </w:r>
      <w:r>
        <w:rPr>
          <w:rFonts w:hint="eastAsia"/>
        </w:rPr>
        <w:t>だった。こ</w:t>
      </w:r>
      <w:r w:rsidR="00034C32">
        <w:rPr>
          <w:rFonts w:hint="eastAsia"/>
        </w:rPr>
        <w:t>れより</w:t>
      </w:r>
      <w:r>
        <w:rPr>
          <w:rFonts w:hint="eastAsia"/>
        </w:rPr>
        <w:t>、</w:t>
      </w:r>
      <w:r w:rsidR="00034C32">
        <w:rPr>
          <w:rFonts w:hint="eastAsia"/>
        </w:rPr>
        <w:t>0</w:t>
      </w:r>
      <w:r w:rsidR="00034C32">
        <w:rPr>
          <w:rFonts w:hint="eastAsia"/>
        </w:rPr>
        <w:t>から負方向に有意に離れていることから、ネガティブのアノマリーが存在した。つまり、これらの代理変数がリターンに対して負方向に影響を与える要因になっていることがわかる。</w:t>
      </w:r>
    </w:p>
    <w:p w14:paraId="5980EC4B" w14:textId="77777777" w:rsidR="00C24ABA" w:rsidRPr="00C24ABA" w:rsidRDefault="00C24ABA" w:rsidP="00C24ABA">
      <w:pPr>
        <w:tabs>
          <w:tab w:val="left" w:pos="4020"/>
        </w:tabs>
        <w:ind w:firstLineChars="100" w:firstLine="210"/>
      </w:pPr>
      <w:r>
        <w:rPr>
          <w:rFonts w:hint="eastAsia"/>
        </w:rPr>
        <w:t>以上より、ファクターモデルによるアノマリーの検証と</w:t>
      </w:r>
      <w:r>
        <w:rPr>
          <w:rFonts w:hint="eastAsia"/>
        </w:rPr>
        <w:t>Fama-MacBeth</w:t>
      </w:r>
      <w:r>
        <w:rPr>
          <w:rFonts w:hint="eastAsia"/>
        </w:rPr>
        <w:t>法によるアノマリーの検証から、どちらもアノマリーの代理変数がリターンに与える影響は同じであった。</w:t>
      </w:r>
    </w:p>
    <w:p w14:paraId="41F5CDFD" w14:textId="77777777" w:rsidR="00044073" w:rsidRPr="00C24ABA" w:rsidRDefault="00044073" w:rsidP="00C11518"/>
    <w:p w14:paraId="0DEC4D76" w14:textId="77777777" w:rsidR="00044073" w:rsidRDefault="00044073" w:rsidP="00C11518"/>
    <w:p w14:paraId="3D646695" w14:textId="77777777" w:rsidR="0017780F" w:rsidRDefault="0017780F" w:rsidP="00C11518"/>
    <w:p w14:paraId="4FC03D3E" w14:textId="77777777" w:rsidR="0017780F" w:rsidRDefault="0017780F" w:rsidP="00C11518"/>
    <w:p w14:paraId="1CFA4892" w14:textId="77777777" w:rsidR="0017780F" w:rsidRDefault="0017780F" w:rsidP="00C11518"/>
    <w:p w14:paraId="48BEC2BC" w14:textId="77777777" w:rsidR="0017780F" w:rsidRDefault="0017780F" w:rsidP="00C11518"/>
    <w:p w14:paraId="59417AE4" w14:textId="77777777" w:rsidR="0017780F" w:rsidRDefault="0017780F" w:rsidP="00C11518"/>
    <w:p w14:paraId="40145971" w14:textId="77777777" w:rsidR="0017780F" w:rsidRDefault="0017780F" w:rsidP="00C11518"/>
    <w:p w14:paraId="67B80B01" w14:textId="77777777" w:rsidR="0017780F" w:rsidRDefault="0017780F" w:rsidP="00C11518"/>
    <w:p w14:paraId="1A8B2618" w14:textId="77777777" w:rsidR="0017780F" w:rsidRDefault="0017780F" w:rsidP="00C11518"/>
    <w:p w14:paraId="67411C71" w14:textId="77777777" w:rsidR="0017780F" w:rsidRDefault="0017780F" w:rsidP="00C11518"/>
    <w:p w14:paraId="47ECFDF5" w14:textId="77777777" w:rsidR="00257B96" w:rsidRDefault="00257B96" w:rsidP="00C11518"/>
    <w:p w14:paraId="69D770D9" w14:textId="77777777" w:rsidR="0017780F" w:rsidRDefault="0017780F" w:rsidP="00C11518"/>
    <w:p w14:paraId="091134AA" w14:textId="77777777" w:rsidR="0017780F" w:rsidRDefault="0017780F" w:rsidP="00C11518"/>
    <w:p w14:paraId="741E0C96" w14:textId="77777777" w:rsidR="0017780F" w:rsidRDefault="0017780F" w:rsidP="00C11518"/>
    <w:p w14:paraId="3FD5C47D" w14:textId="77777777" w:rsidR="006C2F78" w:rsidRPr="0017780F" w:rsidRDefault="00034C32" w:rsidP="0017780F">
      <w:pPr>
        <w:jc w:val="center"/>
        <w:rPr>
          <w:b/>
          <w:sz w:val="22"/>
        </w:rPr>
      </w:pPr>
      <w:r w:rsidRPr="0017780F">
        <w:rPr>
          <w:b/>
          <w:sz w:val="22"/>
        </w:rPr>
        <w:lastRenderedPageBreak/>
        <w:t xml:space="preserve">4.2 </w:t>
      </w:r>
      <w:r w:rsidR="006C2F78" w:rsidRPr="0017780F">
        <w:rPr>
          <w:rFonts w:hint="eastAsia"/>
          <w:b/>
          <w:sz w:val="22"/>
        </w:rPr>
        <w:t>東証</w:t>
      </w:r>
      <w:r w:rsidR="0017780F" w:rsidRPr="0017780F">
        <w:rPr>
          <w:rFonts w:hint="eastAsia"/>
          <w:b/>
          <w:sz w:val="22"/>
        </w:rPr>
        <w:t>一部市場の分析結果の考察</w:t>
      </w:r>
    </w:p>
    <w:p w14:paraId="06DFBBC4" w14:textId="77777777" w:rsidR="00B35E33" w:rsidRDefault="00B35E33" w:rsidP="00B35E33">
      <w:pPr>
        <w:ind w:firstLineChars="100" w:firstLine="210"/>
      </w:pPr>
      <w:r>
        <w:rPr>
          <w:rFonts w:hint="eastAsia"/>
        </w:rPr>
        <w:t>以下の表は、第</w:t>
      </w:r>
      <w:r>
        <w:rPr>
          <w:rFonts w:hint="eastAsia"/>
        </w:rPr>
        <w:t>3</w:t>
      </w:r>
      <w:r>
        <w:rPr>
          <w:rFonts w:hint="eastAsia"/>
        </w:rPr>
        <w:t>章で述べた</w:t>
      </w:r>
      <w:r>
        <w:rPr>
          <w:rFonts w:hint="eastAsia"/>
        </w:rPr>
        <w:t>Significant</w:t>
      </w:r>
      <w:r>
        <w:t>(</w:t>
      </w:r>
      <w:r>
        <w:rPr>
          <w:rFonts w:hint="eastAsia"/>
        </w:rPr>
        <w:t>アノマリーが存在の可能性がある</w:t>
      </w:r>
      <w:r>
        <w:rPr>
          <w:rFonts w:hint="eastAsia"/>
        </w:rPr>
        <w:t>)</w:t>
      </w:r>
      <w:r>
        <w:rPr>
          <w:rFonts w:hint="eastAsia"/>
        </w:rPr>
        <w:t>であるアノマリーの代理変数における各種ファクターモデルの検証結果である。</w:t>
      </w:r>
    </w:p>
    <w:p w14:paraId="50330533" w14:textId="77777777" w:rsidR="00B35E33" w:rsidRDefault="00B35E33" w:rsidP="00B35E33"/>
    <w:p w14:paraId="505B5BCE" w14:textId="77777777" w:rsidR="00B35E33" w:rsidRDefault="00B35E33" w:rsidP="00B35E33">
      <w:r w:rsidRPr="00B35E33">
        <w:rPr>
          <w:rFonts w:hint="eastAsia"/>
          <w:noProof/>
        </w:rPr>
        <w:drawing>
          <wp:inline distT="0" distB="0" distL="0" distR="0" wp14:anchorId="0DC7C876" wp14:editId="446202B3">
            <wp:extent cx="5400040" cy="2486193"/>
            <wp:effectExtent l="0" t="0" r="0" b="9525"/>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40" cy="2486193"/>
                    </a:xfrm>
                    <a:prstGeom prst="rect">
                      <a:avLst/>
                    </a:prstGeom>
                    <a:noFill/>
                    <a:ln>
                      <a:noFill/>
                    </a:ln>
                  </pic:spPr>
                </pic:pic>
              </a:graphicData>
            </a:graphic>
          </wp:inline>
        </w:drawing>
      </w:r>
    </w:p>
    <w:p w14:paraId="5BDDC55A" w14:textId="77777777" w:rsidR="00B35E33" w:rsidRDefault="00B35E33" w:rsidP="00B35E33"/>
    <w:p w14:paraId="65E8ED87" w14:textId="77777777" w:rsidR="00B35E33" w:rsidRDefault="00B35E33" w:rsidP="00B35E33">
      <w:r w:rsidRPr="00B35E33">
        <w:rPr>
          <w:rFonts w:hint="eastAsia"/>
          <w:noProof/>
        </w:rPr>
        <w:drawing>
          <wp:inline distT="0" distB="0" distL="0" distR="0" wp14:anchorId="7F0E70D4" wp14:editId="680B731E">
            <wp:extent cx="5400040" cy="2267091"/>
            <wp:effectExtent l="0" t="0" r="0" b="0"/>
            <wp:docPr id="103" name="図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0040" cy="2267091"/>
                    </a:xfrm>
                    <a:prstGeom prst="rect">
                      <a:avLst/>
                    </a:prstGeom>
                    <a:noFill/>
                    <a:ln>
                      <a:noFill/>
                    </a:ln>
                  </pic:spPr>
                </pic:pic>
              </a:graphicData>
            </a:graphic>
          </wp:inline>
        </w:drawing>
      </w:r>
    </w:p>
    <w:p w14:paraId="33ED3A19" w14:textId="77777777" w:rsidR="00B35E33" w:rsidRDefault="00B35E33" w:rsidP="00B35E33"/>
    <w:p w14:paraId="2EDA93B2" w14:textId="77777777" w:rsidR="00B35E33" w:rsidRDefault="00B35E33" w:rsidP="00B35E33">
      <m:oMath>
        <m:r>
          <m:rPr>
            <m:sty m:val="p"/>
          </m:rPr>
          <w:rPr>
            <w:rFonts w:ascii="Cambria Math" w:hAnsi="Cambria Math"/>
          </w:rPr>
          <m:t>α</m:t>
        </m:r>
      </m:oMath>
      <w:r>
        <w:rPr>
          <w:rFonts w:hint="eastAsia"/>
        </w:rPr>
        <w:t>:</w:t>
      </w:r>
      <w:r>
        <w:t xml:space="preserve"> </w:t>
      </w:r>
      <w:r>
        <w:rPr>
          <w:rFonts w:hint="eastAsia"/>
        </w:rPr>
        <w:t>第</w:t>
      </w:r>
      <w:r>
        <w:rPr>
          <w:rFonts w:hint="eastAsia"/>
        </w:rPr>
        <w:t>5</w:t>
      </w:r>
      <w:r>
        <w:rPr>
          <w:rFonts w:hint="eastAsia"/>
        </w:rPr>
        <w:t>分位と第</w:t>
      </w:r>
      <w:r>
        <w:rPr>
          <w:rFonts w:hint="eastAsia"/>
        </w:rPr>
        <w:t>1</w:t>
      </w:r>
      <w:r>
        <w:rPr>
          <w:rFonts w:hint="eastAsia"/>
        </w:rPr>
        <w:t>分位のスプレットリターンを各種ファクターモデル式の左辺の被説明変数として時系列回帰分析した時の切片</w:t>
      </w:r>
    </w:p>
    <w:p w14:paraId="1260D980" w14:textId="77777777" w:rsidR="00B35E33" w:rsidRDefault="00B35E33" w:rsidP="00B35E33">
      <w:r>
        <w:rPr>
          <w:rFonts w:hint="eastAsia"/>
        </w:rPr>
        <w:t>t:</w:t>
      </w:r>
      <w:r>
        <w:t xml:space="preserve"> </w:t>
      </w:r>
      <w:r>
        <w:rPr>
          <w:rFonts w:hint="eastAsia"/>
        </w:rPr>
        <w:t>切片</w:t>
      </w:r>
      <m:oMath>
        <m:r>
          <m:rPr>
            <m:sty m:val="p"/>
          </m:rPr>
          <w:rPr>
            <w:rFonts w:ascii="Cambria Math" w:hAnsi="Cambria Math"/>
          </w:rPr>
          <m:t>α</m:t>
        </m:r>
      </m:oMath>
      <w:r>
        <w:rPr>
          <w:rFonts w:hint="eastAsia"/>
        </w:rPr>
        <w:t>の</w:t>
      </w:r>
      <w:r>
        <w:rPr>
          <w:rFonts w:hint="eastAsia"/>
        </w:rPr>
        <w:t>t</w:t>
      </w:r>
      <w:r>
        <w:rPr>
          <w:rFonts w:hint="eastAsia"/>
        </w:rPr>
        <w:t>値</w:t>
      </w:r>
    </w:p>
    <w:p w14:paraId="2884C211" w14:textId="77777777" w:rsidR="00B35E33" w:rsidRDefault="00B35E33" w:rsidP="00B35E33">
      <w:r>
        <w:t xml:space="preserve">p: </w:t>
      </w:r>
      <w:r>
        <w:rPr>
          <w:rFonts w:hint="eastAsia"/>
        </w:rPr>
        <w:t>GRS</w:t>
      </w:r>
      <w:r>
        <w:rPr>
          <w:rFonts w:hint="eastAsia"/>
        </w:rPr>
        <w:t>検定における</w:t>
      </w:r>
      <w:r>
        <w:rPr>
          <w:rFonts w:hint="eastAsia"/>
        </w:rPr>
        <w:t>p</w:t>
      </w:r>
      <w:r>
        <w:rPr>
          <w:rFonts w:hint="eastAsia"/>
        </w:rPr>
        <w:t>値</w:t>
      </w:r>
    </w:p>
    <w:p w14:paraId="0815D35B" w14:textId="77777777" w:rsidR="00B35E33" w:rsidRPr="00D5459A" w:rsidRDefault="00B35E33" w:rsidP="00B35E33"/>
    <w:p w14:paraId="485A00FB" w14:textId="77777777" w:rsidR="00B35E33" w:rsidRDefault="00B35E33" w:rsidP="00B35E33">
      <w:pPr>
        <w:tabs>
          <w:tab w:val="left" w:pos="4020"/>
        </w:tabs>
        <w:ind w:firstLineChars="100" w:firstLine="210"/>
      </w:pPr>
      <w:r>
        <w:rPr>
          <w:rFonts w:hint="eastAsia"/>
        </w:rPr>
        <w:t>まず、全てのアノマリーの代理変数に関して、すべてのファクターモデルは切片</w:t>
      </w:r>
      <m:oMath>
        <m:r>
          <m:rPr>
            <m:sty m:val="p"/>
          </m:rPr>
          <w:rPr>
            <w:rFonts w:ascii="Cambria Math" w:hAnsi="Cambria Math"/>
          </w:rPr>
          <m:t>α</m:t>
        </m:r>
      </m:oMath>
      <w:r>
        <w:rPr>
          <w:rFonts w:hint="eastAsia"/>
        </w:rPr>
        <w:t>における</w:t>
      </w:r>
      <w:r>
        <w:t>t</w:t>
      </w:r>
      <w:r>
        <w:rPr>
          <w:rFonts w:hint="eastAsia"/>
        </w:rPr>
        <w:t>値が</w:t>
      </w:r>
      <w:r>
        <w:rPr>
          <w:rFonts w:hint="eastAsia"/>
        </w:rPr>
        <w:t>1.96</w:t>
      </w:r>
      <w:r>
        <w:rPr>
          <w:rFonts w:hint="eastAsia"/>
        </w:rPr>
        <w:t>より大きいことから、帰無仮説を棄却した。よって、切片</w:t>
      </w:r>
      <m:oMath>
        <m:r>
          <m:rPr>
            <m:sty m:val="p"/>
          </m:rPr>
          <w:rPr>
            <w:rFonts w:ascii="Cambria Math" w:hAnsi="Cambria Math"/>
          </w:rPr>
          <m:t>α</m:t>
        </m:r>
      </m:oMath>
      <w:r>
        <w:rPr>
          <w:rFonts w:hint="eastAsia"/>
        </w:rPr>
        <w:t>が</w:t>
      </w:r>
      <w:r>
        <w:rPr>
          <w:rFonts w:hint="eastAsia"/>
        </w:rPr>
        <w:t>0</w:t>
      </w:r>
      <w:r>
        <w:rPr>
          <w:rFonts w:hint="eastAsia"/>
        </w:rPr>
        <w:t>から有意に離れている。したがって、すべてのファクターモデルにおいてアノマリーが存在する結果となった。次に、アノマリーの代理変数</w:t>
      </w:r>
      <w:r>
        <w:rPr>
          <w:rFonts w:hint="eastAsia"/>
        </w:rPr>
        <w:t>B</w:t>
      </w:r>
      <w:r>
        <w:t>/M</w:t>
      </w:r>
      <w:r>
        <w:rPr>
          <w:rFonts w:hint="eastAsia"/>
        </w:rPr>
        <w:t>に関して、唯一</w:t>
      </w:r>
      <w:r>
        <w:rPr>
          <w:rFonts w:hint="eastAsia"/>
        </w:rPr>
        <w:t>Fama-French</w:t>
      </w:r>
      <w:r>
        <w:rPr>
          <w:rFonts w:hint="eastAsia"/>
        </w:rPr>
        <w:t>の</w:t>
      </w:r>
      <w:r>
        <w:rPr>
          <w:rFonts w:hint="eastAsia"/>
        </w:rPr>
        <w:t>5</w:t>
      </w:r>
      <w:r>
        <w:rPr>
          <w:rFonts w:hint="eastAsia"/>
        </w:rPr>
        <w:t>ファクター</w:t>
      </w:r>
      <w:r>
        <w:rPr>
          <w:rFonts w:hint="eastAsia"/>
        </w:rPr>
        <w:lastRenderedPageBreak/>
        <w:t>モデルにおける</w:t>
      </w:r>
      <w:r>
        <w:rPr>
          <w:rFonts w:hint="eastAsia"/>
        </w:rPr>
        <w:t>GRS</w:t>
      </w:r>
      <w:r>
        <w:rPr>
          <w:rFonts w:hint="eastAsia"/>
        </w:rPr>
        <w:t>検定の</w:t>
      </w:r>
      <w:r>
        <w:rPr>
          <w:rFonts w:hint="eastAsia"/>
        </w:rPr>
        <w:t>p</w:t>
      </w:r>
      <w:r>
        <w:rPr>
          <w:rFonts w:hint="eastAsia"/>
        </w:rPr>
        <w:t>値が</w:t>
      </w:r>
      <w:r>
        <w:rPr>
          <w:rFonts w:hint="eastAsia"/>
        </w:rPr>
        <w:t>0.05</w:t>
      </w:r>
      <w:r>
        <w:rPr>
          <w:rFonts w:hint="eastAsia"/>
        </w:rPr>
        <w:t>大きく、帰無仮説を棄却出来なかった。よって、切片</w:t>
      </w:r>
      <m:oMath>
        <m:r>
          <m:rPr>
            <m:sty m:val="p"/>
          </m:rPr>
          <w:rPr>
            <w:rFonts w:ascii="Cambria Math" w:hAnsi="Cambria Math"/>
          </w:rPr>
          <m:t>α</m:t>
        </m:r>
      </m:oMath>
      <w:r>
        <w:rPr>
          <w:rFonts w:hint="eastAsia"/>
        </w:rPr>
        <w:t>が</w:t>
      </w:r>
      <w:r>
        <w:rPr>
          <w:rFonts w:hint="eastAsia"/>
        </w:rPr>
        <w:t>0</w:t>
      </w:r>
      <w:r>
        <w:rPr>
          <w:rFonts w:hint="eastAsia"/>
        </w:rPr>
        <w:t>から有意に離れていないという結果になった。したがって、</w:t>
      </w:r>
      <w:r>
        <w:rPr>
          <w:rFonts w:hint="eastAsia"/>
        </w:rPr>
        <w:t>Fama-French</w:t>
      </w:r>
      <w:r>
        <w:rPr>
          <w:rFonts w:hint="eastAsia"/>
        </w:rPr>
        <w:t>の</w:t>
      </w:r>
      <w:r>
        <w:rPr>
          <w:rFonts w:hint="eastAsia"/>
        </w:rPr>
        <w:t>5</w:t>
      </w:r>
      <w:r>
        <w:rPr>
          <w:rFonts w:hint="eastAsia"/>
        </w:rPr>
        <w:t>ファクターモデルにおいてアノマリーの存在はなかった。</w:t>
      </w:r>
    </w:p>
    <w:p w14:paraId="3FE47C7E" w14:textId="77777777" w:rsidR="00B35E33" w:rsidRDefault="005E7F35" w:rsidP="00D73A88">
      <w:pPr>
        <w:tabs>
          <w:tab w:val="left" w:pos="4020"/>
        </w:tabs>
        <w:ind w:firstLineChars="100" w:firstLine="210"/>
      </w:pPr>
      <w:r>
        <w:rPr>
          <w:rFonts w:hint="eastAsia"/>
        </w:rPr>
        <w:t>こ</w:t>
      </w:r>
      <w:r w:rsidR="00B35E33">
        <w:rPr>
          <w:rFonts w:hint="eastAsia"/>
        </w:rPr>
        <w:t>のことから、</w:t>
      </w:r>
      <w:r w:rsidR="00B35E33">
        <w:rPr>
          <w:rFonts w:hint="eastAsia"/>
        </w:rPr>
        <w:t>Fama-French</w:t>
      </w:r>
      <w:r w:rsidR="00B35E33">
        <w:rPr>
          <w:rFonts w:hint="eastAsia"/>
        </w:rPr>
        <w:t>の</w:t>
      </w:r>
      <w:r w:rsidR="00B35E33">
        <w:rPr>
          <w:rFonts w:hint="eastAsia"/>
        </w:rPr>
        <w:t>5</w:t>
      </w:r>
      <w:r w:rsidR="00B35E33">
        <w:rPr>
          <w:rFonts w:hint="eastAsia"/>
        </w:rPr>
        <w:t>ファクターモデルが他のファクターモデルより優れていると思われる。</w:t>
      </w:r>
    </w:p>
    <w:p w14:paraId="3B88C969" w14:textId="77777777" w:rsidR="00B35E33" w:rsidRDefault="00B35E33" w:rsidP="00B35E33">
      <w:pPr>
        <w:tabs>
          <w:tab w:val="left" w:pos="4020"/>
        </w:tabs>
        <w:ind w:firstLineChars="100" w:firstLine="210"/>
      </w:pPr>
      <w:r>
        <w:rPr>
          <w:rFonts w:hint="eastAsia"/>
        </w:rPr>
        <w:t>次に、各アノマリーが</w:t>
      </w:r>
      <w:r w:rsidR="005E7F35">
        <w:rPr>
          <w:rFonts w:hint="eastAsia"/>
        </w:rPr>
        <w:t>東証一部市場</w:t>
      </w:r>
      <w:r>
        <w:rPr>
          <w:rFonts w:hint="eastAsia"/>
        </w:rPr>
        <w:t>においてどのような影響を及ぼすか各種ファクターモデルを用いて検証を行った。</w:t>
      </w:r>
    </w:p>
    <w:p w14:paraId="09A3A09B" w14:textId="77777777" w:rsidR="00B35E33" w:rsidRDefault="00B35E33" w:rsidP="00B35E33">
      <w:pPr>
        <w:tabs>
          <w:tab w:val="left" w:pos="4020"/>
        </w:tabs>
      </w:pPr>
      <w:r>
        <w:rPr>
          <w:rFonts w:hint="eastAsia"/>
        </w:rPr>
        <w:t>以下の表は、アノマリーの存在が見られたアノマリーの代理変数に関しての第１分位から第</w:t>
      </w:r>
      <w:r>
        <w:rPr>
          <w:rFonts w:hint="eastAsia"/>
        </w:rPr>
        <w:t>5</w:t>
      </w:r>
      <w:r>
        <w:rPr>
          <w:rFonts w:hint="eastAsia"/>
        </w:rPr>
        <w:t>分位までの切片</w:t>
      </w:r>
      <m:oMath>
        <m:r>
          <m:rPr>
            <m:sty m:val="p"/>
          </m:rPr>
          <w:rPr>
            <w:rFonts w:ascii="Cambria Math" w:hAnsi="Cambria Math"/>
          </w:rPr>
          <m:t>α</m:t>
        </m:r>
      </m:oMath>
      <w:r>
        <w:rPr>
          <w:rFonts w:hint="eastAsia"/>
        </w:rPr>
        <w:t>とそれにおける</w:t>
      </w:r>
      <w:r>
        <w:t>t</w:t>
      </w:r>
      <w:r>
        <w:rPr>
          <w:rFonts w:hint="eastAsia"/>
        </w:rPr>
        <w:t>値の表である。</w:t>
      </w:r>
    </w:p>
    <w:p w14:paraId="65551D84" w14:textId="77777777" w:rsidR="00D73A88" w:rsidRPr="002540AB" w:rsidRDefault="00D73A88" w:rsidP="00B35E33">
      <w:pPr>
        <w:tabs>
          <w:tab w:val="left" w:pos="4020"/>
        </w:tabs>
      </w:pPr>
    </w:p>
    <w:p w14:paraId="0D5A4E89" w14:textId="77777777" w:rsidR="00B35E33" w:rsidRPr="0081216E" w:rsidRDefault="005E7F35" w:rsidP="00B35E33">
      <w:pPr>
        <w:tabs>
          <w:tab w:val="left" w:pos="4020"/>
        </w:tabs>
      </w:pPr>
      <w:r w:rsidRPr="005E7F35">
        <w:rPr>
          <w:noProof/>
        </w:rPr>
        <w:drawing>
          <wp:inline distT="0" distB="0" distL="0" distR="0" wp14:anchorId="1A4C3AB7" wp14:editId="797538C6">
            <wp:extent cx="5400040" cy="2027172"/>
            <wp:effectExtent l="0" t="0" r="0" b="0"/>
            <wp:docPr id="109" name="図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40" cy="2027172"/>
                    </a:xfrm>
                    <a:prstGeom prst="rect">
                      <a:avLst/>
                    </a:prstGeom>
                    <a:noFill/>
                    <a:ln>
                      <a:noFill/>
                    </a:ln>
                  </pic:spPr>
                </pic:pic>
              </a:graphicData>
            </a:graphic>
          </wp:inline>
        </w:drawing>
      </w:r>
    </w:p>
    <w:p w14:paraId="5C83A1BA" w14:textId="77777777" w:rsidR="00B35E33" w:rsidRDefault="00B35E33" w:rsidP="00B35E33">
      <w:pPr>
        <w:tabs>
          <w:tab w:val="left" w:pos="4020"/>
        </w:tabs>
      </w:pPr>
    </w:p>
    <w:p w14:paraId="40E0531B" w14:textId="77777777" w:rsidR="00B35E33" w:rsidRDefault="00045A93" w:rsidP="00B35E33">
      <w:pPr>
        <w:tabs>
          <w:tab w:val="left" w:pos="4020"/>
        </w:tabs>
      </w:pPr>
      <w:r w:rsidRPr="00045A93">
        <w:rPr>
          <w:noProof/>
        </w:rPr>
        <w:drawing>
          <wp:inline distT="0" distB="0" distL="0" distR="0" wp14:anchorId="210FE9E9" wp14:editId="7A8D4B5C">
            <wp:extent cx="5400040" cy="352384"/>
            <wp:effectExtent l="0" t="0" r="0" b="0"/>
            <wp:docPr id="110" name="図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0040" cy="352384"/>
                    </a:xfrm>
                    <a:prstGeom prst="rect">
                      <a:avLst/>
                    </a:prstGeom>
                    <a:noFill/>
                    <a:ln>
                      <a:noFill/>
                    </a:ln>
                  </pic:spPr>
                </pic:pic>
              </a:graphicData>
            </a:graphic>
          </wp:inline>
        </w:drawing>
      </w:r>
    </w:p>
    <w:p w14:paraId="78E11A48" w14:textId="77777777" w:rsidR="00B35E33" w:rsidRDefault="00B35E33" w:rsidP="00B35E33">
      <w:pPr>
        <w:tabs>
          <w:tab w:val="left" w:pos="4020"/>
        </w:tabs>
      </w:pPr>
    </w:p>
    <w:p w14:paraId="6EBA3670" w14:textId="77777777" w:rsidR="00B35E33" w:rsidRDefault="00045A93" w:rsidP="00B35E33">
      <w:pPr>
        <w:tabs>
          <w:tab w:val="left" w:pos="4020"/>
        </w:tabs>
      </w:pPr>
      <w:r w:rsidRPr="00045A93">
        <w:rPr>
          <w:noProof/>
        </w:rPr>
        <w:drawing>
          <wp:inline distT="0" distB="0" distL="0" distR="0" wp14:anchorId="1990FFB6" wp14:editId="6AAEA32F">
            <wp:extent cx="5400040" cy="2027172"/>
            <wp:effectExtent l="0" t="0" r="0" b="0"/>
            <wp:docPr id="116" name="図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00040" cy="2027172"/>
                    </a:xfrm>
                    <a:prstGeom prst="rect">
                      <a:avLst/>
                    </a:prstGeom>
                    <a:noFill/>
                    <a:ln>
                      <a:noFill/>
                    </a:ln>
                  </pic:spPr>
                </pic:pic>
              </a:graphicData>
            </a:graphic>
          </wp:inline>
        </w:drawing>
      </w:r>
    </w:p>
    <w:p w14:paraId="78C7514F" w14:textId="77777777" w:rsidR="00D73A88" w:rsidRDefault="00D73A88" w:rsidP="00B35E33">
      <w:pPr>
        <w:tabs>
          <w:tab w:val="left" w:pos="4020"/>
        </w:tabs>
      </w:pPr>
    </w:p>
    <w:p w14:paraId="11872FD3" w14:textId="77777777" w:rsidR="00B35E33" w:rsidRDefault="00045A93" w:rsidP="00B35E33">
      <w:pPr>
        <w:tabs>
          <w:tab w:val="left" w:pos="4020"/>
        </w:tabs>
      </w:pPr>
      <w:r w:rsidRPr="00045A93">
        <w:rPr>
          <w:noProof/>
        </w:rPr>
        <w:drawing>
          <wp:inline distT="0" distB="0" distL="0" distR="0" wp14:anchorId="48B73982" wp14:editId="38261E99">
            <wp:extent cx="5400040" cy="352384"/>
            <wp:effectExtent l="0" t="0" r="0" b="0"/>
            <wp:docPr id="117" name="図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00040" cy="352384"/>
                    </a:xfrm>
                    <a:prstGeom prst="rect">
                      <a:avLst/>
                    </a:prstGeom>
                    <a:noFill/>
                    <a:ln>
                      <a:noFill/>
                    </a:ln>
                  </pic:spPr>
                </pic:pic>
              </a:graphicData>
            </a:graphic>
          </wp:inline>
        </w:drawing>
      </w:r>
    </w:p>
    <w:p w14:paraId="0A426954" w14:textId="77777777" w:rsidR="00B35E33" w:rsidRDefault="00B35E33" w:rsidP="00B35E33">
      <w:pPr>
        <w:tabs>
          <w:tab w:val="left" w:pos="4020"/>
        </w:tabs>
      </w:pPr>
    </w:p>
    <w:p w14:paraId="30CF6D6B" w14:textId="77777777" w:rsidR="00B35E33" w:rsidRDefault="00B35E33" w:rsidP="00D73A88">
      <w:pPr>
        <w:tabs>
          <w:tab w:val="left" w:pos="1875"/>
        </w:tabs>
      </w:pPr>
      <w:r>
        <w:lastRenderedPageBreak/>
        <w:tab/>
      </w:r>
    </w:p>
    <w:p w14:paraId="20A57AAA" w14:textId="77777777" w:rsidR="00D73A88" w:rsidRDefault="00D73A88" w:rsidP="00D73A88">
      <w:pPr>
        <w:tabs>
          <w:tab w:val="left" w:pos="1875"/>
        </w:tabs>
      </w:pPr>
    </w:p>
    <w:p w14:paraId="075F889A" w14:textId="77777777" w:rsidR="00D73A88" w:rsidRDefault="00D73A88" w:rsidP="00D73A88">
      <w:pPr>
        <w:tabs>
          <w:tab w:val="left" w:pos="1875"/>
        </w:tabs>
      </w:pPr>
    </w:p>
    <w:p w14:paraId="7708424D" w14:textId="77777777" w:rsidR="00D73A88" w:rsidRDefault="00D73A88" w:rsidP="00D73A88">
      <w:pPr>
        <w:tabs>
          <w:tab w:val="left" w:pos="1875"/>
        </w:tabs>
      </w:pPr>
    </w:p>
    <w:p w14:paraId="12E47352" w14:textId="77777777" w:rsidR="00B35E33" w:rsidRDefault="00045A93" w:rsidP="00B35E33">
      <w:pPr>
        <w:tabs>
          <w:tab w:val="left" w:pos="4020"/>
        </w:tabs>
      </w:pPr>
      <w:r w:rsidRPr="00045A93">
        <w:rPr>
          <w:noProof/>
        </w:rPr>
        <w:drawing>
          <wp:inline distT="0" distB="0" distL="0" distR="0" wp14:anchorId="29709C6A" wp14:editId="602D5743">
            <wp:extent cx="5400040" cy="2182444"/>
            <wp:effectExtent l="0" t="0" r="0" b="8890"/>
            <wp:docPr id="118" name="図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00040" cy="2182444"/>
                    </a:xfrm>
                    <a:prstGeom prst="rect">
                      <a:avLst/>
                    </a:prstGeom>
                    <a:noFill/>
                    <a:ln>
                      <a:noFill/>
                    </a:ln>
                  </pic:spPr>
                </pic:pic>
              </a:graphicData>
            </a:graphic>
          </wp:inline>
        </w:drawing>
      </w:r>
    </w:p>
    <w:p w14:paraId="6128C144" w14:textId="77777777" w:rsidR="00B35E33" w:rsidRDefault="00B35E33" w:rsidP="00B35E33">
      <w:pPr>
        <w:tabs>
          <w:tab w:val="left" w:pos="4020"/>
        </w:tabs>
      </w:pPr>
    </w:p>
    <w:p w14:paraId="738B3B8C" w14:textId="77777777" w:rsidR="00B35E33" w:rsidRDefault="00045A93" w:rsidP="00B35E33">
      <w:pPr>
        <w:tabs>
          <w:tab w:val="left" w:pos="4020"/>
        </w:tabs>
      </w:pPr>
      <w:r w:rsidRPr="00045A93">
        <w:rPr>
          <w:noProof/>
        </w:rPr>
        <w:drawing>
          <wp:inline distT="0" distB="0" distL="0" distR="0" wp14:anchorId="46798D7D" wp14:editId="4035E0AF">
            <wp:extent cx="5400040" cy="352384"/>
            <wp:effectExtent l="0" t="0" r="0" b="0"/>
            <wp:docPr id="119" name="図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400040" cy="352384"/>
                    </a:xfrm>
                    <a:prstGeom prst="rect">
                      <a:avLst/>
                    </a:prstGeom>
                    <a:noFill/>
                    <a:ln>
                      <a:noFill/>
                    </a:ln>
                  </pic:spPr>
                </pic:pic>
              </a:graphicData>
            </a:graphic>
          </wp:inline>
        </w:drawing>
      </w:r>
    </w:p>
    <w:p w14:paraId="3F784EA3" w14:textId="77777777" w:rsidR="00B35E33" w:rsidRDefault="00B35E33" w:rsidP="00B35E33">
      <w:pPr>
        <w:tabs>
          <w:tab w:val="left" w:pos="4020"/>
        </w:tabs>
      </w:pPr>
    </w:p>
    <w:p w14:paraId="056DA8E5" w14:textId="77777777" w:rsidR="00D73A88" w:rsidRDefault="00D73A88" w:rsidP="00B35E33">
      <w:pPr>
        <w:tabs>
          <w:tab w:val="left" w:pos="4020"/>
        </w:tabs>
      </w:pPr>
    </w:p>
    <w:p w14:paraId="5AF51F53" w14:textId="77777777" w:rsidR="00D73A88" w:rsidRDefault="00D73A88" w:rsidP="00B35E33">
      <w:pPr>
        <w:tabs>
          <w:tab w:val="left" w:pos="4020"/>
        </w:tabs>
      </w:pPr>
    </w:p>
    <w:p w14:paraId="08BF8D98" w14:textId="77777777" w:rsidR="00B35E33" w:rsidRDefault="00045A93" w:rsidP="00B35E33">
      <w:pPr>
        <w:tabs>
          <w:tab w:val="left" w:pos="4020"/>
        </w:tabs>
      </w:pPr>
      <w:r w:rsidRPr="00045A93">
        <w:rPr>
          <w:noProof/>
        </w:rPr>
        <w:drawing>
          <wp:inline distT="0" distB="0" distL="0" distR="0" wp14:anchorId="6DF95F1B" wp14:editId="12C27E3B">
            <wp:extent cx="5400040" cy="2027172"/>
            <wp:effectExtent l="0" t="0" r="0" b="0"/>
            <wp:docPr id="120" name="図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400040" cy="2027172"/>
                    </a:xfrm>
                    <a:prstGeom prst="rect">
                      <a:avLst/>
                    </a:prstGeom>
                    <a:noFill/>
                    <a:ln>
                      <a:noFill/>
                    </a:ln>
                  </pic:spPr>
                </pic:pic>
              </a:graphicData>
            </a:graphic>
          </wp:inline>
        </w:drawing>
      </w:r>
    </w:p>
    <w:p w14:paraId="37A7BCE9" w14:textId="77777777" w:rsidR="00B35E33" w:rsidRDefault="00B35E33" w:rsidP="00B35E33">
      <w:pPr>
        <w:tabs>
          <w:tab w:val="left" w:pos="4020"/>
        </w:tabs>
      </w:pPr>
    </w:p>
    <w:p w14:paraId="3907156E" w14:textId="77777777" w:rsidR="00045A93" w:rsidRDefault="00045A93" w:rsidP="00B35E33">
      <w:pPr>
        <w:tabs>
          <w:tab w:val="left" w:pos="4020"/>
        </w:tabs>
      </w:pPr>
      <w:r w:rsidRPr="00045A93">
        <w:rPr>
          <w:rFonts w:hint="eastAsia"/>
          <w:noProof/>
        </w:rPr>
        <w:drawing>
          <wp:inline distT="0" distB="0" distL="0" distR="0" wp14:anchorId="4A7154CE" wp14:editId="78CF4597">
            <wp:extent cx="5400040" cy="352384"/>
            <wp:effectExtent l="0" t="0" r="0" b="0"/>
            <wp:docPr id="121" name="図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400040" cy="352384"/>
                    </a:xfrm>
                    <a:prstGeom prst="rect">
                      <a:avLst/>
                    </a:prstGeom>
                    <a:noFill/>
                    <a:ln>
                      <a:noFill/>
                    </a:ln>
                  </pic:spPr>
                </pic:pic>
              </a:graphicData>
            </a:graphic>
          </wp:inline>
        </w:drawing>
      </w:r>
    </w:p>
    <w:p w14:paraId="5FCDEE2E" w14:textId="77777777" w:rsidR="00B35E33" w:rsidRDefault="00B35E33" w:rsidP="00B35E33">
      <w:pPr>
        <w:tabs>
          <w:tab w:val="left" w:pos="4020"/>
        </w:tabs>
      </w:pPr>
    </w:p>
    <w:p w14:paraId="7A375704" w14:textId="77777777" w:rsidR="00B35E33" w:rsidRDefault="00B35E33" w:rsidP="00B35E33">
      <w:pPr>
        <w:tabs>
          <w:tab w:val="left" w:pos="4020"/>
        </w:tabs>
      </w:pPr>
    </w:p>
    <w:p w14:paraId="38121B68" w14:textId="77777777" w:rsidR="00045A93" w:rsidRDefault="00045A93" w:rsidP="00B35E33">
      <w:pPr>
        <w:tabs>
          <w:tab w:val="left" w:pos="4020"/>
        </w:tabs>
      </w:pPr>
    </w:p>
    <w:p w14:paraId="29B22E70" w14:textId="77777777" w:rsidR="00D73A88" w:rsidRDefault="00D73A88" w:rsidP="00B35E33">
      <w:pPr>
        <w:tabs>
          <w:tab w:val="left" w:pos="4020"/>
        </w:tabs>
      </w:pPr>
    </w:p>
    <w:p w14:paraId="33AC475E" w14:textId="77777777" w:rsidR="00D73A88" w:rsidRDefault="00D73A88" w:rsidP="00B35E33">
      <w:pPr>
        <w:tabs>
          <w:tab w:val="left" w:pos="4020"/>
        </w:tabs>
      </w:pPr>
    </w:p>
    <w:p w14:paraId="733AC254" w14:textId="77777777" w:rsidR="00D73A88" w:rsidRDefault="00D73A88" w:rsidP="00B35E33">
      <w:pPr>
        <w:tabs>
          <w:tab w:val="left" w:pos="4020"/>
        </w:tabs>
      </w:pPr>
    </w:p>
    <w:p w14:paraId="303E00E9" w14:textId="77777777" w:rsidR="00045A93" w:rsidRDefault="00045A93" w:rsidP="00B35E33">
      <w:pPr>
        <w:tabs>
          <w:tab w:val="left" w:pos="4020"/>
        </w:tabs>
      </w:pPr>
    </w:p>
    <w:p w14:paraId="55B5AFCD" w14:textId="77777777" w:rsidR="00045A93" w:rsidRDefault="00045A93" w:rsidP="00B35E33">
      <w:pPr>
        <w:tabs>
          <w:tab w:val="left" w:pos="4020"/>
        </w:tabs>
      </w:pPr>
    </w:p>
    <w:p w14:paraId="36263E6A" w14:textId="77777777" w:rsidR="00045A93" w:rsidRDefault="00045A93" w:rsidP="00B35E33">
      <w:pPr>
        <w:tabs>
          <w:tab w:val="left" w:pos="4020"/>
        </w:tabs>
      </w:pPr>
      <w:r w:rsidRPr="00045A93">
        <w:rPr>
          <w:rFonts w:hint="eastAsia"/>
          <w:noProof/>
        </w:rPr>
        <w:drawing>
          <wp:inline distT="0" distB="0" distL="0" distR="0" wp14:anchorId="42AD9B21" wp14:editId="192522C6">
            <wp:extent cx="5400040" cy="2027172"/>
            <wp:effectExtent l="0" t="0" r="0" b="0"/>
            <wp:docPr id="122" name="図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400040" cy="2027172"/>
                    </a:xfrm>
                    <a:prstGeom prst="rect">
                      <a:avLst/>
                    </a:prstGeom>
                    <a:noFill/>
                    <a:ln>
                      <a:noFill/>
                    </a:ln>
                  </pic:spPr>
                </pic:pic>
              </a:graphicData>
            </a:graphic>
          </wp:inline>
        </w:drawing>
      </w:r>
    </w:p>
    <w:p w14:paraId="74353468" w14:textId="77777777" w:rsidR="00B35E33" w:rsidRDefault="00B35E33" w:rsidP="00B35E33">
      <w:pPr>
        <w:tabs>
          <w:tab w:val="left" w:pos="4020"/>
        </w:tabs>
      </w:pPr>
    </w:p>
    <w:p w14:paraId="38287A0F" w14:textId="77777777" w:rsidR="00B35E33" w:rsidRDefault="00045A93" w:rsidP="00B35E33">
      <w:pPr>
        <w:tabs>
          <w:tab w:val="left" w:pos="4020"/>
        </w:tabs>
      </w:pPr>
      <w:r w:rsidRPr="00045A93">
        <w:rPr>
          <w:noProof/>
        </w:rPr>
        <w:drawing>
          <wp:inline distT="0" distB="0" distL="0" distR="0" wp14:anchorId="40B3BAFB" wp14:editId="4A18F9BD">
            <wp:extent cx="5400040" cy="352384"/>
            <wp:effectExtent l="0" t="0" r="0" b="0"/>
            <wp:docPr id="123" name="図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400040" cy="352384"/>
                    </a:xfrm>
                    <a:prstGeom prst="rect">
                      <a:avLst/>
                    </a:prstGeom>
                    <a:noFill/>
                    <a:ln>
                      <a:noFill/>
                    </a:ln>
                  </pic:spPr>
                </pic:pic>
              </a:graphicData>
            </a:graphic>
          </wp:inline>
        </w:drawing>
      </w:r>
    </w:p>
    <w:p w14:paraId="03DF6A18" w14:textId="77777777" w:rsidR="00B35E33" w:rsidRDefault="00B35E33" w:rsidP="00B35E33">
      <w:pPr>
        <w:tabs>
          <w:tab w:val="left" w:pos="4020"/>
        </w:tabs>
      </w:pPr>
    </w:p>
    <w:p w14:paraId="2CF5C9A0" w14:textId="77777777" w:rsidR="00D73A88" w:rsidRDefault="00D73A88" w:rsidP="00B35E33">
      <w:pPr>
        <w:tabs>
          <w:tab w:val="left" w:pos="4020"/>
        </w:tabs>
      </w:pPr>
    </w:p>
    <w:p w14:paraId="6C44CDB9" w14:textId="77777777" w:rsidR="00D73A88" w:rsidRDefault="00D73A88" w:rsidP="00B35E33">
      <w:pPr>
        <w:tabs>
          <w:tab w:val="left" w:pos="4020"/>
        </w:tabs>
      </w:pPr>
    </w:p>
    <w:p w14:paraId="269520CE" w14:textId="77777777" w:rsidR="00B35E33" w:rsidRDefault="00045A93" w:rsidP="00B35E33">
      <w:pPr>
        <w:tabs>
          <w:tab w:val="left" w:pos="4020"/>
        </w:tabs>
      </w:pPr>
      <w:r w:rsidRPr="00045A93">
        <w:rPr>
          <w:noProof/>
        </w:rPr>
        <w:drawing>
          <wp:inline distT="0" distB="0" distL="0" distR="0" wp14:anchorId="3B31973C" wp14:editId="7883AEE3">
            <wp:extent cx="5400040" cy="2027172"/>
            <wp:effectExtent l="0" t="0" r="0" b="0"/>
            <wp:docPr id="124" name="図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400040" cy="2027172"/>
                    </a:xfrm>
                    <a:prstGeom prst="rect">
                      <a:avLst/>
                    </a:prstGeom>
                    <a:noFill/>
                    <a:ln>
                      <a:noFill/>
                    </a:ln>
                  </pic:spPr>
                </pic:pic>
              </a:graphicData>
            </a:graphic>
          </wp:inline>
        </w:drawing>
      </w:r>
    </w:p>
    <w:p w14:paraId="42183635" w14:textId="77777777" w:rsidR="00B35E33" w:rsidRDefault="00B35E33" w:rsidP="00B35E33">
      <w:pPr>
        <w:tabs>
          <w:tab w:val="left" w:pos="4020"/>
        </w:tabs>
      </w:pPr>
    </w:p>
    <w:p w14:paraId="35E47203" w14:textId="77777777" w:rsidR="00B35E33" w:rsidRDefault="00045A93" w:rsidP="00B35E33">
      <w:pPr>
        <w:tabs>
          <w:tab w:val="left" w:pos="4020"/>
        </w:tabs>
      </w:pPr>
      <w:r w:rsidRPr="00045A93">
        <w:rPr>
          <w:noProof/>
        </w:rPr>
        <w:drawing>
          <wp:inline distT="0" distB="0" distL="0" distR="0" wp14:anchorId="6ED92F5A" wp14:editId="1CFA7753">
            <wp:extent cx="5400040" cy="352384"/>
            <wp:effectExtent l="0" t="0" r="0" b="0"/>
            <wp:docPr id="126" name="図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400040" cy="352384"/>
                    </a:xfrm>
                    <a:prstGeom prst="rect">
                      <a:avLst/>
                    </a:prstGeom>
                    <a:noFill/>
                    <a:ln>
                      <a:noFill/>
                    </a:ln>
                  </pic:spPr>
                </pic:pic>
              </a:graphicData>
            </a:graphic>
          </wp:inline>
        </w:drawing>
      </w:r>
    </w:p>
    <w:p w14:paraId="17F6A001" w14:textId="77777777" w:rsidR="00045A93" w:rsidRDefault="00045A93" w:rsidP="00B35E33">
      <w:pPr>
        <w:tabs>
          <w:tab w:val="left" w:pos="4020"/>
        </w:tabs>
      </w:pPr>
    </w:p>
    <w:p w14:paraId="6B6501B4" w14:textId="77777777" w:rsidR="00D73A88" w:rsidRDefault="00D73A88" w:rsidP="00B35E33">
      <w:pPr>
        <w:tabs>
          <w:tab w:val="left" w:pos="4020"/>
        </w:tabs>
      </w:pPr>
    </w:p>
    <w:p w14:paraId="1CFF5133" w14:textId="77777777" w:rsidR="00D73A88" w:rsidRDefault="00D73A88" w:rsidP="00B35E33">
      <w:pPr>
        <w:tabs>
          <w:tab w:val="left" w:pos="4020"/>
        </w:tabs>
      </w:pPr>
    </w:p>
    <w:p w14:paraId="09DAE048" w14:textId="77777777" w:rsidR="00D73A88" w:rsidRDefault="00D73A88" w:rsidP="00B35E33">
      <w:pPr>
        <w:tabs>
          <w:tab w:val="left" w:pos="4020"/>
        </w:tabs>
      </w:pPr>
    </w:p>
    <w:p w14:paraId="2CDAD9F6" w14:textId="77777777" w:rsidR="00D73A88" w:rsidRDefault="00D73A88" w:rsidP="00B35E33">
      <w:pPr>
        <w:tabs>
          <w:tab w:val="left" w:pos="4020"/>
        </w:tabs>
      </w:pPr>
    </w:p>
    <w:p w14:paraId="62E887DC" w14:textId="77777777" w:rsidR="00D73A88" w:rsidRDefault="00D73A88" w:rsidP="00B35E33">
      <w:pPr>
        <w:tabs>
          <w:tab w:val="left" w:pos="4020"/>
        </w:tabs>
      </w:pPr>
    </w:p>
    <w:p w14:paraId="0DB0E66E" w14:textId="77777777" w:rsidR="00D73A88" w:rsidRDefault="00D73A88" w:rsidP="00B35E33">
      <w:pPr>
        <w:tabs>
          <w:tab w:val="left" w:pos="4020"/>
        </w:tabs>
      </w:pPr>
    </w:p>
    <w:p w14:paraId="5684C5D4" w14:textId="77777777" w:rsidR="00D73A88" w:rsidRDefault="00D73A88" w:rsidP="00B35E33">
      <w:pPr>
        <w:tabs>
          <w:tab w:val="left" w:pos="4020"/>
        </w:tabs>
      </w:pPr>
    </w:p>
    <w:p w14:paraId="3EA634E0" w14:textId="77777777" w:rsidR="00D73A88" w:rsidRDefault="00D73A88" w:rsidP="00B35E33">
      <w:pPr>
        <w:tabs>
          <w:tab w:val="left" w:pos="4020"/>
        </w:tabs>
      </w:pPr>
    </w:p>
    <w:p w14:paraId="09474D92" w14:textId="77777777" w:rsidR="00045A93" w:rsidRDefault="00045A93" w:rsidP="00B35E33">
      <w:pPr>
        <w:tabs>
          <w:tab w:val="left" w:pos="4020"/>
        </w:tabs>
      </w:pPr>
      <w:r w:rsidRPr="00045A93">
        <w:rPr>
          <w:rFonts w:hint="eastAsia"/>
          <w:noProof/>
        </w:rPr>
        <w:drawing>
          <wp:inline distT="0" distB="0" distL="0" distR="0" wp14:anchorId="4FC066B8" wp14:editId="23318A32">
            <wp:extent cx="5400040" cy="2027172"/>
            <wp:effectExtent l="0" t="0" r="0" b="0"/>
            <wp:docPr id="127" name="図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400040" cy="2027172"/>
                    </a:xfrm>
                    <a:prstGeom prst="rect">
                      <a:avLst/>
                    </a:prstGeom>
                    <a:noFill/>
                    <a:ln>
                      <a:noFill/>
                    </a:ln>
                  </pic:spPr>
                </pic:pic>
              </a:graphicData>
            </a:graphic>
          </wp:inline>
        </w:drawing>
      </w:r>
    </w:p>
    <w:p w14:paraId="0F778580" w14:textId="77777777" w:rsidR="00D73A88" w:rsidRDefault="00D73A88" w:rsidP="00B35E33">
      <w:pPr>
        <w:tabs>
          <w:tab w:val="left" w:pos="4020"/>
        </w:tabs>
      </w:pPr>
    </w:p>
    <w:p w14:paraId="77494076" w14:textId="77777777" w:rsidR="00B35E33" w:rsidRDefault="00045A93" w:rsidP="00B35E33">
      <w:pPr>
        <w:tabs>
          <w:tab w:val="left" w:pos="4020"/>
        </w:tabs>
      </w:pPr>
      <w:r w:rsidRPr="00045A93">
        <w:rPr>
          <w:noProof/>
        </w:rPr>
        <w:drawing>
          <wp:inline distT="0" distB="0" distL="0" distR="0" wp14:anchorId="3E8F627A" wp14:editId="1DC1B2A5">
            <wp:extent cx="5400040" cy="352384"/>
            <wp:effectExtent l="0" t="0" r="0" b="0"/>
            <wp:docPr id="128" name="図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400040" cy="352384"/>
                    </a:xfrm>
                    <a:prstGeom prst="rect">
                      <a:avLst/>
                    </a:prstGeom>
                    <a:noFill/>
                    <a:ln>
                      <a:noFill/>
                    </a:ln>
                  </pic:spPr>
                </pic:pic>
              </a:graphicData>
            </a:graphic>
          </wp:inline>
        </w:drawing>
      </w:r>
    </w:p>
    <w:p w14:paraId="503ADB36" w14:textId="77777777" w:rsidR="00D73A88" w:rsidRDefault="00D73A88" w:rsidP="00B35E33">
      <w:pPr>
        <w:tabs>
          <w:tab w:val="left" w:pos="4020"/>
        </w:tabs>
      </w:pPr>
    </w:p>
    <w:p w14:paraId="7CF899A1" w14:textId="77777777" w:rsidR="00D73A88" w:rsidRDefault="00D73A88" w:rsidP="00B35E33">
      <w:pPr>
        <w:tabs>
          <w:tab w:val="left" w:pos="4020"/>
        </w:tabs>
      </w:pPr>
    </w:p>
    <w:p w14:paraId="682AAEB8" w14:textId="77777777" w:rsidR="00D73A88" w:rsidRDefault="00D73A88" w:rsidP="00B35E33">
      <w:pPr>
        <w:tabs>
          <w:tab w:val="left" w:pos="4020"/>
        </w:tabs>
      </w:pPr>
    </w:p>
    <w:p w14:paraId="487DC526" w14:textId="77777777" w:rsidR="00B35E33" w:rsidRDefault="00045A93" w:rsidP="00B35E33">
      <w:pPr>
        <w:tabs>
          <w:tab w:val="left" w:pos="4020"/>
        </w:tabs>
      </w:pPr>
      <w:r w:rsidRPr="00045A93">
        <w:rPr>
          <w:noProof/>
        </w:rPr>
        <w:drawing>
          <wp:inline distT="0" distB="0" distL="0" distR="0" wp14:anchorId="2AEF32FE" wp14:editId="358405F4">
            <wp:extent cx="5400040" cy="2027172"/>
            <wp:effectExtent l="0" t="0" r="0" b="0"/>
            <wp:docPr id="129" name="図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400040" cy="2027172"/>
                    </a:xfrm>
                    <a:prstGeom prst="rect">
                      <a:avLst/>
                    </a:prstGeom>
                    <a:noFill/>
                    <a:ln>
                      <a:noFill/>
                    </a:ln>
                  </pic:spPr>
                </pic:pic>
              </a:graphicData>
            </a:graphic>
          </wp:inline>
        </w:drawing>
      </w:r>
    </w:p>
    <w:p w14:paraId="1C0129C2" w14:textId="77777777" w:rsidR="00B35E33" w:rsidRDefault="00B35E33" w:rsidP="00B35E33">
      <w:pPr>
        <w:tabs>
          <w:tab w:val="left" w:pos="4020"/>
        </w:tabs>
      </w:pPr>
    </w:p>
    <w:p w14:paraId="73ABC0FA" w14:textId="77777777" w:rsidR="00B35E33" w:rsidRDefault="00045A93" w:rsidP="00B35E33">
      <w:pPr>
        <w:tabs>
          <w:tab w:val="left" w:pos="4020"/>
        </w:tabs>
      </w:pPr>
      <w:r w:rsidRPr="00045A93">
        <w:rPr>
          <w:noProof/>
        </w:rPr>
        <w:drawing>
          <wp:inline distT="0" distB="0" distL="0" distR="0" wp14:anchorId="24E526A7" wp14:editId="06089350">
            <wp:extent cx="5400040" cy="352384"/>
            <wp:effectExtent l="0" t="0" r="0" b="0"/>
            <wp:docPr id="130" name="図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400040" cy="352384"/>
                    </a:xfrm>
                    <a:prstGeom prst="rect">
                      <a:avLst/>
                    </a:prstGeom>
                    <a:noFill/>
                    <a:ln>
                      <a:noFill/>
                    </a:ln>
                  </pic:spPr>
                </pic:pic>
              </a:graphicData>
            </a:graphic>
          </wp:inline>
        </w:drawing>
      </w:r>
    </w:p>
    <w:p w14:paraId="1F173E4B" w14:textId="77777777" w:rsidR="00B35E33" w:rsidRDefault="00B35E33" w:rsidP="00B35E33">
      <w:pPr>
        <w:tabs>
          <w:tab w:val="left" w:pos="4020"/>
        </w:tabs>
      </w:pPr>
    </w:p>
    <w:p w14:paraId="59BD864E" w14:textId="77777777" w:rsidR="00D73A88" w:rsidRDefault="00D73A88" w:rsidP="00B35E33">
      <w:pPr>
        <w:tabs>
          <w:tab w:val="left" w:pos="4020"/>
        </w:tabs>
      </w:pPr>
    </w:p>
    <w:p w14:paraId="56D64DFA" w14:textId="77777777" w:rsidR="00D73A88" w:rsidRDefault="00D73A88" w:rsidP="00B35E33">
      <w:pPr>
        <w:tabs>
          <w:tab w:val="left" w:pos="4020"/>
        </w:tabs>
      </w:pPr>
    </w:p>
    <w:p w14:paraId="767A6262" w14:textId="77777777" w:rsidR="00D73A88" w:rsidRDefault="00D73A88" w:rsidP="00B35E33">
      <w:pPr>
        <w:tabs>
          <w:tab w:val="left" w:pos="4020"/>
        </w:tabs>
      </w:pPr>
    </w:p>
    <w:p w14:paraId="501D3F63" w14:textId="77777777" w:rsidR="00D73A88" w:rsidRDefault="00D73A88" w:rsidP="00B35E33">
      <w:pPr>
        <w:tabs>
          <w:tab w:val="left" w:pos="4020"/>
        </w:tabs>
      </w:pPr>
    </w:p>
    <w:p w14:paraId="0D15A77D" w14:textId="77777777" w:rsidR="00D73A88" w:rsidRDefault="00D73A88" w:rsidP="00B35E33">
      <w:pPr>
        <w:tabs>
          <w:tab w:val="left" w:pos="4020"/>
        </w:tabs>
      </w:pPr>
    </w:p>
    <w:p w14:paraId="12C716D1" w14:textId="77777777" w:rsidR="00D73A88" w:rsidRDefault="00D73A88" w:rsidP="00B35E33">
      <w:pPr>
        <w:tabs>
          <w:tab w:val="left" w:pos="4020"/>
        </w:tabs>
      </w:pPr>
    </w:p>
    <w:p w14:paraId="7AC31070" w14:textId="77777777" w:rsidR="00D73A88" w:rsidRDefault="00D73A88" w:rsidP="00B35E33">
      <w:pPr>
        <w:tabs>
          <w:tab w:val="left" w:pos="4020"/>
        </w:tabs>
      </w:pPr>
    </w:p>
    <w:p w14:paraId="285A8197" w14:textId="77777777" w:rsidR="00D73A88" w:rsidRDefault="00D73A88" w:rsidP="00B35E33">
      <w:pPr>
        <w:tabs>
          <w:tab w:val="left" w:pos="4020"/>
        </w:tabs>
      </w:pPr>
    </w:p>
    <w:p w14:paraId="332A3CB9" w14:textId="77777777" w:rsidR="00045A93" w:rsidRDefault="00045A93" w:rsidP="00B35E33">
      <w:pPr>
        <w:tabs>
          <w:tab w:val="left" w:pos="4020"/>
        </w:tabs>
      </w:pPr>
      <w:r w:rsidRPr="00045A93">
        <w:rPr>
          <w:rFonts w:hint="eastAsia"/>
          <w:noProof/>
        </w:rPr>
        <w:drawing>
          <wp:inline distT="0" distB="0" distL="0" distR="0" wp14:anchorId="120811D9" wp14:editId="5AA164A2">
            <wp:extent cx="5400040" cy="2027172"/>
            <wp:effectExtent l="0" t="0" r="0" b="0"/>
            <wp:docPr id="131" name="図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400040" cy="2027172"/>
                    </a:xfrm>
                    <a:prstGeom prst="rect">
                      <a:avLst/>
                    </a:prstGeom>
                    <a:noFill/>
                    <a:ln>
                      <a:noFill/>
                    </a:ln>
                  </pic:spPr>
                </pic:pic>
              </a:graphicData>
            </a:graphic>
          </wp:inline>
        </w:drawing>
      </w:r>
    </w:p>
    <w:p w14:paraId="766847E4" w14:textId="77777777" w:rsidR="00045A93" w:rsidRDefault="00045A93" w:rsidP="00B35E33">
      <w:pPr>
        <w:tabs>
          <w:tab w:val="left" w:pos="4020"/>
        </w:tabs>
      </w:pPr>
    </w:p>
    <w:p w14:paraId="199AE8FF" w14:textId="77777777" w:rsidR="00045A93" w:rsidRDefault="00045A93" w:rsidP="00B35E33">
      <w:pPr>
        <w:tabs>
          <w:tab w:val="left" w:pos="4020"/>
        </w:tabs>
      </w:pPr>
      <w:r w:rsidRPr="00045A93">
        <w:rPr>
          <w:noProof/>
        </w:rPr>
        <w:drawing>
          <wp:inline distT="0" distB="0" distL="0" distR="0" wp14:anchorId="7C9E7A88" wp14:editId="66CFB1E2">
            <wp:extent cx="5400040" cy="352384"/>
            <wp:effectExtent l="0" t="0" r="0" b="0"/>
            <wp:docPr id="132" name="図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400040" cy="352384"/>
                    </a:xfrm>
                    <a:prstGeom prst="rect">
                      <a:avLst/>
                    </a:prstGeom>
                    <a:noFill/>
                    <a:ln>
                      <a:noFill/>
                    </a:ln>
                  </pic:spPr>
                </pic:pic>
              </a:graphicData>
            </a:graphic>
          </wp:inline>
        </w:drawing>
      </w:r>
    </w:p>
    <w:p w14:paraId="66E93927" w14:textId="77777777" w:rsidR="00045A93" w:rsidRDefault="00045A93" w:rsidP="00B35E33">
      <w:pPr>
        <w:tabs>
          <w:tab w:val="left" w:pos="4020"/>
        </w:tabs>
      </w:pPr>
    </w:p>
    <w:p w14:paraId="1C42880E" w14:textId="77777777" w:rsidR="00D73A88" w:rsidRDefault="00D73A88" w:rsidP="00B35E33">
      <w:pPr>
        <w:tabs>
          <w:tab w:val="left" w:pos="4020"/>
        </w:tabs>
      </w:pPr>
    </w:p>
    <w:p w14:paraId="3F6A305E" w14:textId="77777777" w:rsidR="00D73A88" w:rsidRDefault="00D73A88" w:rsidP="00B35E33">
      <w:pPr>
        <w:tabs>
          <w:tab w:val="left" w:pos="4020"/>
        </w:tabs>
      </w:pPr>
    </w:p>
    <w:p w14:paraId="67CE5139" w14:textId="77777777" w:rsidR="00045A93" w:rsidRDefault="00045A93" w:rsidP="00B35E33">
      <w:pPr>
        <w:tabs>
          <w:tab w:val="left" w:pos="4020"/>
        </w:tabs>
      </w:pPr>
      <w:r w:rsidRPr="00045A93">
        <w:rPr>
          <w:noProof/>
        </w:rPr>
        <w:drawing>
          <wp:inline distT="0" distB="0" distL="0" distR="0" wp14:anchorId="48E81C51" wp14:editId="0B933AE0">
            <wp:extent cx="5400040" cy="2027172"/>
            <wp:effectExtent l="0" t="0" r="0" b="0"/>
            <wp:docPr id="133" name="図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400040" cy="2027172"/>
                    </a:xfrm>
                    <a:prstGeom prst="rect">
                      <a:avLst/>
                    </a:prstGeom>
                    <a:noFill/>
                    <a:ln>
                      <a:noFill/>
                    </a:ln>
                  </pic:spPr>
                </pic:pic>
              </a:graphicData>
            </a:graphic>
          </wp:inline>
        </w:drawing>
      </w:r>
    </w:p>
    <w:p w14:paraId="710EF80E" w14:textId="77777777" w:rsidR="00045A93" w:rsidRDefault="00045A93" w:rsidP="00B35E33">
      <w:pPr>
        <w:tabs>
          <w:tab w:val="left" w:pos="4020"/>
        </w:tabs>
      </w:pPr>
    </w:p>
    <w:p w14:paraId="664F370E" w14:textId="77777777" w:rsidR="00045A93" w:rsidRDefault="00045A93" w:rsidP="00B35E33">
      <w:pPr>
        <w:tabs>
          <w:tab w:val="left" w:pos="4020"/>
        </w:tabs>
      </w:pPr>
      <w:r w:rsidRPr="00045A93">
        <w:rPr>
          <w:noProof/>
        </w:rPr>
        <w:drawing>
          <wp:inline distT="0" distB="0" distL="0" distR="0" wp14:anchorId="2A4668FC" wp14:editId="6A365B91">
            <wp:extent cx="5400040" cy="352384"/>
            <wp:effectExtent l="0" t="0" r="0" b="0"/>
            <wp:docPr id="134" name="図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400040" cy="352384"/>
                    </a:xfrm>
                    <a:prstGeom prst="rect">
                      <a:avLst/>
                    </a:prstGeom>
                    <a:noFill/>
                    <a:ln>
                      <a:noFill/>
                    </a:ln>
                  </pic:spPr>
                </pic:pic>
              </a:graphicData>
            </a:graphic>
          </wp:inline>
        </w:drawing>
      </w:r>
    </w:p>
    <w:p w14:paraId="08000B9A" w14:textId="77777777" w:rsidR="00045A93" w:rsidRDefault="00045A93" w:rsidP="00B35E33">
      <w:pPr>
        <w:tabs>
          <w:tab w:val="left" w:pos="4020"/>
        </w:tabs>
      </w:pPr>
    </w:p>
    <w:p w14:paraId="04C9BB8F" w14:textId="77777777" w:rsidR="00D73A88" w:rsidRDefault="00D73A88" w:rsidP="00B35E33">
      <w:pPr>
        <w:tabs>
          <w:tab w:val="left" w:pos="4020"/>
        </w:tabs>
      </w:pPr>
    </w:p>
    <w:p w14:paraId="4A2D21A8" w14:textId="77777777" w:rsidR="00D73A88" w:rsidRDefault="00D73A88" w:rsidP="00B35E33">
      <w:pPr>
        <w:tabs>
          <w:tab w:val="left" w:pos="4020"/>
        </w:tabs>
      </w:pPr>
    </w:p>
    <w:p w14:paraId="40711986" w14:textId="77777777" w:rsidR="00D73A88" w:rsidRDefault="00D73A88" w:rsidP="00B35E33">
      <w:pPr>
        <w:tabs>
          <w:tab w:val="left" w:pos="4020"/>
        </w:tabs>
      </w:pPr>
    </w:p>
    <w:p w14:paraId="4DED0E4F" w14:textId="77777777" w:rsidR="00D73A88" w:rsidRDefault="00D73A88" w:rsidP="00B35E33">
      <w:pPr>
        <w:tabs>
          <w:tab w:val="left" w:pos="4020"/>
        </w:tabs>
      </w:pPr>
    </w:p>
    <w:p w14:paraId="1A4AC45E" w14:textId="77777777" w:rsidR="00D73A88" w:rsidRDefault="00D73A88" w:rsidP="00B35E33">
      <w:pPr>
        <w:tabs>
          <w:tab w:val="left" w:pos="4020"/>
        </w:tabs>
      </w:pPr>
    </w:p>
    <w:p w14:paraId="415C118E" w14:textId="77777777" w:rsidR="00D73A88" w:rsidRDefault="00D73A88" w:rsidP="00B35E33">
      <w:pPr>
        <w:tabs>
          <w:tab w:val="left" w:pos="4020"/>
        </w:tabs>
      </w:pPr>
    </w:p>
    <w:p w14:paraId="041A5266" w14:textId="77777777" w:rsidR="00D73A88" w:rsidRDefault="00D73A88" w:rsidP="00B35E33">
      <w:pPr>
        <w:tabs>
          <w:tab w:val="left" w:pos="4020"/>
        </w:tabs>
      </w:pPr>
    </w:p>
    <w:p w14:paraId="00D7D66B" w14:textId="77777777" w:rsidR="00D73A88" w:rsidRDefault="00D73A88" w:rsidP="00B35E33">
      <w:pPr>
        <w:tabs>
          <w:tab w:val="left" w:pos="4020"/>
        </w:tabs>
      </w:pPr>
    </w:p>
    <w:p w14:paraId="734985A8" w14:textId="77777777" w:rsidR="00045A93" w:rsidRDefault="00045A93" w:rsidP="00B35E33">
      <w:pPr>
        <w:tabs>
          <w:tab w:val="left" w:pos="4020"/>
        </w:tabs>
      </w:pPr>
      <w:r w:rsidRPr="00045A93">
        <w:rPr>
          <w:noProof/>
        </w:rPr>
        <w:drawing>
          <wp:inline distT="0" distB="0" distL="0" distR="0" wp14:anchorId="4263C994" wp14:editId="09390EEE">
            <wp:extent cx="5400040" cy="2027172"/>
            <wp:effectExtent l="0" t="0" r="0" b="0"/>
            <wp:docPr id="135" name="図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400040" cy="2027172"/>
                    </a:xfrm>
                    <a:prstGeom prst="rect">
                      <a:avLst/>
                    </a:prstGeom>
                    <a:noFill/>
                    <a:ln>
                      <a:noFill/>
                    </a:ln>
                  </pic:spPr>
                </pic:pic>
              </a:graphicData>
            </a:graphic>
          </wp:inline>
        </w:drawing>
      </w:r>
    </w:p>
    <w:p w14:paraId="6699867A" w14:textId="77777777" w:rsidR="00045A93" w:rsidRDefault="00045A93" w:rsidP="00B35E33">
      <w:pPr>
        <w:tabs>
          <w:tab w:val="left" w:pos="4020"/>
        </w:tabs>
      </w:pPr>
    </w:p>
    <w:p w14:paraId="2AC8D2DC" w14:textId="77777777" w:rsidR="00045A93" w:rsidRDefault="00045A93" w:rsidP="00B35E33">
      <w:pPr>
        <w:tabs>
          <w:tab w:val="left" w:pos="4020"/>
        </w:tabs>
      </w:pPr>
      <w:r w:rsidRPr="00045A93">
        <w:rPr>
          <w:rFonts w:hint="eastAsia"/>
          <w:noProof/>
        </w:rPr>
        <w:drawing>
          <wp:inline distT="0" distB="0" distL="0" distR="0" wp14:anchorId="6CFE83F8" wp14:editId="7B19B42E">
            <wp:extent cx="5400040" cy="352384"/>
            <wp:effectExtent l="0" t="0" r="0" b="0"/>
            <wp:docPr id="136" name="図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400040" cy="352384"/>
                    </a:xfrm>
                    <a:prstGeom prst="rect">
                      <a:avLst/>
                    </a:prstGeom>
                    <a:noFill/>
                    <a:ln>
                      <a:noFill/>
                    </a:ln>
                  </pic:spPr>
                </pic:pic>
              </a:graphicData>
            </a:graphic>
          </wp:inline>
        </w:drawing>
      </w:r>
    </w:p>
    <w:p w14:paraId="754E01E8" w14:textId="77777777" w:rsidR="00045A93" w:rsidRDefault="00045A93" w:rsidP="00B35E33">
      <w:pPr>
        <w:tabs>
          <w:tab w:val="left" w:pos="4020"/>
        </w:tabs>
      </w:pPr>
    </w:p>
    <w:p w14:paraId="4CAC2621" w14:textId="77777777" w:rsidR="00D73A88" w:rsidRDefault="00D73A88" w:rsidP="00B35E33">
      <w:pPr>
        <w:tabs>
          <w:tab w:val="left" w:pos="4020"/>
        </w:tabs>
      </w:pPr>
    </w:p>
    <w:p w14:paraId="033F9BC8" w14:textId="77777777" w:rsidR="00D73A88" w:rsidRDefault="00D73A88" w:rsidP="00B35E33">
      <w:pPr>
        <w:tabs>
          <w:tab w:val="left" w:pos="4020"/>
        </w:tabs>
      </w:pPr>
    </w:p>
    <w:p w14:paraId="3A47E853" w14:textId="77777777" w:rsidR="00045A93" w:rsidRDefault="00045A93" w:rsidP="00B35E33">
      <w:pPr>
        <w:tabs>
          <w:tab w:val="left" w:pos="4020"/>
        </w:tabs>
      </w:pPr>
      <w:r w:rsidRPr="00045A93">
        <w:rPr>
          <w:rFonts w:hint="eastAsia"/>
          <w:noProof/>
        </w:rPr>
        <w:drawing>
          <wp:inline distT="0" distB="0" distL="0" distR="0" wp14:anchorId="242248EA" wp14:editId="52540AC1">
            <wp:extent cx="5400040" cy="2027172"/>
            <wp:effectExtent l="0" t="0" r="0" b="0"/>
            <wp:docPr id="137" name="図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400040" cy="2027172"/>
                    </a:xfrm>
                    <a:prstGeom prst="rect">
                      <a:avLst/>
                    </a:prstGeom>
                    <a:noFill/>
                    <a:ln>
                      <a:noFill/>
                    </a:ln>
                  </pic:spPr>
                </pic:pic>
              </a:graphicData>
            </a:graphic>
          </wp:inline>
        </w:drawing>
      </w:r>
    </w:p>
    <w:p w14:paraId="73A8997C" w14:textId="77777777" w:rsidR="00045A93" w:rsidRDefault="00045A93" w:rsidP="00B35E33">
      <w:pPr>
        <w:tabs>
          <w:tab w:val="left" w:pos="4020"/>
        </w:tabs>
      </w:pPr>
    </w:p>
    <w:p w14:paraId="26151905" w14:textId="77777777" w:rsidR="00045A93" w:rsidRDefault="00045A93" w:rsidP="00B35E33">
      <w:pPr>
        <w:tabs>
          <w:tab w:val="left" w:pos="4020"/>
        </w:tabs>
      </w:pPr>
      <w:r w:rsidRPr="00045A93">
        <w:rPr>
          <w:rFonts w:hint="eastAsia"/>
          <w:noProof/>
        </w:rPr>
        <w:drawing>
          <wp:inline distT="0" distB="0" distL="0" distR="0" wp14:anchorId="7D2D6E78" wp14:editId="52F3E20F">
            <wp:extent cx="5400040" cy="352384"/>
            <wp:effectExtent l="0" t="0" r="0" b="0"/>
            <wp:docPr id="138" name="図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400040" cy="352384"/>
                    </a:xfrm>
                    <a:prstGeom prst="rect">
                      <a:avLst/>
                    </a:prstGeom>
                    <a:noFill/>
                    <a:ln>
                      <a:noFill/>
                    </a:ln>
                  </pic:spPr>
                </pic:pic>
              </a:graphicData>
            </a:graphic>
          </wp:inline>
        </w:drawing>
      </w:r>
    </w:p>
    <w:p w14:paraId="126D88BF" w14:textId="77777777" w:rsidR="00045A93" w:rsidRDefault="00045A93" w:rsidP="00B35E33">
      <w:pPr>
        <w:tabs>
          <w:tab w:val="left" w:pos="4020"/>
        </w:tabs>
      </w:pPr>
    </w:p>
    <w:p w14:paraId="0F23B625" w14:textId="77777777" w:rsidR="00D73A88" w:rsidRDefault="00D73A88" w:rsidP="00B35E33">
      <w:pPr>
        <w:tabs>
          <w:tab w:val="left" w:pos="4020"/>
        </w:tabs>
      </w:pPr>
    </w:p>
    <w:p w14:paraId="680F6A1A" w14:textId="77777777" w:rsidR="00D73A88" w:rsidRDefault="00D73A88" w:rsidP="00B35E33">
      <w:pPr>
        <w:tabs>
          <w:tab w:val="left" w:pos="4020"/>
        </w:tabs>
      </w:pPr>
    </w:p>
    <w:p w14:paraId="32665E48" w14:textId="77777777" w:rsidR="00D73A88" w:rsidRDefault="00D73A88" w:rsidP="00B35E33">
      <w:pPr>
        <w:tabs>
          <w:tab w:val="left" w:pos="4020"/>
        </w:tabs>
      </w:pPr>
    </w:p>
    <w:p w14:paraId="1C3BCD25" w14:textId="77777777" w:rsidR="00D73A88" w:rsidRDefault="00D73A88" w:rsidP="00B35E33">
      <w:pPr>
        <w:tabs>
          <w:tab w:val="left" w:pos="4020"/>
        </w:tabs>
      </w:pPr>
    </w:p>
    <w:p w14:paraId="3D39C7E1" w14:textId="77777777" w:rsidR="00D73A88" w:rsidRDefault="00D73A88" w:rsidP="00B35E33">
      <w:pPr>
        <w:tabs>
          <w:tab w:val="left" w:pos="4020"/>
        </w:tabs>
      </w:pPr>
    </w:p>
    <w:p w14:paraId="6CB5C87E" w14:textId="77777777" w:rsidR="00D73A88" w:rsidRDefault="00D73A88" w:rsidP="00B35E33">
      <w:pPr>
        <w:tabs>
          <w:tab w:val="left" w:pos="4020"/>
        </w:tabs>
      </w:pPr>
    </w:p>
    <w:p w14:paraId="14D98E1A" w14:textId="77777777" w:rsidR="00D73A88" w:rsidRDefault="00D73A88" w:rsidP="00B35E33">
      <w:pPr>
        <w:tabs>
          <w:tab w:val="left" w:pos="4020"/>
        </w:tabs>
      </w:pPr>
    </w:p>
    <w:p w14:paraId="792D2687" w14:textId="77777777" w:rsidR="00D73A88" w:rsidRDefault="00D73A88" w:rsidP="00B35E33">
      <w:pPr>
        <w:tabs>
          <w:tab w:val="left" w:pos="4020"/>
        </w:tabs>
      </w:pPr>
    </w:p>
    <w:p w14:paraId="542BF3E4" w14:textId="77777777" w:rsidR="00045A93" w:rsidRDefault="00045A93" w:rsidP="00B35E33">
      <w:pPr>
        <w:tabs>
          <w:tab w:val="left" w:pos="4020"/>
        </w:tabs>
      </w:pPr>
      <w:r w:rsidRPr="00045A93">
        <w:rPr>
          <w:rFonts w:hint="eastAsia"/>
          <w:noProof/>
        </w:rPr>
        <w:drawing>
          <wp:inline distT="0" distB="0" distL="0" distR="0" wp14:anchorId="71344C03" wp14:editId="7E5504E0">
            <wp:extent cx="5400040" cy="2027172"/>
            <wp:effectExtent l="0" t="0" r="0" b="0"/>
            <wp:docPr id="139" name="図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400040" cy="2027172"/>
                    </a:xfrm>
                    <a:prstGeom prst="rect">
                      <a:avLst/>
                    </a:prstGeom>
                    <a:noFill/>
                    <a:ln>
                      <a:noFill/>
                    </a:ln>
                  </pic:spPr>
                </pic:pic>
              </a:graphicData>
            </a:graphic>
          </wp:inline>
        </w:drawing>
      </w:r>
    </w:p>
    <w:p w14:paraId="35384C91" w14:textId="77777777" w:rsidR="00045A93" w:rsidRDefault="00045A93" w:rsidP="00B35E33">
      <w:pPr>
        <w:tabs>
          <w:tab w:val="left" w:pos="4020"/>
        </w:tabs>
      </w:pPr>
    </w:p>
    <w:p w14:paraId="4BDE2F3E" w14:textId="77777777" w:rsidR="00045A93" w:rsidRDefault="00045A93" w:rsidP="00B35E33">
      <w:pPr>
        <w:tabs>
          <w:tab w:val="left" w:pos="4020"/>
        </w:tabs>
      </w:pPr>
      <w:r w:rsidRPr="00045A93">
        <w:rPr>
          <w:rFonts w:hint="eastAsia"/>
          <w:noProof/>
        </w:rPr>
        <w:drawing>
          <wp:inline distT="0" distB="0" distL="0" distR="0" wp14:anchorId="1EA8F3E6" wp14:editId="52A16F08">
            <wp:extent cx="5400040" cy="352384"/>
            <wp:effectExtent l="0" t="0" r="0" b="0"/>
            <wp:docPr id="140" name="図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400040" cy="352384"/>
                    </a:xfrm>
                    <a:prstGeom prst="rect">
                      <a:avLst/>
                    </a:prstGeom>
                    <a:noFill/>
                    <a:ln>
                      <a:noFill/>
                    </a:ln>
                  </pic:spPr>
                </pic:pic>
              </a:graphicData>
            </a:graphic>
          </wp:inline>
        </w:drawing>
      </w:r>
    </w:p>
    <w:p w14:paraId="25C72BD3" w14:textId="77777777" w:rsidR="00045A93" w:rsidRDefault="00045A93" w:rsidP="00B35E33">
      <w:pPr>
        <w:tabs>
          <w:tab w:val="left" w:pos="4020"/>
        </w:tabs>
      </w:pPr>
    </w:p>
    <w:p w14:paraId="64E9105F" w14:textId="77777777" w:rsidR="00D73A88" w:rsidRDefault="00D73A88" w:rsidP="00B35E33">
      <w:pPr>
        <w:tabs>
          <w:tab w:val="left" w:pos="4020"/>
        </w:tabs>
      </w:pPr>
    </w:p>
    <w:p w14:paraId="5C25FABB" w14:textId="77777777" w:rsidR="00D73A88" w:rsidRDefault="00D73A88" w:rsidP="00B35E33">
      <w:pPr>
        <w:tabs>
          <w:tab w:val="left" w:pos="4020"/>
        </w:tabs>
      </w:pPr>
    </w:p>
    <w:p w14:paraId="3810B931" w14:textId="77777777" w:rsidR="00045A93" w:rsidRDefault="00045A93" w:rsidP="00B35E33">
      <w:pPr>
        <w:tabs>
          <w:tab w:val="left" w:pos="4020"/>
        </w:tabs>
      </w:pPr>
      <w:r w:rsidRPr="00045A93">
        <w:rPr>
          <w:rFonts w:hint="eastAsia"/>
          <w:noProof/>
        </w:rPr>
        <w:drawing>
          <wp:inline distT="0" distB="0" distL="0" distR="0" wp14:anchorId="162D73C1" wp14:editId="68BE7187">
            <wp:extent cx="5400040" cy="2027172"/>
            <wp:effectExtent l="0" t="0" r="0" b="0"/>
            <wp:docPr id="141" name="図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400040" cy="2027172"/>
                    </a:xfrm>
                    <a:prstGeom prst="rect">
                      <a:avLst/>
                    </a:prstGeom>
                    <a:noFill/>
                    <a:ln>
                      <a:noFill/>
                    </a:ln>
                  </pic:spPr>
                </pic:pic>
              </a:graphicData>
            </a:graphic>
          </wp:inline>
        </w:drawing>
      </w:r>
    </w:p>
    <w:p w14:paraId="749D5DCC" w14:textId="77777777" w:rsidR="00045A93" w:rsidRDefault="00045A93" w:rsidP="00B35E33">
      <w:pPr>
        <w:tabs>
          <w:tab w:val="left" w:pos="4020"/>
        </w:tabs>
      </w:pPr>
    </w:p>
    <w:p w14:paraId="54244282" w14:textId="77777777" w:rsidR="00045A93" w:rsidRDefault="00045A93" w:rsidP="00B35E33">
      <w:pPr>
        <w:tabs>
          <w:tab w:val="left" w:pos="4020"/>
        </w:tabs>
      </w:pPr>
      <w:r w:rsidRPr="00045A93">
        <w:rPr>
          <w:rFonts w:hint="eastAsia"/>
          <w:noProof/>
        </w:rPr>
        <w:drawing>
          <wp:inline distT="0" distB="0" distL="0" distR="0" wp14:anchorId="6D162DA5" wp14:editId="06E1F879">
            <wp:extent cx="5400040" cy="352384"/>
            <wp:effectExtent l="0" t="0" r="0" b="0"/>
            <wp:docPr id="143" name="図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400040" cy="352384"/>
                    </a:xfrm>
                    <a:prstGeom prst="rect">
                      <a:avLst/>
                    </a:prstGeom>
                    <a:noFill/>
                    <a:ln>
                      <a:noFill/>
                    </a:ln>
                  </pic:spPr>
                </pic:pic>
              </a:graphicData>
            </a:graphic>
          </wp:inline>
        </w:drawing>
      </w:r>
    </w:p>
    <w:p w14:paraId="0E18688B" w14:textId="77777777" w:rsidR="00045A93" w:rsidRDefault="00045A93" w:rsidP="00B35E33">
      <w:pPr>
        <w:tabs>
          <w:tab w:val="left" w:pos="4020"/>
        </w:tabs>
      </w:pPr>
    </w:p>
    <w:p w14:paraId="596F64E0" w14:textId="77777777" w:rsidR="00D73A88" w:rsidRDefault="00D73A88" w:rsidP="00B35E33">
      <w:pPr>
        <w:tabs>
          <w:tab w:val="left" w:pos="4020"/>
        </w:tabs>
      </w:pPr>
    </w:p>
    <w:p w14:paraId="217DD10D" w14:textId="77777777" w:rsidR="00D73A88" w:rsidRDefault="00D73A88" w:rsidP="00B35E33">
      <w:pPr>
        <w:tabs>
          <w:tab w:val="left" w:pos="4020"/>
        </w:tabs>
      </w:pPr>
    </w:p>
    <w:p w14:paraId="72C993DF" w14:textId="77777777" w:rsidR="00D73A88" w:rsidRDefault="00D73A88" w:rsidP="00B35E33">
      <w:pPr>
        <w:tabs>
          <w:tab w:val="left" w:pos="4020"/>
        </w:tabs>
      </w:pPr>
    </w:p>
    <w:p w14:paraId="3A3ABC09" w14:textId="77777777" w:rsidR="00D73A88" w:rsidRDefault="00D73A88" w:rsidP="00B35E33">
      <w:pPr>
        <w:tabs>
          <w:tab w:val="left" w:pos="4020"/>
        </w:tabs>
      </w:pPr>
    </w:p>
    <w:p w14:paraId="7A4C8001" w14:textId="77777777" w:rsidR="00D73A88" w:rsidRDefault="00D73A88" w:rsidP="00B35E33">
      <w:pPr>
        <w:tabs>
          <w:tab w:val="left" w:pos="4020"/>
        </w:tabs>
      </w:pPr>
    </w:p>
    <w:p w14:paraId="63D7A54A" w14:textId="77777777" w:rsidR="00D73A88" w:rsidRDefault="00D73A88" w:rsidP="00B35E33">
      <w:pPr>
        <w:tabs>
          <w:tab w:val="left" w:pos="4020"/>
        </w:tabs>
      </w:pPr>
    </w:p>
    <w:p w14:paraId="62ECFCB2" w14:textId="77777777" w:rsidR="00D73A88" w:rsidRDefault="00D73A88" w:rsidP="00B35E33">
      <w:pPr>
        <w:tabs>
          <w:tab w:val="left" w:pos="4020"/>
        </w:tabs>
      </w:pPr>
    </w:p>
    <w:p w14:paraId="38A71953" w14:textId="77777777" w:rsidR="00D73A88" w:rsidRDefault="00D73A88" w:rsidP="00B35E33">
      <w:pPr>
        <w:tabs>
          <w:tab w:val="left" w:pos="4020"/>
        </w:tabs>
      </w:pPr>
    </w:p>
    <w:p w14:paraId="7D8344C3" w14:textId="77777777" w:rsidR="00045A93" w:rsidRDefault="00045A93" w:rsidP="00B35E33">
      <w:pPr>
        <w:tabs>
          <w:tab w:val="left" w:pos="4020"/>
        </w:tabs>
      </w:pPr>
      <w:r w:rsidRPr="00045A93">
        <w:rPr>
          <w:noProof/>
        </w:rPr>
        <w:drawing>
          <wp:inline distT="0" distB="0" distL="0" distR="0" wp14:anchorId="2605F23B" wp14:editId="4D2A84B8">
            <wp:extent cx="5400040" cy="2027172"/>
            <wp:effectExtent l="0" t="0" r="0" b="0"/>
            <wp:docPr id="144" name="図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400040" cy="2027172"/>
                    </a:xfrm>
                    <a:prstGeom prst="rect">
                      <a:avLst/>
                    </a:prstGeom>
                    <a:noFill/>
                    <a:ln>
                      <a:noFill/>
                    </a:ln>
                  </pic:spPr>
                </pic:pic>
              </a:graphicData>
            </a:graphic>
          </wp:inline>
        </w:drawing>
      </w:r>
    </w:p>
    <w:p w14:paraId="2FF1F536" w14:textId="77777777" w:rsidR="00045A93" w:rsidRDefault="00045A93" w:rsidP="00B35E33">
      <w:pPr>
        <w:tabs>
          <w:tab w:val="left" w:pos="4020"/>
        </w:tabs>
      </w:pPr>
    </w:p>
    <w:p w14:paraId="7058E292" w14:textId="77777777" w:rsidR="00045A93" w:rsidRDefault="00045A93" w:rsidP="00B35E33">
      <w:pPr>
        <w:tabs>
          <w:tab w:val="left" w:pos="4020"/>
        </w:tabs>
      </w:pPr>
      <w:r w:rsidRPr="00045A93">
        <w:rPr>
          <w:rFonts w:hint="eastAsia"/>
          <w:noProof/>
        </w:rPr>
        <w:drawing>
          <wp:inline distT="0" distB="0" distL="0" distR="0" wp14:anchorId="73326507" wp14:editId="6F5AA3BE">
            <wp:extent cx="5400040" cy="352384"/>
            <wp:effectExtent l="0" t="0" r="0" b="0"/>
            <wp:docPr id="145" name="図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400040" cy="352384"/>
                    </a:xfrm>
                    <a:prstGeom prst="rect">
                      <a:avLst/>
                    </a:prstGeom>
                    <a:noFill/>
                    <a:ln>
                      <a:noFill/>
                    </a:ln>
                  </pic:spPr>
                </pic:pic>
              </a:graphicData>
            </a:graphic>
          </wp:inline>
        </w:drawing>
      </w:r>
    </w:p>
    <w:p w14:paraId="1CF8DF98" w14:textId="77777777" w:rsidR="00045A93" w:rsidRDefault="00045A93" w:rsidP="00B35E33">
      <w:pPr>
        <w:tabs>
          <w:tab w:val="left" w:pos="4020"/>
        </w:tabs>
      </w:pPr>
    </w:p>
    <w:p w14:paraId="12A69B12" w14:textId="77777777" w:rsidR="00D73A88" w:rsidRDefault="00D73A88" w:rsidP="00B35E33">
      <w:pPr>
        <w:tabs>
          <w:tab w:val="left" w:pos="4020"/>
        </w:tabs>
      </w:pPr>
    </w:p>
    <w:p w14:paraId="1C97B4A5" w14:textId="77777777" w:rsidR="00D73A88" w:rsidRDefault="00D73A88" w:rsidP="00B35E33">
      <w:pPr>
        <w:tabs>
          <w:tab w:val="left" w:pos="4020"/>
        </w:tabs>
      </w:pPr>
    </w:p>
    <w:p w14:paraId="02F9CCC7" w14:textId="77777777" w:rsidR="00045A93" w:rsidRDefault="00045A93" w:rsidP="00B35E33">
      <w:pPr>
        <w:tabs>
          <w:tab w:val="left" w:pos="4020"/>
        </w:tabs>
      </w:pPr>
      <w:r w:rsidRPr="00045A93">
        <w:rPr>
          <w:rFonts w:hint="eastAsia"/>
          <w:noProof/>
        </w:rPr>
        <w:drawing>
          <wp:inline distT="0" distB="0" distL="0" distR="0" wp14:anchorId="0348A6F0" wp14:editId="153902DB">
            <wp:extent cx="5400040" cy="2027172"/>
            <wp:effectExtent l="0" t="0" r="0" b="0"/>
            <wp:docPr id="146" name="図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400040" cy="2027172"/>
                    </a:xfrm>
                    <a:prstGeom prst="rect">
                      <a:avLst/>
                    </a:prstGeom>
                    <a:noFill/>
                    <a:ln>
                      <a:noFill/>
                    </a:ln>
                  </pic:spPr>
                </pic:pic>
              </a:graphicData>
            </a:graphic>
          </wp:inline>
        </w:drawing>
      </w:r>
    </w:p>
    <w:p w14:paraId="44318F90" w14:textId="77777777" w:rsidR="00045A93" w:rsidRDefault="00045A93" w:rsidP="00B35E33">
      <w:pPr>
        <w:tabs>
          <w:tab w:val="left" w:pos="4020"/>
        </w:tabs>
      </w:pPr>
    </w:p>
    <w:p w14:paraId="3C5D53AB" w14:textId="77777777" w:rsidR="00045A93" w:rsidRDefault="00D73A88" w:rsidP="00B35E33">
      <w:pPr>
        <w:tabs>
          <w:tab w:val="left" w:pos="4020"/>
        </w:tabs>
      </w:pPr>
      <w:r w:rsidRPr="00D73A88">
        <w:rPr>
          <w:rFonts w:hint="eastAsia"/>
          <w:noProof/>
        </w:rPr>
        <w:drawing>
          <wp:inline distT="0" distB="0" distL="0" distR="0" wp14:anchorId="472F51D8" wp14:editId="7D63A47B">
            <wp:extent cx="5400040" cy="352384"/>
            <wp:effectExtent l="0" t="0" r="0" b="0"/>
            <wp:docPr id="147" name="図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400040" cy="352384"/>
                    </a:xfrm>
                    <a:prstGeom prst="rect">
                      <a:avLst/>
                    </a:prstGeom>
                    <a:noFill/>
                    <a:ln>
                      <a:noFill/>
                    </a:ln>
                  </pic:spPr>
                </pic:pic>
              </a:graphicData>
            </a:graphic>
          </wp:inline>
        </w:drawing>
      </w:r>
    </w:p>
    <w:p w14:paraId="635F951F" w14:textId="77777777" w:rsidR="00D73A88" w:rsidRDefault="00D73A88" w:rsidP="00B35E33">
      <w:pPr>
        <w:tabs>
          <w:tab w:val="left" w:pos="4020"/>
        </w:tabs>
      </w:pPr>
    </w:p>
    <w:p w14:paraId="64E8A378" w14:textId="77777777" w:rsidR="00D73A88" w:rsidRDefault="00D73A88" w:rsidP="00B35E33">
      <w:pPr>
        <w:tabs>
          <w:tab w:val="left" w:pos="4020"/>
        </w:tabs>
      </w:pPr>
    </w:p>
    <w:p w14:paraId="4BD4314C" w14:textId="77777777" w:rsidR="00D73A88" w:rsidRDefault="00D73A88" w:rsidP="00B35E33">
      <w:pPr>
        <w:tabs>
          <w:tab w:val="left" w:pos="4020"/>
        </w:tabs>
      </w:pPr>
    </w:p>
    <w:p w14:paraId="2674105F" w14:textId="77777777" w:rsidR="00D73A88" w:rsidRDefault="00D73A88" w:rsidP="00B35E33">
      <w:pPr>
        <w:tabs>
          <w:tab w:val="left" w:pos="4020"/>
        </w:tabs>
      </w:pPr>
    </w:p>
    <w:p w14:paraId="4DA4C53B" w14:textId="77777777" w:rsidR="00D73A88" w:rsidRDefault="00D73A88" w:rsidP="00B35E33">
      <w:pPr>
        <w:tabs>
          <w:tab w:val="left" w:pos="4020"/>
        </w:tabs>
      </w:pPr>
    </w:p>
    <w:p w14:paraId="452F5587" w14:textId="77777777" w:rsidR="00D73A88" w:rsidRDefault="00D73A88" w:rsidP="00B35E33">
      <w:pPr>
        <w:tabs>
          <w:tab w:val="left" w:pos="4020"/>
        </w:tabs>
      </w:pPr>
    </w:p>
    <w:p w14:paraId="43F107DD" w14:textId="77777777" w:rsidR="00D73A88" w:rsidRDefault="00D73A88" w:rsidP="00B35E33">
      <w:pPr>
        <w:tabs>
          <w:tab w:val="left" w:pos="4020"/>
        </w:tabs>
      </w:pPr>
    </w:p>
    <w:p w14:paraId="10C791BD" w14:textId="77777777" w:rsidR="00D73A88" w:rsidRDefault="00D73A88" w:rsidP="00B35E33">
      <w:pPr>
        <w:tabs>
          <w:tab w:val="left" w:pos="4020"/>
        </w:tabs>
      </w:pPr>
    </w:p>
    <w:p w14:paraId="532EBB14" w14:textId="77777777" w:rsidR="00D73A88" w:rsidRDefault="00D73A88" w:rsidP="00B35E33">
      <w:pPr>
        <w:tabs>
          <w:tab w:val="left" w:pos="4020"/>
        </w:tabs>
      </w:pPr>
    </w:p>
    <w:p w14:paraId="42CBC9AE" w14:textId="77777777" w:rsidR="00D73A88" w:rsidRDefault="00D73A88" w:rsidP="00B35E33">
      <w:pPr>
        <w:tabs>
          <w:tab w:val="left" w:pos="4020"/>
        </w:tabs>
      </w:pPr>
      <w:r w:rsidRPr="00D73A88">
        <w:rPr>
          <w:rFonts w:hint="eastAsia"/>
          <w:noProof/>
        </w:rPr>
        <w:drawing>
          <wp:inline distT="0" distB="0" distL="0" distR="0" wp14:anchorId="72A9FACA" wp14:editId="7E071E2D">
            <wp:extent cx="5400040" cy="2027172"/>
            <wp:effectExtent l="0" t="0" r="0" b="0"/>
            <wp:docPr id="148" name="図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400040" cy="2027172"/>
                    </a:xfrm>
                    <a:prstGeom prst="rect">
                      <a:avLst/>
                    </a:prstGeom>
                    <a:noFill/>
                    <a:ln>
                      <a:noFill/>
                    </a:ln>
                  </pic:spPr>
                </pic:pic>
              </a:graphicData>
            </a:graphic>
          </wp:inline>
        </w:drawing>
      </w:r>
    </w:p>
    <w:p w14:paraId="1F04E2C4" w14:textId="77777777" w:rsidR="00D73A88" w:rsidRDefault="00D73A88" w:rsidP="00B35E33">
      <w:pPr>
        <w:tabs>
          <w:tab w:val="left" w:pos="4020"/>
        </w:tabs>
      </w:pPr>
    </w:p>
    <w:p w14:paraId="197C48C8" w14:textId="77777777" w:rsidR="00D73A88" w:rsidRDefault="00D73A88" w:rsidP="00B35E33">
      <w:pPr>
        <w:tabs>
          <w:tab w:val="left" w:pos="4020"/>
        </w:tabs>
      </w:pPr>
      <w:r w:rsidRPr="00D73A88">
        <w:rPr>
          <w:rFonts w:hint="eastAsia"/>
          <w:noProof/>
        </w:rPr>
        <w:drawing>
          <wp:inline distT="0" distB="0" distL="0" distR="0" wp14:anchorId="721D9BDB" wp14:editId="74F115F8">
            <wp:extent cx="5400040" cy="352384"/>
            <wp:effectExtent l="0" t="0" r="0" b="0"/>
            <wp:docPr id="149" name="図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400040" cy="352384"/>
                    </a:xfrm>
                    <a:prstGeom prst="rect">
                      <a:avLst/>
                    </a:prstGeom>
                    <a:noFill/>
                    <a:ln>
                      <a:noFill/>
                    </a:ln>
                  </pic:spPr>
                </pic:pic>
              </a:graphicData>
            </a:graphic>
          </wp:inline>
        </w:drawing>
      </w:r>
    </w:p>
    <w:p w14:paraId="5000D063" w14:textId="77777777" w:rsidR="00D73A88" w:rsidRDefault="00D73A88" w:rsidP="00B35E33">
      <w:pPr>
        <w:tabs>
          <w:tab w:val="left" w:pos="4020"/>
        </w:tabs>
      </w:pPr>
    </w:p>
    <w:p w14:paraId="4A47347D" w14:textId="77777777" w:rsidR="00D73A88" w:rsidRDefault="00D73A88" w:rsidP="00B35E33">
      <w:pPr>
        <w:tabs>
          <w:tab w:val="left" w:pos="4020"/>
        </w:tabs>
      </w:pPr>
    </w:p>
    <w:p w14:paraId="28B5870A" w14:textId="77777777" w:rsidR="00D73A88" w:rsidRDefault="00D73A88" w:rsidP="00B35E33">
      <w:pPr>
        <w:tabs>
          <w:tab w:val="left" w:pos="4020"/>
        </w:tabs>
      </w:pPr>
    </w:p>
    <w:p w14:paraId="570A4620" w14:textId="77777777" w:rsidR="00D73A88" w:rsidRDefault="00D73A88" w:rsidP="00B35E33">
      <w:pPr>
        <w:tabs>
          <w:tab w:val="left" w:pos="4020"/>
        </w:tabs>
      </w:pPr>
      <w:r w:rsidRPr="00D73A88">
        <w:rPr>
          <w:rFonts w:hint="eastAsia"/>
          <w:noProof/>
        </w:rPr>
        <w:drawing>
          <wp:inline distT="0" distB="0" distL="0" distR="0" wp14:anchorId="5FE4BD35" wp14:editId="653B8CAB">
            <wp:extent cx="5400040" cy="2027172"/>
            <wp:effectExtent l="0" t="0" r="0" b="0"/>
            <wp:docPr id="150" name="図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400040" cy="2027172"/>
                    </a:xfrm>
                    <a:prstGeom prst="rect">
                      <a:avLst/>
                    </a:prstGeom>
                    <a:noFill/>
                    <a:ln>
                      <a:noFill/>
                    </a:ln>
                  </pic:spPr>
                </pic:pic>
              </a:graphicData>
            </a:graphic>
          </wp:inline>
        </w:drawing>
      </w:r>
    </w:p>
    <w:p w14:paraId="40311C02" w14:textId="77777777" w:rsidR="00D73A88" w:rsidRDefault="00D73A88" w:rsidP="00B35E33">
      <w:pPr>
        <w:tabs>
          <w:tab w:val="left" w:pos="4020"/>
        </w:tabs>
      </w:pPr>
    </w:p>
    <w:p w14:paraId="370C3F29" w14:textId="77777777" w:rsidR="00D73A88" w:rsidRDefault="00D73A88" w:rsidP="00B35E33">
      <w:pPr>
        <w:tabs>
          <w:tab w:val="left" w:pos="4020"/>
        </w:tabs>
      </w:pPr>
      <w:r w:rsidRPr="00D73A88">
        <w:rPr>
          <w:rFonts w:hint="eastAsia"/>
          <w:noProof/>
        </w:rPr>
        <w:drawing>
          <wp:inline distT="0" distB="0" distL="0" distR="0" wp14:anchorId="389063F9" wp14:editId="165817DC">
            <wp:extent cx="5400040" cy="352384"/>
            <wp:effectExtent l="0" t="0" r="0" b="0"/>
            <wp:docPr id="151" name="図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400040" cy="352384"/>
                    </a:xfrm>
                    <a:prstGeom prst="rect">
                      <a:avLst/>
                    </a:prstGeom>
                    <a:noFill/>
                    <a:ln>
                      <a:noFill/>
                    </a:ln>
                  </pic:spPr>
                </pic:pic>
              </a:graphicData>
            </a:graphic>
          </wp:inline>
        </w:drawing>
      </w:r>
    </w:p>
    <w:p w14:paraId="6BDFD7D7" w14:textId="77777777" w:rsidR="00D73A88" w:rsidRDefault="00D73A88" w:rsidP="00B35E33">
      <w:pPr>
        <w:tabs>
          <w:tab w:val="left" w:pos="4020"/>
        </w:tabs>
      </w:pPr>
    </w:p>
    <w:p w14:paraId="05684C0B" w14:textId="77777777" w:rsidR="00D73A88" w:rsidRDefault="00D73A88" w:rsidP="00B35E33">
      <w:pPr>
        <w:tabs>
          <w:tab w:val="left" w:pos="4020"/>
        </w:tabs>
      </w:pPr>
    </w:p>
    <w:p w14:paraId="0D39FC12" w14:textId="77777777" w:rsidR="00D73A88" w:rsidRDefault="00D73A88" w:rsidP="00B35E33">
      <w:pPr>
        <w:tabs>
          <w:tab w:val="left" w:pos="4020"/>
        </w:tabs>
      </w:pPr>
    </w:p>
    <w:p w14:paraId="0487E941" w14:textId="77777777" w:rsidR="00D73A88" w:rsidRDefault="00D73A88" w:rsidP="00B35E33">
      <w:pPr>
        <w:tabs>
          <w:tab w:val="left" w:pos="4020"/>
        </w:tabs>
      </w:pPr>
    </w:p>
    <w:p w14:paraId="6D0C0441" w14:textId="77777777" w:rsidR="00D73A88" w:rsidRDefault="00D73A88" w:rsidP="00B35E33">
      <w:pPr>
        <w:tabs>
          <w:tab w:val="left" w:pos="4020"/>
        </w:tabs>
      </w:pPr>
    </w:p>
    <w:p w14:paraId="010C20D0" w14:textId="77777777" w:rsidR="00D73A88" w:rsidRDefault="00D73A88" w:rsidP="00B35E33">
      <w:pPr>
        <w:tabs>
          <w:tab w:val="left" w:pos="4020"/>
        </w:tabs>
      </w:pPr>
    </w:p>
    <w:p w14:paraId="49536DF4" w14:textId="77777777" w:rsidR="00D73A88" w:rsidRDefault="00D73A88" w:rsidP="00B35E33">
      <w:pPr>
        <w:tabs>
          <w:tab w:val="left" w:pos="4020"/>
        </w:tabs>
      </w:pPr>
    </w:p>
    <w:p w14:paraId="20AE11CB" w14:textId="77777777" w:rsidR="00D73A88" w:rsidRDefault="00D73A88" w:rsidP="00B35E33">
      <w:pPr>
        <w:tabs>
          <w:tab w:val="left" w:pos="4020"/>
        </w:tabs>
      </w:pPr>
    </w:p>
    <w:p w14:paraId="50ED6A1E" w14:textId="77777777" w:rsidR="00D73A88" w:rsidRDefault="00D73A88" w:rsidP="00B35E33">
      <w:pPr>
        <w:tabs>
          <w:tab w:val="left" w:pos="4020"/>
        </w:tabs>
      </w:pPr>
    </w:p>
    <w:p w14:paraId="3F0CE4C7" w14:textId="77777777" w:rsidR="00D73A88" w:rsidRDefault="00D73A88" w:rsidP="00B35E33">
      <w:pPr>
        <w:tabs>
          <w:tab w:val="left" w:pos="4020"/>
        </w:tabs>
      </w:pPr>
      <w:r w:rsidRPr="00D73A88">
        <w:rPr>
          <w:rFonts w:hint="eastAsia"/>
          <w:noProof/>
        </w:rPr>
        <w:drawing>
          <wp:inline distT="0" distB="0" distL="0" distR="0" wp14:anchorId="4C980293" wp14:editId="7EA7AF52">
            <wp:extent cx="5400040" cy="2027172"/>
            <wp:effectExtent l="0" t="0" r="0" b="0"/>
            <wp:docPr id="152" name="図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400040" cy="2027172"/>
                    </a:xfrm>
                    <a:prstGeom prst="rect">
                      <a:avLst/>
                    </a:prstGeom>
                    <a:noFill/>
                    <a:ln>
                      <a:noFill/>
                    </a:ln>
                  </pic:spPr>
                </pic:pic>
              </a:graphicData>
            </a:graphic>
          </wp:inline>
        </w:drawing>
      </w:r>
    </w:p>
    <w:p w14:paraId="6CB18500" w14:textId="77777777" w:rsidR="00D73A88" w:rsidRDefault="00D73A88" w:rsidP="00B35E33">
      <w:pPr>
        <w:tabs>
          <w:tab w:val="left" w:pos="4020"/>
        </w:tabs>
      </w:pPr>
    </w:p>
    <w:p w14:paraId="7148419D" w14:textId="77777777" w:rsidR="00D73A88" w:rsidRDefault="00D73A88" w:rsidP="00B35E33">
      <w:pPr>
        <w:tabs>
          <w:tab w:val="left" w:pos="4020"/>
        </w:tabs>
      </w:pPr>
      <w:r w:rsidRPr="00D73A88">
        <w:rPr>
          <w:rFonts w:hint="eastAsia"/>
          <w:noProof/>
        </w:rPr>
        <w:drawing>
          <wp:inline distT="0" distB="0" distL="0" distR="0" wp14:anchorId="01FDC88A" wp14:editId="00031168">
            <wp:extent cx="5400040" cy="352384"/>
            <wp:effectExtent l="0" t="0" r="0" b="0"/>
            <wp:docPr id="153" name="図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400040" cy="352384"/>
                    </a:xfrm>
                    <a:prstGeom prst="rect">
                      <a:avLst/>
                    </a:prstGeom>
                    <a:noFill/>
                    <a:ln>
                      <a:noFill/>
                    </a:ln>
                  </pic:spPr>
                </pic:pic>
              </a:graphicData>
            </a:graphic>
          </wp:inline>
        </w:drawing>
      </w:r>
    </w:p>
    <w:p w14:paraId="7C0A2489" w14:textId="77777777" w:rsidR="00D73A88" w:rsidRDefault="00D73A88" w:rsidP="00B35E33">
      <w:pPr>
        <w:tabs>
          <w:tab w:val="left" w:pos="4020"/>
        </w:tabs>
      </w:pPr>
    </w:p>
    <w:p w14:paraId="2C288964" w14:textId="77777777" w:rsidR="00D73A88" w:rsidRDefault="00D73A88" w:rsidP="00B35E33">
      <w:pPr>
        <w:tabs>
          <w:tab w:val="left" w:pos="4020"/>
        </w:tabs>
      </w:pPr>
    </w:p>
    <w:p w14:paraId="2A2B9147" w14:textId="77777777" w:rsidR="00D73A88" w:rsidRDefault="00D73A88" w:rsidP="00B35E33">
      <w:pPr>
        <w:tabs>
          <w:tab w:val="left" w:pos="4020"/>
        </w:tabs>
      </w:pPr>
    </w:p>
    <w:p w14:paraId="6471235D" w14:textId="77777777" w:rsidR="00B35E33" w:rsidRDefault="00B35E33" w:rsidP="00B35E33">
      <w:pPr>
        <w:tabs>
          <w:tab w:val="left" w:pos="4020"/>
        </w:tabs>
        <w:ind w:firstLineChars="100" w:firstLine="210"/>
      </w:pPr>
      <w:r>
        <w:rPr>
          <w:rFonts w:hint="eastAsia"/>
        </w:rPr>
        <w:t>まず、</w:t>
      </w:r>
      <w:r w:rsidR="00A03990">
        <w:rPr>
          <w:rFonts w:hint="eastAsia"/>
        </w:rPr>
        <w:t>Abr</w:t>
      </w:r>
      <w:r w:rsidR="00A03990">
        <w:t>-1</w:t>
      </w:r>
      <w:r w:rsidR="00A03990">
        <w:rPr>
          <w:rFonts w:hint="eastAsia"/>
        </w:rPr>
        <w:t>、</w:t>
      </w:r>
      <w:r w:rsidR="00A03990">
        <w:rPr>
          <w:rFonts w:hint="eastAsia"/>
        </w:rPr>
        <w:t>Abr</w:t>
      </w:r>
      <w:r w:rsidR="00A03990">
        <w:t>-6</w:t>
      </w:r>
      <w:r w:rsidR="00A03990">
        <w:rPr>
          <w:rFonts w:hint="eastAsia"/>
        </w:rPr>
        <w:t>、</w:t>
      </w:r>
      <w:r w:rsidR="00A03990">
        <w:rPr>
          <w:rFonts w:hint="eastAsia"/>
        </w:rPr>
        <w:t>CTO</w:t>
      </w:r>
      <w:r>
        <w:rPr>
          <w:rFonts w:hint="eastAsia"/>
        </w:rPr>
        <w:t>、</w:t>
      </w:r>
      <w:r w:rsidR="00A03990">
        <w:rPr>
          <w:rFonts w:hint="eastAsia"/>
        </w:rPr>
        <w:t>O</w:t>
      </w:r>
      <w:r w:rsidR="00A03990">
        <w:rPr>
          <w:rFonts w:hint="eastAsia"/>
        </w:rPr>
        <w:t>、</w:t>
      </w:r>
      <w:r w:rsidR="00A03990">
        <w:rPr>
          <w:rFonts w:hint="eastAsia"/>
        </w:rPr>
        <w:t>1 / P</w:t>
      </w:r>
      <w:r w:rsidR="00A03990">
        <w:rPr>
          <w:rFonts w:hint="eastAsia"/>
        </w:rPr>
        <w:t>、</w:t>
      </w:r>
      <w:r w:rsidR="00A03990">
        <w:rPr>
          <w:rFonts w:hint="eastAsia"/>
        </w:rPr>
        <w:t>Tvol</w:t>
      </w:r>
      <w:r w:rsidR="00A03990">
        <w:rPr>
          <w:rFonts w:hint="eastAsia"/>
        </w:rPr>
        <w:t>、</w:t>
      </w:r>
      <w:r w:rsidR="00A03990">
        <w:rPr>
          <w:rFonts w:hint="eastAsia"/>
        </w:rPr>
        <w:t>A/ME</w:t>
      </w:r>
      <w:r w:rsidR="00A03990">
        <w:rPr>
          <w:rFonts w:hint="eastAsia"/>
        </w:rPr>
        <w:t>、</w:t>
      </w:r>
      <w:r w:rsidR="00A03990">
        <w:t>B / M</w:t>
      </w:r>
      <w:r>
        <w:rPr>
          <w:rFonts w:hint="eastAsia"/>
        </w:rPr>
        <w:t>に関して、相対的に第</w:t>
      </w:r>
      <w:r>
        <w:rPr>
          <w:rFonts w:hint="eastAsia"/>
        </w:rPr>
        <w:t>1</w:t>
      </w:r>
      <w:r>
        <w:rPr>
          <w:rFonts w:hint="eastAsia"/>
        </w:rPr>
        <w:t>分位の切片が</w:t>
      </w:r>
      <w:r>
        <w:rPr>
          <w:rFonts w:hint="eastAsia"/>
        </w:rPr>
        <w:t>0</w:t>
      </w:r>
      <w:r>
        <w:rPr>
          <w:rFonts w:hint="eastAsia"/>
        </w:rPr>
        <w:t>から負方向に有意もしくは第</w:t>
      </w:r>
      <w:r>
        <w:rPr>
          <w:rFonts w:hint="eastAsia"/>
        </w:rPr>
        <w:t>5</w:t>
      </w:r>
      <w:r>
        <w:rPr>
          <w:rFonts w:hint="eastAsia"/>
        </w:rPr>
        <w:t>分位の切片が</w:t>
      </w:r>
      <w:r>
        <w:rPr>
          <w:rFonts w:hint="eastAsia"/>
        </w:rPr>
        <w:t>0</w:t>
      </w:r>
      <w:r>
        <w:rPr>
          <w:rFonts w:hint="eastAsia"/>
        </w:rPr>
        <w:t>から正方向に有意であり、またリターンの平均に関しても第</w:t>
      </w:r>
      <w:r>
        <w:rPr>
          <w:rFonts w:hint="eastAsia"/>
        </w:rPr>
        <w:t>1</w:t>
      </w:r>
      <w:r>
        <w:rPr>
          <w:rFonts w:hint="eastAsia"/>
        </w:rPr>
        <w:t>分位から第</w:t>
      </w:r>
      <w:r>
        <w:rPr>
          <w:rFonts w:hint="eastAsia"/>
        </w:rPr>
        <w:t>5</w:t>
      </w:r>
      <w:r>
        <w:rPr>
          <w:rFonts w:hint="eastAsia"/>
        </w:rPr>
        <w:t>分位にかけて高い傾向にある。したがって、</w:t>
      </w:r>
      <w:r w:rsidR="00A03990">
        <w:rPr>
          <w:rFonts w:hint="eastAsia"/>
        </w:rPr>
        <w:t>Abr</w:t>
      </w:r>
      <w:r w:rsidR="00A03990">
        <w:t>-1</w:t>
      </w:r>
      <w:r w:rsidR="00A03990">
        <w:rPr>
          <w:rFonts w:hint="eastAsia"/>
        </w:rPr>
        <w:t>、</w:t>
      </w:r>
      <w:r w:rsidR="00A03990">
        <w:rPr>
          <w:rFonts w:hint="eastAsia"/>
        </w:rPr>
        <w:t>Abr</w:t>
      </w:r>
      <w:r w:rsidR="00A03990">
        <w:t>-6</w:t>
      </w:r>
      <w:r w:rsidR="00A03990">
        <w:rPr>
          <w:rFonts w:hint="eastAsia"/>
        </w:rPr>
        <w:t>、</w:t>
      </w:r>
      <w:r w:rsidR="00A03990">
        <w:rPr>
          <w:rFonts w:hint="eastAsia"/>
        </w:rPr>
        <w:t>CTO</w:t>
      </w:r>
      <w:r w:rsidR="00A03990">
        <w:rPr>
          <w:rFonts w:hint="eastAsia"/>
        </w:rPr>
        <w:t>、</w:t>
      </w:r>
      <w:r w:rsidR="00A03990">
        <w:rPr>
          <w:rFonts w:hint="eastAsia"/>
        </w:rPr>
        <w:t>O</w:t>
      </w:r>
      <w:r w:rsidR="00A03990">
        <w:rPr>
          <w:rFonts w:hint="eastAsia"/>
        </w:rPr>
        <w:t>、</w:t>
      </w:r>
      <w:r w:rsidR="00A03990">
        <w:rPr>
          <w:rFonts w:hint="eastAsia"/>
        </w:rPr>
        <w:t>1 / P</w:t>
      </w:r>
      <w:r w:rsidR="00A03990">
        <w:rPr>
          <w:rFonts w:hint="eastAsia"/>
        </w:rPr>
        <w:t>、</w:t>
      </w:r>
      <w:r w:rsidR="00A03990">
        <w:rPr>
          <w:rFonts w:hint="eastAsia"/>
        </w:rPr>
        <w:t>Tvol</w:t>
      </w:r>
      <w:r w:rsidR="00A03990">
        <w:rPr>
          <w:rFonts w:hint="eastAsia"/>
        </w:rPr>
        <w:t>、</w:t>
      </w:r>
      <w:r w:rsidR="00A03990">
        <w:rPr>
          <w:rFonts w:hint="eastAsia"/>
        </w:rPr>
        <w:t>A/ME</w:t>
      </w:r>
      <w:r w:rsidR="00A03990">
        <w:rPr>
          <w:rFonts w:hint="eastAsia"/>
        </w:rPr>
        <w:t>、</w:t>
      </w:r>
      <w:r w:rsidR="00A03990">
        <w:t>B / M</w:t>
      </w:r>
      <w:r>
        <w:rPr>
          <w:rFonts w:hint="eastAsia"/>
        </w:rPr>
        <w:t>に関して、存在するアノマリーはポジティブである。一方、</w:t>
      </w:r>
      <w:r w:rsidR="00A03990">
        <w:rPr>
          <w:rFonts w:hint="eastAsia"/>
        </w:rPr>
        <w:t>その他のアノマリーの代理変数</w:t>
      </w:r>
      <w:r>
        <w:rPr>
          <w:rFonts w:hint="eastAsia"/>
        </w:rPr>
        <w:t>に関して、相対的に第</w:t>
      </w:r>
      <w:r>
        <w:rPr>
          <w:rFonts w:hint="eastAsia"/>
        </w:rPr>
        <w:t>1</w:t>
      </w:r>
      <w:r>
        <w:rPr>
          <w:rFonts w:hint="eastAsia"/>
        </w:rPr>
        <w:t>分位の切片が</w:t>
      </w:r>
      <w:r>
        <w:rPr>
          <w:rFonts w:hint="eastAsia"/>
        </w:rPr>
        <w:t>0</w:t>
      </w:r>
      <w:r>
        <w:rPr>
          <w:rFonts w:hint="eastAsia"/>
        </w:rPr>
        <w:t>から正方向に有意もしくは第</w:t>
      </w:r>
      <w:r>
        <w:rPr>
          <w:rFonts w:hint="eastAsia"/>
        </w:rPr>
        <w:t>5</w:t>
      </w:r>
      <w:r>
        <w:rPr>
          <w:rFonts w:hint="eastAsia"/>
        </w:rPr>
        <w:t>分位の切片が</w:t>
      </w:r>
      <w:r>
        <w:rPr>
          <w:rFonts w:hint="eastAsia"/>
        </w:rPr>
        <w:t>0</w:t>
      </w:r>
      <w:r>
        <w:rPr>
          <w:rFonts w:hint="eastAsia"/>
        </w:rPr>
        <w:t>から負方向に有意であり、またリターンの平均に関しても第</w:t>
      </w:r>
      <w:r>
        <w:rPr>
          <w:rFonts w:hint="eastAsia"/>
        </w:rPr>
        <w:t>1</w:t>
      </w:r>
      <w:r>
        <w:rPr>
          <w:rFonts w:hint="eastAsia"/>
        </w:rPr>
        <w:t>分位から第</w:t>
      </w:r>
      <w:r>
        <w:rPr>
          <w:rFonts w:hint="eastAsia"/>
        </w:rPr>
        <w:t>5</w:t>
      </w:r>
      <w:r>
        <w:rPr>
          <w:rFonts w:hint="eastAsia"/>
        </w:rPr>
        <w:t>分位にかけて低い傾向にある。したがって、</w:t>
      </w:r>
      <w:r w:rsidR="00A03990">
        <w:rPr>
          <w:rFonts w:hint="eastAsia"/>
        </w:rPr>
        <w:t>その他のアノマリーの代理変数</w:t>
      </w:r>
      <w:r>
        <w:rPr>
          <w:rFonts w:hint="eastAsia"/>
        </w:rPr>
        <w:t>に関して、存在するアノマリーはネガティブである。</w:t>
      </w:r>
    </w:p>
    <w:p w14:paraId="63668711" w14:textId="77777777" w:rsidR="00B35E33" w:rsidRPr="00A03990" w:rsidRDefault="00B35E33" w:rsidP="00B35E33">
      <w:pPr>
        <w:tabs>
          <w:tab w:val="left" w:pos="4020"/>
        </w:tabs>
      </w:pPr>
    </w:p>
    <w:p w14:paraId="6F5880AC" w14:textId="77777777" w:rsidR="00B35E33" w:rsidRDefault="00B35E33" w:rsidP="00B35E33">
      <w:pPr>
        <w:tabs>
          <w:tab w:val="left" w:pos="4020"/>
        </w:tabs>
      </w:pPr>
    </w:p>
    <w:p w14:paraId="314D3D19" w14:textId="77777777" w:rsidR="00B35E33" w:rsidRDefault="00B35E33" w:rsidP="00B35E33">
      <w:pPr>
        <w:tabs>
          <w:tab w:val="left" w:pos="4020"/>
        </w:tabs>
        <w:ind w:firstLineChars="100" w:firstLine="210"/>
      </w:pPr>
      <w:r>
        <w:rPr>
          <w:rFonts w:hint="eastAsia"/>
        </w:rPr>
        <w:t>最後に、各アノマリーが</w:t>
      </w:r>
      <w:r w:rsidR="00A03990">
        <w:rPr>
          <w:rFonts w:hint="eastAsia"/>
        </w:rPr>
        <w:t>東証一部</w:t>
      </w:r>
      <w:r>
        <w:rPr>
          <w:rFonts w:hint="eastAsia"/>
        </w:rPr>
        <w:t>市場においてどのような影響を及ぼすか</w:t>
      </w:r>
      <w:r>
        <w:rPr>
          <w:rFonts w:hint="eastAsia"/>
        </w:rPr>
        <w:t>Fama-MacBeth</w:t>
      </w:r>
      <w:r>
        <w:rPr>
          <w:rFonts w:hint="eastAsia"/>
        </w:rPr>
        <w:t>回帰を用いて検証を行った。</w:t>
      </w:r>
      <w:r w:rsidR="001655B0">
        <w:rPr>
          <w:rFonts w:hint="eastAsia"/>
        </w:rPr>
        <w:t>ファクターの回帰係数のヒストグラムは、以下のようになった。</w:t>
      </w:r>
    </w:p>
    <w:p w14:paraId="7B2DB03C" w14:textId="77777777" w:rsidR="00B35E33" w:rsidRDefault="00B35E33" w:rsidP="00B35E33">
      <w:pPr>
        <w:tabs>
          <w:tab w:val="left" w:pos="4020"/>
        </w:tabs>
        <w:ind w:firstLineChars="100" w:firstLine="210"/>
      </w:pPr>
    </w:p>
    <w:p w14:paraId="22CEEAEE" w14:textId="77777777" w:rsidR="00B35E33" w:rsidRDefault="00B35E33" w:rsidP="00B35E33">
      <w:pPr>
        <w:tabs>
          <w:tab w:val="left" w:pos="4020"/>
        </w:tabs>
        <w:ind w:firstLineChars="100" w:firstLine="210"/>
      </w:pPr>
    </w:p>
    <w:p w14:paraId="77176D1F" w14:textId="77777777" w:rsidR="00B35E33" w:rsidRDefault="00B35E33" w:rsidP="00B35E33">
      <w:pPr>
        <w:tabs>
          <w:tab w:val="left" w:pos="4020"/>
        </w:tabs>
        <w:ind w:firstLineChars="100" w:firstLine="210"/>
      </w:pPr>
    </w:p>
    <w:p w14:paraId="58C23519" w14:textId="77777777" w:rsidR="00B35E33" w:rsidRDefault="00B35E33" w:rsidP="00B35E33">
      <w:pPr>
        <w:tabs>
          <w:tab w:val="left" w:pos="4020"/>
        </w:tabs>
        <w:ind w:firstLineChars="100" w:firstLine="210"/>
      </w:pPr>
    </w:p>
    <w:p w14:paraId="2D7BDD38" w14:textId="77777777" w:rsidR="00B35E33" w:rsidRDefault="00B35E33" w:rsidP="00B35E33">
      <w:pPr>
        <w:tabs>
          <w:tab w:val="left" w:pos="4020"/>
        </w:tabs>
        <w:ind w:firstLineChars="100" w:firstLine="210"/>
        <w:rPr>
          <w:noProof/>
        </w:rPr>
      </w:pPr>
    </w:p>
    <w:p w14:paraId="03E27EB8" w14:textId="77777777" w:rsidR="00A03990" w:rsidRPr="007E0B34" w:rsidRDefault="00A03990" w:rsidP="00A03990">
      <w:r>
        <w:rPr>
          <w:rFonts w:hint="eastAsia"/>
          <w:noProof/>
        </w:rPr>
        <w:drawing>
          <wp:anchor distT="0" distB="0" distL="114300" distR="114300" simplePos="0" relativeHeight="251607552" behindDoc="0" locked="0" layoutInCell="1" allowOverlap="1" wp14:anchorId="10BF69E6" wp14:editId="1A4E5FFD">
            <wp:simplePos x="0" y="0"/>
            <wp:positionH relativeFrom="column">
              <wp:posOffset>2777490</wp:posOffset>
            </wp:positionH>
            <wp:positionV relativeFrom="paragraph">
              <wp:posOffset>301625</wp:posOffset>
            </wp:positionV>
            <wp:extent cx="2828925" cy="1982470"/>
            <wp:effectExtent l="0" t="0" r="0" b="0"/>
            <wp:wrapSquare wrapText="bothSides"/>
            <wp:docPr id="154" name="図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st1.png"/>
                    <pic:cNvPicPr/>
                  </pic:nvPicPr>
                  <pic:blipFill>
                    <a:blip r:embed="rId66" cstate="print">
                      <a:extLst>
                        <a:ext uri="{28A0092B-C50C-407E-A947-70E740481C1C}">
                          <a14:useLocalDpi xmlns:a14="http://schemas.microsoft.com/office/drawing/2010/main" val="0"/>
                        </a:ext>
                      </a:extLst>
                    </a:blip>
                    <a:stretch>
                      <a:fillRect/>
                    </a:stretch>
                  </pic:blipFill>
                  <pic:spPr>
                    <a:xfrm>
                      <a:off x="0" y="0"/>
                      <a:ext cx="2828925" cy="1982470"/>
                    </a:xfrm>
                    <a:prstGeom prst="rect">
                      <a:avLst/>
                    </a:prstGeom>
                  </pic:spPr>
                </pic:pic>
              </a:graphicData>
            </a:graphic>
          </wp:anchor>
        </w:drawing>
      </w:r>
      <w:r>
        <w:rPr>
          <w:noProof/>
        </w:rPr>
        <w:drawing>
          <wp:anchor distT="0" distB="0" distL="114300" distR="114300" simplePos="0" relativeHeight="251596288" behindDoc="0" locked="0" layoutInCell="1" allowOverlap="1" wp14:anchorId="4BC521E2" wp14:editId="64B1C50C">
            <wp:simplePos x="0" y="0"/>
            <wp:positionH relativeFrom="column">
              <wp:posOffset>-3810</wp:posOffset>
            </wp:positionH>
            <wp:positionV relativeFrom="paragraph">
              <wp:posOffset>263525</wp:posOffset>
            </wp:positionV>
            <wp:extent cx="2801620" cy="2047875"/>
            <wp:effectExtent l="0" t="0" r="0" b="0"/>
            <wp:wrapSquare wrapText="bothSides"/>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st1.png"/>
                    <pic:cNvPicPr/>
                  </pic:nvPicPr>
                  <pic:blipFill>
                    <a:blip r:embed="rId67" cstate="print">
                      <a:extLst>
                        <a:ext uri="{28A0092B-C50C-407E-A947-70E740481C1C}">
                          <a14:useLocalDpi xmlns:a14="http://schemas.microsoft.com/office/drawing/2010/main" val="0"/>
                        </a:ext>
                      </a:extLst>
                    </a:blip>
                    <a:stretch>
                      <a:fillRect/>
                    </a:stretch>
                  </pic:blipFill>
                  <pic:spPr>
                    <a:xfrm>
                      <a:off x="0" y="0"/>
                      <a:ext cx="2801620" cy="2047875"/>
                    </a:xfrm>
                    <a:prstGeom prst="rect">
                      <a:avLst/>
                    </a:prstGeom>
                  </pic:spPr>
                </pic:pic>
              </a:graphicData>
            </a:graphic>
          </wp:anchor>
        </w:drawing>
      </w:r>
      <w:r>
        <w:rPr>
          <w:rFonts w:hint="eastAsia"/>
        </w:rPr>
        <w:t>・</w:t>
      </w:r>
      <w:r w:rsidRPr="007E0B34">
        <w:rPr>
          <w:rFonts w:hint="eastAsia"/>
          <w:b/>
        </w:rPr>
        <w:t>IvC</w:t>
      </w:r>
      <w:r>
        <w:rPr>
          <w:rFonts w:hint="eastAsia"/>
          <w:b/>
        </w:rPr>
        <w:t xml:space="preserve">　　　　　　　　　　　　　　　　　　　・</w:t>
      </w:r>
      <w:r>
        <w:rPr>
          <w:rFonts w:hint="eastAsia"/>
          <w:b/>
        </w:rPr>
        <w:t>PTA</w:t>
      </w:r>
    </w:p>
    <w:p w14:paraId="2324165D" w14:textId="77777777" w:rsidR="00A03990" w:rsidRDefault="00A03990" w:rsidP="00A03990"/>
    <w:p w14:paraId="3A7AA622" w14:textId="77777777" w:rsidR="00A03990" w:rsidRDefault="00A03990" w:rsidP="00B35E33">
      <w:pPr>
        <w:tabs>
          <w:tab w:val="left" w:pos="4020"/>
        </w:tabs>
        <w:ind w:firstLineChars="100" w:firstLine="210"/>
      </w:pPr>
    </w:p>
    <w:p w14:paraId="0E44309C" w14:textId="77777777" w:rsidR="00A03990" w:rsidRDefault="00A03990" w:rsidP="00A03990">
      <w:r>
        <w:rPr>
          <w:rFonts w:hint="eastAsia"/>
        </w:rPr>
        <w:t>・</w:t>
      </w:r>
      <w:r w:rsidRPr="000A246A">
        <w:rPr>
          <w:rFonts w:hint="eastAsia"/>
          <w:b/>
        </w:rPr>
        <w:t>Abr</w:t>
      </w:r>
      <w:r>
        <w:rPr>
          <w:rFonts w:hint="eastAsia"/>
          <w:b/>
        </w:rPr>
        <w:t xml:space="preserve">　　　　　　　　　　　　　　　　　　</w:t>
      </w:r>
      <w:r>
        <w:rPr>
          <w:rFonts w:hint="eastAsia"/>
        </w:rPr>
        <w:t>・</w:t>
      </w:r>
      <w:r w:rsidRPr="000A246A">
        <w:rPr>
          <w:rFonts w:hint="eastAsia"/>
          <w:b/>
        </w:rPr>
        <w:t>SUE</w:t>
      </w:r>
    </w:p>
    <w:p w14:paraId="6909845F" w14:textId="77777777" w:rsidR="00A03990" w:rsidRPr="00A03990" w:rsidRDefault="00A03990" w:rsidP="00A03990">
      <w:r>
        <w:rPr>
          <w:rFonts w:hint="eastAsia"/>
          <w:noProof/>
        </w:rPr>
        <w:drawing>
          <wp:anchor distT="0" distB="0" distL="114300" distR="114300" simplePos="0" relativeHeight="251629056" behindDoc="0" locked="0" layoutInCell="1" allowOverlap="1" wp14:anchorId="12E1576C" wp14:editId="69E37996">
            <wp:simplePos x="0" y="0"/>
            <wp:positionH relativeFrom="column">
              <wp:posOffset>2853690</wp:posOffset>
            </wp:positionH>
            <wp:positionV relativeFrom="paragraph">
              <wp:posOffset>55880</wp:posOffset>
            </wp:positionV>
            <wp:extent cx="2705100" cy="1894840"/>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1.png"/>
                    <pic:cNvPicPr/>
                  </pic:nvPicPr>
                  <pic:blipFill>
                    <a:blip r:embed="rId68" cstate="print">
                      <a:extLst>
                        <a:ext uri="{28A0092B-C50C-407E-A947-70E740481C1C}">
                          <a14:useLocalDpi xmlns:a14="http://schemas.microsoft.com/office/drawing/2010/main" val="0"/>
                        </a:ext>
                      </a:extLst>
                    </a:blip>
                    <a:stretch>
                      <a:fillRect/>
                    </a:stretch>
                  </pic:blipFill>
                  <pic:spPr>
                    <a:xfrm>
                      <a:off x="0" y="0"/>
                      <a:ext cx="2705100" cy="1894840"/>
                    </a:xfrm>
                    <a:prstGeom prst="rect">
                      <a:avLst/>
                    </a:prstGeom>
                  </pic:spPr>
                </pic:pic>
              </a:graphicData>
            </a:graphic>
          </wp:anchor>
        </w:drawing>
      </w:r>
      <w:r>
        <w:rPr>
          <w:rFonts w:hint="eastAsia"/>
          <w:noProof/>
        </w:rPr>
        <w:drawing>
          <wp:inline distT="0" distB="0" distL="0" distR="0" wp14:anchorId="56BC67E7" wp14:editId="14EADECA">
            <wp:extent cx="2695575" cy="1951796"/>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1.png"/>
                    <pic:cNvPicPr/>
                  </pic:nvPicPr>
                  <pic:blipFill>
                    <a:blip r:embed="rId69" cstate="print">
                      <a:extLst>
                        <a:ext uri="{28A0092B-C50C-407E-A947-70E740481C1C}">
                          <a14:useLocalDpi xmlns:a14="http://schemas.microsoft.com/office/drawing/2010/main" val="0"/>
                        </a:ext>
                      </a:extLst>
                    </a:blip>
                    <a:stretch>
                      <a:fillRect/>
                    </a:stretch>
                  </pic:blipFill>
                  <pic:spPr>
                    <a:xfrm>
                      <a:off x="0" y="0"/>
                      <a:ext cx="2729849" cy="1976613"/>
                    </a:xfrm>
                    <a:prstGeom prst="rect">
                      <a:avLst/>
                    </a:prstGeom>
                  </pic:spPr>
                </pic:pic>
              </a:graphicData>
            </a:graphic>
          </wp:inline>
        </w:drawing>
      </w:r>
    </w:p>
    <w:p w14:paraId="2D281717" w14:textId="77777777" w:rsidR="00A03990" w:rsidRDefault="00A03990" w:rsidP="00A03990"/>
    <w:p w14:paraId="760A9A61" w14:textId="77777777" w:rsidR="00A03990" w:rsidRDefault="00A03990" w:rsidP="00A03990"/>
    <w:p w14:paraId="0FD170F4" w14:textId="77777777" w:rsidR="00A03990" w:rsidRDefault="00A03990" w:rsidP="00A03990">
      <w:pPr>
        <w:rPr>
          <w:b/>
        </w:rPr>
      </w:pPr>
      <w:r>
        <w:rPr>
          <w:noProof/>
        </w:rPr>
        <w:drawing>
          <wp:anchor distT="0" distB="0" distL="114300" distR="114300" simplePos="0" relativeHeight="251672064" behindDoc="0" locked="0" layoutInCell="1" allowOverlap="1" wp14:anchorId="1171A501" wp14:editId="4FD3E4FD">
            <wp:simplePos x="0" y="0"/>
            <wp:positionH relativeFrom="column">
              <wp:posOffset>2930525</wp:posOffset>
            </wp:positionH>
            <wp:positionV relativeFrom="paragraph">
              <wp:posOffset>312420</wp:posOffset>
            </wp:positionV>
            <wp:extent cx="2645410" cy="1914525"/>
            <wp:effectExtent l="0" t="0" r="2540" b="0"/>
            <wp:wrapSquare wrapText="bothSides"/>
            <wp:docPr id="156" name="図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645410" cy="1914525"/>
                    </a:xfrm>
                    <a:prstGeom prst="rect">
                      <a:avLst/>
                    </a:prstGeom>
                    <a:noFill/>
                    <a:ln>
                      <a:noFill/>
                    </a:ln>
                  </pic:spPr>
                </pic:pic>
              </a:graphicData>
            </a:graphic>
          </wp:anchor>
        </w:drawing>
      </w:r>
      <w:r>
        <w:rPr>
          <w:rFonts w:hint="eastAsia"/>
        </w:rPr>
        <w:t>・</w:t>
      </w:r>
      <w:r w:rsidRPr="007E0B34">
        <w:rPr>
          <w:rFonts w:hint="eastAsia"/>
          <w:b/>
        </w:rPr>
        <w:t>CTO</w:t>
      </w:r>
      <w:r w:rsidR="009633A6">
        <w:rPr>
          <w:rFonts w:hint="eastAsia"/>
          <w:b/>
        </w:rPr>
        <w:t xml:space="preserve">　　　　　　　　　　　　　　　　　　　　・</w:t>
      </w:r>
      <w:r w:rsidR="009633A6">
        <w:rPr>
          <w:rFonts w:hint="eastAsia"/>
          <w:b/>
        </w:rPr>
        <w:t>O</w:t>
      </w:r>
    </w:p>
    <w:p w14:paraId="70E701E7" w14:textId="77777777" w:rsidR="00A03990" w:rsidRDefault="00A03990" w:rsidP="00A03990">
      <w:r>
        <w:rPr>
          <w:noProof/>
        </w:rPr>
        <w:drawing>
          <wp:anchor distT="0" distB="0" distL="114300" distR="114300" simplePos="0" relativeHeight="251645440" behindDoc="0" locked="0" layoutInCell="1" allowOverlap="1" wp14:anchorId="0F049EA5" wp14:editId="3F46E686">
            <wp:simplePos x="0" y="0"/>
            <wp:positionH relativeFrom="column">
              <wp:posOffset>-4445</wp:posOffset>
            </wp:positionH>
            <wp:positionV relativeFrom="paragraph">
              <wp:posOffset>55880</wp:posOffset>
            </wp:positionV>
            <wp:extent cx="2734310" cy="2019300"/>
            <wp:effectExtent l="0" t="0" r="8890" b="0"/>
            <wp:wrapSquare wrapText="bothSides"/>
            <wp:docPr id="155" name="図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2734310" cy="2019300"/>
                    </a:xfrm>
                    <a:prstGeom prst="rect">
                      <a:avLst/>
                    </a:prstGeom>
                    <a:noFill/>
                    <a:ln>
                      <a:noFill/>
                    </a:ln>
                  </pic:spPr>
                </pic:pic>
              </a:graphicData>
            </a:graphic>
          </wp:anchor>
        </w:drawing>
      </w:r>
    </w:p>
    <w:p w14:paraId="6940DCC6" w14:textId="77777777" w:rsidR="00A03990" w:rsidRDefault="00A03990" w:rsidP="00B35E33">
      <w:pPr>
        <w:tabs>
          <w:tab w:val="left" w:pos="4020"/>
        </w:tabs>
        <w:ind w:firstLineChars="100" w:firstLine="210"/>
      </w:pPr>
    </w:p>
    <w:p w14:paraId="78627A75" w14:textId="77777777" w:rsidR="009633A6" w:rsidRDefault="009633A6" w:rsidP="009633A6">
      <w:r>
        <w:rPr>
          <w:rFonts w:hint="eastAsia"/>
          <w:noProof/>
        </w:rPr>
        <w:drawing>
          <wp:anchor distT="0" distB="0" distL="114300" distR="114300" simplePos="0" relativeHeight="251705856" behindDoc="0" locked="0" layoutInCell="1" allowOverlap="1" wp14:anchorId="1E068091" wp14:editId="7A7F0500">
            <wp:simplePos x="0" y="0"/>
            <wp:positionH relativeFrom="column">
              <wp:posOffset>-3810</wp:posOffset>
            </wp:positionH>
            <wp:positionV relativeFrom="paragraph">
              <wp:posOffset>396875</wp:posOffset>
            </wp:positionV>
            <wp:extent cx="2724150" cy="1895475"/>
            <wp:effectExtent l="0" t="0" r="0" b="0"/>
            <wp:wrapSquare wrapText="bothSides"/>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st1.png"/>
                    <pic:cNvPicPr/>
                  </pic:nvPicPr>
                  <pic:blipFill>
                    <a:blip r:embed="rId72" cstate="print">
                      <a:extLst>
                        <a:ext uri="{28A0092B-C50C-407E-A947-70E740481C1C}">
                          <a14:useLocalDpi xmlns:a14="http://schemas.microsoft.com/office/drawing/2010/main" val="0"/>
                        </a:ext>
                      </a:extLst>
                    </a:blip>
                    <a:stretch>
                      <a:fillRect/>
                    </a:stretch>
                  </pic:blipFill>
                  <pic:spPr>
                    <a:xfrm>
                      <a:off x="0" y="0"/>
                      <a:ext cx="2724150" cy="1895475"/>
                    </a:xfrm>
                    <a:prstGeom prst="rect">
                      <a:avLst/>
                    </a:prstGeom>
                  </pic:spPr>
                </pic:pic>
              </a:graphicData>
            </a:graphic>
          </wp:anchor>
        </w:drawing>
      </w:r>
      <w:r>
        <w:rPr>
          <w:rFonts w:hint="eastAsia"/>
          <w:noProof/>
        </w:rPr>
        <w:drawing>
          <wp:anchor distT="0" distB="0" distL="114300" distR="114300" simplePos="0" relativeHeight="251725312" behindDoc="0" locked="0" layoutInCell="1" allowOverlap="1" wp14:anchorId="75EFD864" wp14:editId="0D4D7D3A">
            <wp:simplePos x="0" y="0"/>
            <wp:positionH relativeFrom="column">
              <wp:posOffset>2756535</wp:posOffset>
            </wp:positionH>
            <wp:positionV relativeFrom="paragraph">
              <wp:posOffset>406400</wp:posOffset>
            </wp:positionV>
            <wp:extent cx="2656840" cy="1885950"/>
            <wp:effectExtent l="0" t="0" r="0" b="0"/>
            <wp:wrapSquare wrapText="bothSides"/>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st1.png"/>
                    <pic:cNvPicPr/>
                  </pic:nvPicPr>
                  <pic:blipFill>
                    <a:blip r:embed="rId73" cstate="print">
                      <a:extLst>
                        <a:ext uri="{28A0092B-C50C-407E-A947-70E740481C1C}">
                          <a14:useLocalDpi xmlns:a14="http://schemas.microsoft.com/office/drawing/2010/main" val="0"/>
                        </a:ext>
                      </a:extLst>
                    </a:blip>
                    <a:stretch>
                      <a:fillRect/>
                    </a:stretch>
                  </pic:blipFill>
                  <pic:spPr>
                    <a:xfrm>
                      <a:off x="0" y="0"/>
                      <a:ext cx="2656840" cy="1885950"/>
                    </a:xfrm>
                    <a:prstGeom prst="rect">
                      <a:avLst/>
                    </a:prstGeom>
                  </pic:spPr>
                </pic:pic>
              </a:graphicData>
            </a:graphic>
          </wp:anchor>
        </w:drawing>
      </w:r>
      <w:r>
        <w:rPr>
          <w:rFonts w:hint="eastAsia"/>
        </w:rPr>
        <w:t>・</w:t>
      </w:r>
      <w:r w:rsidRPr="007E0B34">
        <w:rPr>
          <w:rFonts w:hint="eastAsia"/>
          <w:b/>
        </w:rPr>
        <w:t>TES</w:t>
      </w:r>
      <w:r>
        <w:rPr>
          <w:rFonts w:hint="eastAsia"/>
          <w:b/>
        </w:rPr>
        <w:t xml:space="preserve">　　　　　　　　　　　　　　　　　　</w:t>
      </w:r>
      <w:r>
        <w:rPr>
          <w:rFonts w:hint="eastAsia"/>
        </w:rPr>
        <w:t>・</w:t>
      </w:r>
      <w:r w:rsidRPr="00E3507D">
        <w:rPr>
          <w:rFonts w:hint="eastAsia"/>
          <w:b/>
        </w:rPr>
        <w:t>1/P</w:t>
      </w:r>
    </w:p>
    <w:p w14:paraId="7500D53C" w14:textId="77777777" w:rsidR="009633A6" w:rsidRDefault="009633A6" w:rsidP="009633A6">
      <w:pPr>
        <w:rPr>
          <w:b/>
        </w:rPr>
      </w:pPr>
    </w:p>
    <w:p w14:paraId="3C014D04" w14:textId="77777777" w:rsidR="009633A6" w:rsidRPr="009633A6" w:rsidRDefault="009633A6" w:rsidP="009633A6">
      <w:pPr>
        <w:rPr>
          <w:b/>
        </w:rPr>
      </w:pPr>
      <w:r>
        <w:rPr>
          <w:noProof/>
        </w:rPr>
        <w:drawing>
          <wp:anchor distT="0" distB="0" distL="114300" distR="114300" simplePos="0" relativeHeight="251758080" behindDoc="0" locked="0" layoutInCell="1" allowOverlap="1" wp14:anchorId="70C9C826" wp14:editId="08104ED9">
            <wp:simplePos x="0" y="0"/>
            <wp:positionH relativeFrom="column">
              <wp:posOffset>2729865</wp:posOffset>
            </wp:positionH>
            <wp:positionV relativeFrom="paragraph">
              <wp:posOffset>275590</wp:posOffset>
            </wp:positionV>
            <wp:extent cx="2785110" cy="2009775"/>
            <wp:effectExtent l="0" t="0" r="0" b="0"/>
            <wp:wrapSquare wrapText="bothSides"/>
            <wp:docPr id="158" name="図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1.png"/>
                    <pic:cNvPicPr/>
                  </pic:nvPicPr>
                  <pic:blipFill>
                    <a:blip r:embed="rId74" cstate="print">
                      <a:extLst>
                        <a:ext uri="{28A0092B-C50C-407E-A947-70E740481C1C}">
                          <a14:useLocalDpi xmlns:a14="http://schemas.microsoft.com/office/drawing/2010/main" val="0"/>
                        </a:ext>
                      </a:extLst>
                    </a:blip>
                    <a:stretch>
                      <a:fillRect/>
                    </a:stretch>
                  </pic:blipFill>
                  <pic:spPr>
                    <a:xfrm>
                      <a:off x="0" y="0"/>
                      <a:ext cx="2785110" cy="2009775"/>
                    </a:xfrm>
                    <a:prstGeom prst="rect">
                      <a:avLst/>
                    </a:prstGeom>
                  </pic:spPr>
                </pic:pic>
              </a:graphicData>
            </a:graphic>
          </wp:anchor>
        </w:drawing>
      </w:r>
      <w:r>
        <w:rPr>
          <w:rFonts w:hint="eastAsia"/>
        </w:rPr>
        <w:t>・</w:t>
      </w:r>
      <w:r w:rsidRPr="00E3507D">
        <w:rPr>
          <w:rFonts w:hint="eastAsia"/>
          <w:b/>
        </w:rPr>
        <w:t>ME</w:t>
      </w:r>
      <w:r>
        <w:rPr>
          <w:rFonts w:hint="eastAsia"/>
          <w:b/>
        </w:rPr>
        <w:t xml:space="preserve">　　　　　　　　　　　　　　　　　　</w:t>
      </w:r>
      <w:r>
        <w:rPr>
          <w:rFonts w:hint="eastAsia"/>
        </w:rPr>
        <w:t>・</w:t>
      </w:r>
      <w:r w:rsidRPr="00E3507D">
        <w:rPr>
          <w:rFonts w:hint="eastAsia"/>
          <w:b/>
        </w:rPr>
        <w:t>Tvol</w:t>
      </w:r>
    </w:p>
    <w:p w14:paraId="18F473CA" w14:textId="77777777" w:rsidR="009633A6" w:rsidRDefault="009633A6" w:rsidP="009633A6">
      <w:r>
        <w:rPr>
          <w:rFonts w:hint="eastAsia"/>
          <w:noProof/>
        </w:rPr>
        <w:drawing>
          <wp:anchor distT="0" distB="0" distL="114300" distR="114300" simplePos="0" relativeHeight="251733504" behindDoc="0" locked="0" layoutInCell="1" allowOverlap="1" wp14:anchorId="74AD83D1" wp14:editId="3FA6D07A">
            <wp:simplePos x="0" y="0"/>
            <wp:positionH relativeFrom="column">
              <wp:posOffset>-3810</wp:posOffset>
            </wp:positionH>
            <wp:positionV relativeFrom="paragraph">
              <wp:posOffset>57150</wp:posOffset>
            </wp:positionV>
            <wp:extent cx="2735580" cy="1981200"/>
            <wp:effectExtent l="0" t="0" r="0" b="0"/>
            <wp:wrapSquare wrapText="bothSides"/>
            <wp:docPr id="157" name="図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st1.png"/>
                    <pic:cNvPicPr/>
                  </pic:nvPicPr>
                  <pic:blipFill>
                    <a:blip r:embed="rId75" cstate="print">
                      <a:extLst>
                        <a:ext uri="{28A0092B-C50C-407E-A947-70E740481C1C}">
                          <a14:useLocalDpi xmlns:a14="http://schemas.microsoft.com/office/drawing/2010/main" val="0"/>
                        </a:ext>
                      </a:extLst>
                    </a:blip>
                    <a:stretch>
                      <a:fillRect/>
                    </a:stretch>
                  </pic:blipFill>
                  <pic:spPr>
                    <a:xfrm>
                      <a:off x="0" y="0"/>
                      <a:ext cx="2735580" cy="1981200"/>
                    </a:xfrm>
                    <a:prstGeom prst="rect">
                      <a:avLst/>
                    </a:prstGeom>
                  </pic:spPr>
                </pic:pic>
              </a:graphicData>
            </a:graphic>
          </wp:anchor>
        </w:drawing>
      </w:r>
    </w:p>
    <w:p w14:paraId="750ABDFC" w14:textId="77777777" w:rsidR="009633A6" w:rsidRDefault="009633A6" w:rsidP="009633A6">
      <w:pPr>
        <w:rPr>
          <w:b/>
        </w:rPr>
      </w:pPr>
      <w:r w:rsidRPr="009633A6">
        <w:rPr>
          <w:rFonts w:hint="eastAsia"/>
          <w:b/>
        </w:rPr>
        <w:t>・</w:t>
      </w:r>
      <w:r w:rsidRPr="009633A6">
        <w:rPr>
          <w:rFonts w:hint="eastAsia"/>
          <w:b/>
        </w:rPr>
        <w:t>A/</w:t>
      </w:r>
      <w:r w:rsidRPr="009633A6">
        <w:rPr>
          <w:b/>
        </w:rPr>
        <w:t>ME</w:t>
      </w:r>
      <w:r>
        <w:rPr>
          <w:rFonts w:hint="eastAsia"/>
          <w:b/>
        </w:rPr>
        <w:t xml:space="preserve">　　　　　　　　　　　　　　　　　　</w:t>
      </w:r>
      <w:r>
        <w:rPr>
          <w:rFonts w:hint="eastAsia"/>
        </w:rPr>
        <w:t>・</w:t>
      </w:r>
      <w:r w:rsidRPr="000A246A">
        <w:rPr>
          <w:rFonts w:hint="eastAsia"/>
          <w:b/>
        </w:rPr>
        <w:t>B/M</w:t>
      </w:r>
    </w:p>
    <w:p w14:paraId="38274FD4" w14:textId="77777777" w:rsidR="009633A6" w:rsidRPr="009633A6" w:rsidRDefault="009633A6" w:rsidP="009633A6">
      <w:pPr>
        <w:rPr>
          <w:b/>
        </w:rPr>
      </w:pPr>
      <w:r>
        <w:rPr>
          <w:rFonts w:hint="eastAsia"/>
          <w:noProof/>
        </w:rPr>
        <w:drawing>
          <wp:anchor distT="0" distB="0" distL="114300" distR="114300" simplePos="0" relativeHeight="251792896" behindDoc="0" locked="0" layoutInCell="1" allowOverlap="1" wp14:anchorId="7D98B35B" wp14:editId="66259E7F">
            <wp:simplePos x="0" y="0"/>
            <wp:positionH relativeFrom="column">
              <wp:posOffset>2929890</wp:posOffset>
            </wp:positionH>
            <wp:positionV relativeFrom="paragraph">
              <wp:posOffset>247650</wp:posOffset>
            </wp:positionV>
            <wp:extent cx="2610485" cy="1876425"/>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1.png"/>
                    <pic:cNvPicPr/>
                  </pic:nvPicPr>
                  <pic:blipFill>
                    <a:blip r:embed="rId76" cstate="print">
                      <a:extLst>
                        <a:ext uri="{28A0092B-C50C-407E-A947-70E740481C1C}">
                          <a14:useLocalDpi xmlns:a14="http://schemas.microsoft.com/office/drawing/2010/main" val="0"/>
                        </a:ext>
                      </a:extLst>
                    </a:blip>
                    <a:stretch>
                      <a:fillRect/>
                    </a:stretch>
                  </pic:blipFill>
                  <pic:spPr>
                    <a:xfrm>
                      <a:off x="0" y="0"/>
                      <a:ext cx="2610485" cy="1876425"/>
                    </a:xfrm>
                    <a:prstGeom prst="rect">
                      <a:avLst/>
                    </a:prstGeom>
                  </pic:spPr>
                </pic:pic>
              </a:graphicData>
            </a:graphic>
          </wp:anchor>
        </w:drawing>
      </w:r>
      <w:r>
        <w:rPr>
          <w:rFonts w:hint="eastAsia"/>
          <w:noProof/>
        </w:rPr>
        <w:drawing>
          <wp:anchor distT="0" distB="0" distL="114300" distR="114300" simplePos="0" relativeHeight="251787776" behindDoc="0" locked="0" layoutInCell="1" allowOverlap="1" wp14:anchorId="4C3E5277" wp14:editId="0DEE8164">
            <wp:simplePos x="0" y="0"/>
            <wp:positionH relativeFrom="column">
              <wp:posOffset>-3810</wp:posOffset>
            </wp:positionH>
            <wp:positionV relativeFrom="paragraph">
              <wp:posOffset>238125</wp:posOffset>
            </wp:positionV>
            <wp:extent cx="2767965" cy="1971675"/>
            <wp:effectExtent l="0" t="0" r="0" b="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1.pn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2767965" cy="1971675"/>
                    </a:xfrm>
                    <a:prstGeom prst="rect">
                      <a:avLst/>
                    </a:prstGeom>
                  </pic:spPr>
                </pic:pic>
              </a:graphicData>
            </a:graphic>
          </wp:anchor>
        </w:drawing>
      </w:r>
    </w:p>
    <w:p w14:paraId="572E456A" w14:textId="77777777" w:rsidR="009633A6" w:rsidRPr="009633A6" w:rsidRDefault="009633A6" w:rsidP="009633A6">
      <w:pPr>
        <w:rPr>
          <w:b/>
        </w:rPr>
      </w:pPr>
    </w:p>
    <w:p w14:paraId="2529E5B3" w14:textId="77777777" w:rsidR="00A03990" w:rsidRDefault="00A03990" w:rsidP="00B35E33">
      <w:pPr>
        <w:tabs>
          <w:tab w:val="left" w:pos="4020"/>
        </w:tabs>
        <w:ind w:firstLineChars="100" w:firstLine="210"/>
      </w:pPr>
    </w:p>
    <w:p w14:paraId="535DD6F9" w14:textId="77777777" w:rsidR="00A03990" w:rsidRDefault="00A03990" w:rsidP="0017780F">
      <w:pPr>
        <w:tabs>
          <w:tab w:val="left" w:pos="4020"/>
        </w:tabs>
      </w:pPr>
    </w:p>
    <w:p w14:paraId="520CEB38" w14:textId="77777777" w:rsidR="001655B0" w:rsidRDefault="001655B0" w:rsidP="001655B0">
      <w:pPr>
        <w:rPr>
          <w:b/>
        </w:rPr>
      </w:pPr>
      <w:r>
        <w:rPr>
          <w:rFonts w:hint="eastAsia"/>
        </w:rPr>
        <w:t>・</w:t>
      </w:r>
      <w:r w:rsidRPr="007E0B34">
        <w:rPr>
          <w:rFonts w:hint="eastAsia"/>
          <w:b/>
        </w:rPr>
        <w:t>EF/P</w:t>
      </w:r>
      <w:r>
        <w:rPr>
          <w:rFonts w:hint="eastAsia"/>
          <w:b/>
        </w:rPr>
        <w:t xml:space="preserve">　　　　　　　　　　　　　　　　　</w:t>
      </w:r>
      <w:r>
        <w:rPr>
          <w:rFonts w:hint="eastAsia"/>
        </w:rPr>
        <w:t>・</w:t>
      </w:r>
      <w:r w:rsidRPr="000A246A">
        <w:rPr>
          <w:rFonts w:hint="eastAsia"/>
          <w:b/>
        </w:rPr>
        <w:t>Rev</w:t>
      </w:r>
    </w:p>
    <w:p w14:paraId="54A8983D" w14:textId="77777777" w:rsidR="001655B0" w:rsidRDefault="001655B0" w:rsidP="001655B0">
      <w:pPr>
        <w:rPr>
          <w:b/>
        </w:rPr>
      </w:pPr>
      <w:r>
        <w:rPr>
          <w:rFonts w:hint="eastAsia"/>
          <w:noProof/>
        </w:rPr>
        <w:drawing>
          <wp:anchor distT="0" distB="0" distL="114300" distR="114300" simplePos="0" relativeHeight="251795968" behindDoc="0" locked="0" layoutInCell="1" allowOverlap="1" wp14:anchorId="11E68ADC" wp14:editId="5469CFDF">
            <wp:simplePos x="0" y="0"/>
            <wp:positionH relativeFrom="column">
              <wp:posOffset>2787015</wp:posOffset>
            </wp:positionH>
            <wp:positionV relativeFrom="paragraph">
              <wp:posOffset>73025</wp:posOffset>
            </wp:positionV>
            <wp:extent cx="2609850" cy="1882140"/>
            <wp:effectExtent l="0" t="0" r="0"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1.png"/>
                    <pic:cNvPicPr/>
                  </pic:nvPicPr>
                  <pic:blipFill>
                    <a:blip r:embed="rId78" cstate="print">
                      <a:extLst>
                        <a:ext uri="{28A0092B-C50C-407E-A947-70E740481C1C}">
                          <a14:useLocalDpi xmlns:a14="http://schemas.microsoft.com/office/drawing/2010/main" val="0"/>
                        </a:ext>
                      </a:extLst>
                    </a:blip>
                    <a:stretch>
                      <a:fillRect/>
                    </a:stretch>
                  </pic:blipFill>
                  <pic:spPr>
                    <a:xfrm>
                      <a:off x="0" y="0"/>
                      <a:ext cx="2609850" cy="1882140"/>
                    </a:xfrm>
                    <a:prstGeom prst="rect">
                      <a:avLst/>
                    </a:prstGeom>
                  </pic:spPr>
                </pic:pic>
              </a:graphicData>
            </a:graphic>
          </wp:anchor>
        </w:drawing>
      </w:r>
      <w:r>
        <w:rPr>
          <w:b/>
          <w:noProof/>
        </w:rPr>
        <w:drawing>
          <wp:inline distT="0" distB="0" distL="0" distR="0" wp14:anchorId="7A586F75" wp14:editId="2DB8C65A">
            <wp:extent cx="2638425" cy="191041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1.png"/>
                    <pic:cNvPicPr/>
                  </pic:nvPicPr>
                  <pic:blipFill>
                    <a:blip r:embed="rId79" cstate="print">
                      <a:extLst>
                        <a:ext uri="{28A0092B-C50C-407E-A947-70E740481C1C}">
                          <a14:useLocalDpi xmlns:a14="http://schemas.microsoft.com/office/drawing/2010/main" val="0"/>
                        </a:ext>
                      </a:extLst>
                    </a:blip>
                    <a:stretch>
                      <a:fillRect/>
                    </a:stretch>
                  </pic:blipFill>
                  <pic:spPr>
                    <a:xfrm>
                      <a:off x="0" y="0"/>
                      <a:ext cx="2682902" cy="1942621"/>
                    </a:xfrm>
                    <a:prstGeom prst="rect">
                      <a:avLst/>
                    </a:prstGeom>
                  </pic:spPr>
                </pic:pic>
              </a:graphicData>
            </a:graphic>
          </wp:inline>
        </w:drawing>
      </w:r>
    </w:p>
    <w:p w14:paraId="62E52E48" w14:textId="77777777" w:rsidR="00A03990" w:rsidRDefault="00A03990" w:rsidP="00B35E33">
      <w:pPr>
        <w:tabs>
          <w:tab w:val="left" w:pos="4020"/>
        </w:tabs>
        <w:ind w:firstLineChars="100" w:firstLine="210"/>
      </w:pPr>
    </w:p>
    <w:p w14:paraId="0D2D5CFF" w14:textId="77777777" w:rsidR="001655B0" w:rsidRDefault="001655B0" w:rsidP="00B35E33">
      <w:pPr>
        <w:tabs>
          <w:tab w:val="left" w:pos="4020"/>
        </w:tabs>
        <w:ind w:firstLineChars="100" w:firstLine="210"/>
      </w:pPr>
      <w:r>
        <w:rPr>
          <w:rFonts w:hint="eastAsia"/>
        </w:rPr>
        <w:t>ファクターの回帰係数が平均</w:t>
      </w:r>
      <w:r>
        <w:rPr>
          <w:rFonts w:hint="eastAsia"/>
        </w:rPr>
        <w:t>0</w:t>
      </w:r>
      <w:r>
        <w:rPr>
          <w:rFonts w:hint="eastAsia"/>
        </w:rPr>
        <w:t>に有意か検定を行った結果を以下に示す。</w:t>
      </w:r>
    </w:p>
    <w:p w14:paraId="20555823" w14:textId="77777777" w:rsidR="006E47D3" w:rsidRDefault="006E47D3" w:rsidP="00B35E33">
      <w:pPr>
        <w:tabs>
          <w:tab w:val="left" w:pos="4020"/>
        </w:tabs>
        <w:ind w:firstLineChars="100" w:firstLine="210"/>
      </w:pPr>
      <w:r w:rsidRPr="006E47D3">
        <w:rPr>
          <w:rFonts w:hint="eastAsia"/>
          <w:noProof/>
        </w:rPr>
        <w:drawing>
          <wp:inline distT="0" distB="0" distL="0" distR="0" wp14:anchorId="249E456F" wp14:editId="66DA8BE3">
            <wp:extent cx="5400040" cy="338647"/>
            <wp:effectExtent l="0" t="0" r="0" b="4445"/>
            <wp:docPr id="161" name="図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5400040" cy="338647"/>
                    </a:xfrm>
                    <a:prstGeom prst="rect">
                      <a:avLst/>
                    </a:prstGeom>
                    <a:noFill/>
                    <a:ln>
                      <a:noFill/>
                    </a:ln>
                  </pic:spPr>
                </pic:pic>
              </a:graphicData>
            </a:graphic>
          </wp:inline>
        </w:drawing>
      </w:r>
    </w:p>
    <w:p w14:paraId="052304B8" w14:textId="77777777" w:rsidR="001655B0" w:rsidRDefault="001655B0" w:rsidP="00B35E33">
      <w:pPr>
        <w:tabs>
          <w:tab w:val="left" w:pos="4020"/>
        </w:tabs>
        <w:ind w:firstLineChars="100" w:firstLine="210"/>
      </w:pPr>
    </w:p>
    <w:p w14:paraId="2B78BDB1" w14:textId="77777777" w:rsidR="006E47D3" w:rsidRDefault="006E47D3" w:rsidP="00B35E33">
      <w:pPr>
        <w:tabs>
          <w:tab w:val="left" w:pos="4020"/>
        </w:tabs>
        <w:ind w:firstLineChars="100" w:firstLine="210"/>
      </w:pPr>
      <w:r w:rsidRPr="006E47D3">
        <w:rPr>
          <w:rFonts w:hint="eastAsia"/>
          <w:noProof/>
        </w:rPr>
        <w:drawing>
          <wp:inline distT="0" distB="0" distL="0" distR="0" wp14:anchorId="69357820" wp14:editId="434E5CB6">
            <wp:extent cx="5400040" cy="338647"/>
            <wp:effectExtent l="0" t="0" r="0" b="4445"/>
            <wp:docPr id="162" name="図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5400040" cy="338647"/>
                    </a:xfrm>
                    <a:prstGeom prst="rect">
                      <a:avLst/>
                    </a:prstGeom>
                    <a:noFill/>
                    <a:ln>
                      <a:noFill/>
                    </a:ln>
                  </pic:spPr>
                </pic:pic>
              </a:graphicData>
            </a:graphic>
          </wp:inline>
        </w:drawing>
      </w:r>
    </w:p>
    <w:p w14:paraId="521207A4" w14:textId="77777777" w:rsidR="006E47D3" w:rsidRDefault="006E47D3" w:rsidP="00B35E33">
      <w:pPr>
        <w:tabs>
          <w:tab w:val="left" w:pos="4020"/>
        </w:tabs>
        <w:ind w:firstLineChars="100" w:firstLine="210"/>
      </w:pPr>
      <w:r>
        <w:rPr>
          <w:rFonts w:hint="eastAsia"/>
        </w:rPr>
        <w:t>ここでの</w:t>
      </w:r>
      <w:r>
        <w:rPr>
          <w:rFonts w:hint="eastAsia"/>
        </w:rPr>
        <w:t>t</w:t>
      </w:r>
      <w:r>
        <w:rPr>
          <w:rFonts w:hint="eastAsia"/>
        </w:rPr>
        <w:t>値は</w:t>
      </w:r>
      <w:r>
        <w:rPr>
          <w:rFonts w:hint="eastAsia"/>
        </w:rPr>
        <w:t>Newey-West</w:t>
      </w:r>
      <w:r>
        <w:rPr>
          <w:rFonts w:hint="eastAsia"/>
        </w:rPr>
        <w:t>補正後のものであ</w:t>
      </w:r>
      <w:r w:rsidR="00A0709D">
        <w:rPr>
          <w:rFonts w:hint="eastAsia"/>
        </w:rPr>
        <w:t>る</w:t>
      </w:r>
    </w:p>
    <w:p w14:paraId="18BBFE57" w14:textId="77777777" w:rsidR="006E47D3" w:rsidRPr="00A0709D" w:rsidRDefault="006E47D3" w:rsidP="00B35E33">
      <w:pPr>
        <w:tabs>
          <w:tab w:val="left" w:pos="4020"/>
        </w:tabs>
        <w:ind w:firstLineChars="100" w:firstLine="210"/>
      </w:pPr>
    </w:p>
    <w:p w14:paraId="7F190853" w14:textId="77777777" w:rsidR="00C24ABA" w:rsidRDefault="006E47D3" w:rsidP="00C24ABA">
      <w:pPr>
        <w:tabs>
          <w:tab w:val="left" w:pos="4020"/>
        </w:tabs>
        <w:ind w:firstLineChars="100" w:firstLine="210"/>
      </w:pPr>
      <w:r>
        <w:rPr>
          <w:rFonts w:hint="eastAsia"/>
        </w:rPr>
        <w:t>上の結果から、</w:t>
      </w:r>
      <w:r>
        <w:rPr>
          <w:rFonts w:hint="eastAsia"/>
        </w:rPr>
        <w:t>IvC</w:t>
      </w:r>
      <w:r>
        <w:rPr>
          <w:rFonts w:hint="eastAsia"/>
        </w:rPr>
        <w:t>、</w:t>
      </w:r>
      <w:r>
        <w:rPr>
          <w:rFonts w:hint="eastAsia"/>
        </w:rPr>
        <w:t>PTA</w:t>
      </w:r>
      <w:r>
        <w:rPr>
          <w:rFonts w:hint="eastAsia"/>
        </w:rPr>
        <w:t>、</w:t>
      </w:r>
      <w:r>
        <w:rPr>
          <w:rFonts w:hint="eastAsia"/>
        </w:rPr>
        <w:t>Tvol</w:t>
      </w:r>
      <w:r>
        <w:rPr>
          <w:rFonts w:hint="eastAsia"/>
        </w:rPr>
        <w:t>、</w:t>
      </w:r>
      <w:r>
        <w:rPr>
          <w:rFonts w:hint="eastAsia"/>
        </w:rPr>
        <w:t>Rev</w:t>
      </w:r>
      <w:r w:rsidR="00B35E33">
        <w:rPr>
          <w:rFonts w:hint="eastAsia"/>
        </w:rPr>
        <w:t>に関して、</w:t>
      </w:r>
      <w:r>
        <w:rPr>
          <w:rFonts w:hint="eastAsia"/>
        </w:rPr>
        <w:t>0</w:t>
      </w:r>
      <w:r>
        <w:rPr>
          <w:rFonts w:hint="eastAsia"/>
        </w:rPr>
        <w:t>から負方向に有意に離れていることから、</w:t>
      </w:r>
      <w:r w:rsidR="00A0709D">
        <w:rPr>
          <w:rFonts w:hint="eastAsia"/>
        </w:rPr>
        <w:t>ネガティブのアノマリーが存在した。つまり、これらの代理変数がリターンに対して負方向に影響を与える要因になっていることがわかる</w:t>
      </w:r>
      <w:r>
        <w:rPr>
          <w:rFonts w:hint="eastAsia"/>
        </w:rPr>
        <w:t>。一方で、その他のアノマリーの代理変数に</w:t>
      </w:r>
      <w:r w:rsidR="00B35E33">
        <w:rPr>
          <w:rFonts w:hint="eastAsia"/>
        </w:rPr>
        <w:t>関しては、</w:t>
      </w:r>
      <w:r>
        <w:rPr>
          <w:rFonts w:hint="eastAsia"/>
        </w:rPr>
        <w:t>0</w:t>
      </w:r>
      <w:r>
        <w:rPr>
          <w:rFonts w:hint="eastAsia"/>
        </w:rPr>
        <w:t>から正方向に有意に離れていることから、</w:t>
      </w:r>
      <w:r w:rsidR="00A0709D">
        <w:rPr>
          <w:rFonts w:hint="eastAsia"/>
        </w:rPr>
        <w:t>ポジティブのアノマリーが存在した。つまり、その他の代理変数がリターンに対して負方向に影響を与える要因になっていることがわかる。</w:t>
      </w:r>
    </w:p>
    <w:p w14:paraId="7E61453F" w14:textId="77777777" w:rsidR="00C24ABA" w:rsidRPr="00C24ABA" w:rsidRDefault="00C24ABA" w:rsidP="00C24ABA">
      <w:pPr>
        <w:tabs>
          <w:tab w:val="left" w:pos="4020"/>
        </w:tabs>
        <w:ind w:firstLineChars="100" w:firstLine="210"/>
      </w:pPr>
      <w:r>
        <w:rPr>
          <w:rFonts w:hint="eastAsia"/>
        </w:rPr>
        <w:t>以上より、ファクターモデルによるアノマリーの検証と</w:t>
      </w:r>
      <w:r>
        <w:rPr>
          <w:rFonts w:hint="eastAsia"/>
        </w:rPr>
        <w:t>Fama-MacBeth</w:t>
      </w:r>
      <w:r>
        <w:rPr>
          <w:rFonts w:hint="eastAsia"/>
        </w:rPr>
        <w:t>法によるアノマリーの検証から、アノマリーの代理変数がリターンに与える影響が異なる場合もあった。</w:t>
      </w:r>
    </w:p>
    <w:p w14:paraId="74AA6DB5" w14:textId="77777777" w:rsidR="006C2F78" w:rsidRDefault="006C2F78" w:rsidP="00C11518"/>
    <w:p w14:paraId="493FA147" w14:textId="77777777" w:rsidR="006C2F78" w:rsidRDefault="006C2F78" w:rsidP="00C11518"/>
    <w:p w14:paraId="291B099F" w14:textId="77777777" w:rsidR="006C2F78" w:rsidRDefault="006C2F78" w:rsidP="00C11518"/>
    <w:p w14:paraId="0D4CD0A9" w14:textId="77777777" w:rsidR="00B16035" w:rsidRDefault="00B16035" w:rsidP="00D57E84">
      <w:pPr>
        <w:jc w:val="left"/>
      </w:pPr>
    </w:p>
    <w:p w14:paraId="56EDAA33" w14:textId="77777777" w:rsidR="00B16035" w:rsidRDefault="00B16035" w:rsidP="00D57E84">
      <w:pPr>
        <w:jc w:val="left"/>
      </w:pPr>
    </w:p>
    <w:p w14:paraId="76A75951" w14:textId="77777777" w:rsidR="0017780F" w:rsidRDefault="0017780F" w:rsidP="00D57E84">
      <w:pPr>
        <w:jc w:val="left"/>
      </w:pPr>
    </w:p>
    <w:p w14:paraId="0D1A5CC2" w14:textId="77777777" w:rsidR="00B16035" w:rsidRDefault="00B16035" w:rsidP="00D57E84">
      <w:pPr>
        <w:jc w:val="left"/>
      </w:pPr>
    </w:p>
    <w:p w14:paraId="47653A58" w14:textId="77777777" w:rsidR="00B16035" w:rsidRDefault="00B16035" w:rsidP="00D57E84">
      <w:pPr>
        <w:jc w:val="left"/>
      </w:pPr>
    </w:p>
    <w:p w14:paraId="117C20D5" w14:textId="77777777" w:rsidR="008B1D9A" w:rsidRDefault="008B1D9A" w:rsidP="00D57E84">
      <w:pPr>
        <w:jc w:val="left"/>
      </w:pPr>
    </w:p>
    <w:p w14:paraId="62043D34" w14:textId="77777777" w:rsidR="00034C32" w:rsidRPr="0017780F" w:rsidRDefault="00034C32" w:rsidP="00034C32">
      <w:pPr>
        <w:rPr>
          <w:b/>
          <w:sz w:val="24"/>
        </w:rPr>
      </w:pPr>
      <w:r w:rsidRPr="0017780F">
        <w:rPr>
          <w:rFonts w:hint="eastAsia"/>
          <w:b/>
          <w:sz w:val="24"/>
        </w:rPr>
        <w:t>第</w:t>
      </w:r>
      <w:r w:rsidRPr="0017780F">
        <w:rPr>
          <w:rFonts w:hint="eastAsia"/>
          <w:b/>
          <w:sz w:val="24"/>
        </w:rPr>
        <w:t>5</w:t>
      </w:r>
      <w:r w:rsidRPr="0017780F">
        <w:rPr>
          <w:rFonts w:hint="eastAsia"/>
          <w:b/>
          <w:sz w:val="24"/>
        </w:rPr>
        <w:t>章</w:t>
      </w:r>
      <w:r w:rsidRPr="0017780F">
        <w:rPr>
          <w:rFonts w:hint="eastAsia"/>
          <w:b/>
          <w:sz w:val="24"/>
        </w:rPr>
        <w:t xml:space="preserve"> </w:t>
      </w:r>
      <w:r w:rsidRPr="0017780F">
        <w:rPr>
          <w:rFonts w:hint="eastAsia"/>
          <w:b/>
          <w:sz w:val="24"/>
        </w:rPr>
        <w:t>結論</w:t>
      </w:r>
    </w:p>
    <w:p w14:paraId="57ACEC13" w14:textId="77777777" w:rsidR="00E24EB8" w:rsidRDefault="005531F6" w:rsidP="00A65418">
      <w:r>
        <w:rPr>
          <w:rFonts w:hint="eastAsia"/>
        </w:rPr>
        <w:t xml:space="preserve">　まず、</w:t>
      </w:r>
      <w:r>
        <w:rPr>
          <w:rFonts w:hint="eastAsia"/>
        </w:rPr>
        <w:t>REIT</w:t>
      </w:r>
      <w:r>
        <w:rPr>
          <w:rFonts w:hint="eastAsia"/>
        </w:rPr>
        <w:t>市場おいて、検証したアノマリーの代理変数</w:t>
      </w:r>
      <w:r w:rsidR="00971646">
        <w:rPr>
          <w:rFonts w:hint="eastAsia"/>
        </w:rPr>
        <w:t>4</w:t>
      </w:r>
      <w:r w:rsidR="00971646">
        <w:t>6</w:t>
      </w:r>
      <w:r w:rsidR="00A65418">
        <w:rPr>
          <w:rFonts w:hint="eastAsia"/>
        </w:rPr>
        <w:t>個</w:t>
      </w:r>
      <w:r>
        <w:rPr>
          <w:rFonts w:hint="eastAsia"/>
        </w:rPr>
        <w:t>のうち、実際にアノマリーの存在の可能性を示した代理変数は</w:t>
      </w:r>
      <w:r>
        <w:rPr>
          <w:rFonts w:hint="eastAsia"/>
        </w:rPr>
        <w:t>11</w:t>
      </w:r>
      <w:r>
        <w:rPr>
          <w:rFonts w:hint="eastAsia"/>
        </w:rPr>
        <w:t>個であった。また</w:t>
      </w:r>
      <w:r w:rsidR="00A65418">
        <w:rPr>
          <w:rFonts w:hint="eastAsia"/>
        </w:rPr>
        <w:t>、東証一部市場おいても、検証したアノマリーの代理変数</w:t>
      </w:r>
      <w:r w:rsidR="00A65418">
        <w:rPr>
          <w:rFonts w:hint="eastAsia"/>
        </w:rPr>
        <w:t>60</w:t>
      </w:r>
      <w:r w:rsidR="00A65418">
        <w:rPr>
          <w:rFonts w:hint="eastAsia"/>
        </w:rPr>
        <w:t>個のうち、実際にアノマリーの存在の可能性を示した代理変数は</w:t>
      </w:r>
      <w:r w:rsidR="00A65418">
        <w:rPr>
          <w:rFonts w:hint="eastAsia"/>
        </w:rPr>
        <w:t>19</w:t>
      </w:r>
      <w:r w:rsidR="00A65418">
        <w:rPr>
          <w:rFonts w:hint="eastAsia"/>
        </w:rPr>
        <w:t>個であった。つまり、</w:t>
      </w:r>
      <w:r w:rsidR="00A65418">
        <w:rPr>
          <w:rFonts w:hint="eastAsia"/>
        </w:rPr>
        <w:t>3</w:t>
      </w:r>
      <w:r w:rsidR="00A65418">
        <w:rPr>
          <w:rFonts w:hint="eastAsia"/>
        </w:rPr>
        <w:t>分の</w:t>
      </w:r>
      <w:r w:rsidR="00A65418">
        <w:rPr>
          <w:rFonts w:hint="eastAsia"/>
        </w:rPr>
        <w:t>2</w:t>
      </w:r>
      <w:r w:rsidR="00A65418">
        <w:rPr>
          <w:rFonts w:hint="eastAsia"/>
        </w:rPr>
        <w:t>以上のアノマリーの代理変数が</w:t>
      </w:r>
      <w:r w:rsidR="00A65418">
        <w:rPr>
          <w:rFonts w:hint="eastAsia"/>
        </w:rPr>
        <w:t>I</w:t>
      </w:r>
      <w:r w:rsidR="00A65418">
        <w:t>nsignificant</w:t>
      </w:r>
      <w:r w:rsidR="00A65418">
        <w:rPr>
          <w:rFonts w:hint="eastAsia"/>
        </w:rPr>
        <w:t>であり、あまりアノマリーの存在が確認されなかった。さらに</w:t>
      </w:r>
      <w:r w:rsidR="00A65418">
        <w:rPr>
          <w:rFonts w:hint="eastAsia"/>
        </w:rPr>
        <w:t>REIT</w:t>
      </w:r>
      <w:r w:rsidR="00A65418">
        <w:rPr>
          <w:rFonts w:hint="eastAsia"/>
        </w:rPr>
        <w:t>市場においては、各種ファクターモデルによるアノマリーの検証の結果、</w:t>
      </w:r>
      <w:r w:rsidR="00A65418">
        <w:rPr>
          <w:rFonts w:hint="eastAsia"/>
        </w:rPr>
        <w:t>4</w:t>
      </w:r>
      <w:r w:rsidR="00A65418">
        <w:rPr>
          <w:rFonts w:hint="eastAsia"/>
        </w:rPr>
        <w:t>個</w:t>
      </w:r>
      <w:r w:rsidR="00E24EB8">
        <w:rPr>
          <w:rFonts w:hint="eastAsia"/>
        </w:rPr>
        <w:t>しかアノマリーの存在が確認できなかった。次に、</w:t>
      </w:r>
      <w:r w:rsidR="00E24EB8">
        <w:rPr>
          <w:rFonts w:hint="eastAsia"/>
        </w:rPr>
        <w:t>REIT</w:t>
      </w:r>
      <w:r w:rsidR="00E24EB8">
        <w:rPr>
          <w:rFonts w:hint="eastAsia"/>
        </w:rPr>
        <w:t>市場において、</w:t>
      </w:r>
      <w:r w:rsidR="00E24EB8">
        <w:rPr>
          <w:rFonts w:hint="eastAsia"/>
        </w:rPr>
        <w:t>Fama-French</w:t>
      </w:r>
      <w:r w:rsidR="00E24EB8">
        <w:rPr>
          <w:rFonts w:hint="eastAsia"/>
        </w:rPr>
        <w:t>の</w:t>
      </w:r>
      <w:r w:rsidR="00E24EB8">
        <w:rPr>
          <w:rFonts w:hint="eastAsia"/>
        </w:rPr>
        <w:t>5</w:t>
      </w:r>
      <w:r w:rsidR="00E24EB8">
        <w:rPr>
          <w:rFonts w:hint="eastAsia"/>
        </w:rPr>
        <w:t>ファクターモデルが優れていると思われる結果となった。特に、</w:t>
      </w:r>
      <w:r w:rsidR="00E24EB8">
        <w:rPr>
          <w:rFonts w:hint="eastAsia"/>
        </w:rPr>
        <w:t>Fama-French</w:t>
      </w:r>
      <w:r w:rsidR="00E24EB8">
        <w:rPr>
          <w:rFonts w:hint="eastAsia"/>
        </w:rPr>
        <w:t>の</w:t>
      </w:r>
      <w:r w:rsidR="00E24EB8">
        <w:rPr>
          <w:rFonts w:hint="eastAsia"/>
        </w:rPr>
        <w:t>5</w:t>
      </w:r>
      <w:r w:rsidR="00E24EB8">
        <w:rPr>
          <w:rFonts w:hint="eastAsia"/>
        </w:rPr>
        <w:t>ファクターの</w:t>
      </w:r>
      <w:r w:rsidR="00E24EB8">
        <w:rPr>
          <w:rFonts w:hint="eastAsia"/>
        </w:rPr>
        <w:t>RMW</w:t>
      </w:r>
      <w:r w:rsidR="00E24EB8">
        <w:rPr>
          <w:rFonts w:hint="eastAsia"/>
        </w:rPr>
        <w:t>ファクター、</w:t>
      </w:r>
      <w:r w:rsidR="00E24EB8">
        <w:rPr>
          <w:rFonts w:hint="eastAsia"/>
        </w:rPr>
        <w:t>CMA</w:t>
      </w:r>
      <w:r w:rsidR="00E24EB8">
        <w:rPr>
          <w:rFonts w:hint="eastAsia"/>
        </w:rPr>
        <w:t>ファクターを除いたモデルが一番機能した。また、東証一部市場においても、</w:t>
      </w:r>
      <w:r w:rsidR="00E24EB8">
        <w:rPr>
          <w:rFonts w:hint="eastAsia"/>
        </w:rPr>
        <w:t>Fama-French</w:t>
      </w:r>
      <w:r w:rsidR="00E24EB8">
        <w:rPr>
          <w:rFonts w:hint="eastAsia"/>
        </w:rPr>
        <w:t>の</w:t>
      </w:r>
      <w:r w:rsidR="00E24EB8">
        <w:rPr>
          <w:rFonts w:hint="eastAsia"/>
        </w:rPr>
        <w:t>5</w:t>
      </w:r>
      <w:r w:rsidR="00E24EB8">
        <w:rPr>
          <w:rFonts w:hint="eastAsia"/>
        </w:rPr>
        <w:t>ファクターモデルが一番優れていると思われる結果になった。しかし、</w:t>
      </w:r>
      <w:r w:rsidR="00FA27B5">
        <w:rPr>
          <w:rFonts w:hint="eastAsia"/>
        </w:rPr>
        <w:t>どちらの市場においても、</w:t>
      </w:r>
      <w:r w:rsidR="00E24EB8">
        <w:rPr>
          <w:rFonts w:hint="eastAsia"/>
        </w:rPr>
        <w:t>各種ファクターモデルを比較したところ、説明力に大差が見られなかった。</w:t>
      </w:r>
      <w:r w:rsidR="00C24ABA">
        <w:rPr>
          <w:rFonts w:hint="eastAsia"/>
        </w:rPr>
        <w:t>また、</w:t>
      </w:r>
      <w:r w:rsidR="00FA27B5">
        <w:rPr>
          <w:rFonts w:hint="eastAsia"/>
        </w:rPr>
        <w:t>東証一部市場における</w:t>
      </w:r>
      <w:r w:rsidR="00C24ABA">
        <w:rPr>
          <w:rFonts w:hint="eastAsia"/>
        </w:rPr>
        <w:t>Significant</w:t>
      </w:r>
      <w:r w:rsidR="00C24ABA">
        <w:rPr>
          <w:rFonts w:hint="eastAsia"/>
        </w:rPr>
        <w:t>であった全ての</w:t>
      </w:r>
      <w:r w:rsidR="00FA27B5">
        <w:rPr>
          <w:rFonts w:hint="eastAsia"/>
        </w:rPr>
        <w:t>アノマリーの代理変数において、切片</w:t>
      </w:r>
      <m:oMath>
        <m:r>
          <m:rPr>
            <m:sty m:val="p"/>
          </m:rPr>
          <w:rPr>
            <w:rFonts w:ascii="Cambria Math" w:hAnsi="Cambria Math"/>
          </w:rPr>
          <m:t>α</m:t>
        </m:r>
      </m:oMath>
      <w:r w:rsidR="00C24ABA">
        <w:rPr>
          <w:rFonts w:hint="eastAsia"/>
        </w:rPr>
        <w:t>は有意に</w:t>
      </w:r>
      <w:r w:rsidR="00C24ABA">
        <w:rPr>
          <w:rFonts w:hint="eastAsia"/>
        </w:rPr>
        <w:t>0</w:t>
      </w:r>
      <w:r w:rsidR="00C24ABA">
        <w:rPr>
          <w:rFonts w:hint="eastAsia"/>
        </w:rPr>
        <w:t>から離れていたので、各種ファクターモデルのファクターのみでは十分に説明できず、</w:t>
      </w:r>
      <w:r w:rsidR="00FA27B5">
        <w:rPr>
          <w:rFonts w:hint="eastAsia"/>
        </w:rPr>
        <w:t>新たなファクターが必要であると思われる。</w:t>
      </w:r>
    </w:p>
    <w:p w14:paraId="1FE97C3B" w14:textId="77777777" w:rsidR="006C67AE" w:rsidRDefault="006C67AE" w:rsidP="00A65418"/>
    <w:p w14:paraId="5B4FA96A" w14:textId="77777777" w:rsidR="006C67AE" w:rsidRDefault="006C67AE" w:rsidP="00A65418"/>
    <w:p w14:paraId="1A233A60" w14:textId="77777777" w:rsidR="006C67AE" w:rsidRDefault="006C67AE" w:rsidP="00A65418"/>
    <w:p w14:paraId="548339CF" w14:textId="77777777" w:rsidR="006C67AE" w:rsidRDefault="006C67AE" w:rsidP="00A65418"/>
    <w:p w14:paraId="494D983C" w14:textId="77777777" w:rsidR="006C67AE" w:rsidRDefault="006C67AE" w:rsidP="00A65418"/>
    <w:p w14:paraId="40D60E10" w14:textId="77777777" w:rsidR="006C67AE" w:rsidRDefault="006C67AE" w:rsidP="00A65418"/>
    <w:p w14:paraId="6EE6549A" w14:textId="77777777" w:rsidR="006C67AE" w:rsidRDefault="006C67AE" w:rsidP="00A65418"/>
    <w:p w14:paraId="15487B27" w14:textId="77777777" w:rsidR="006C67AE" w:rsidRDefault="006C67AE" w:rsidP="00A65418"/>
    <w:p w14:paraId="18A94D87" w14:textId="77777777" w:rsidR="006C67AE" w:rsidRDefault="006C67AE" w:rsidP="00A65418"/>
    <w:p w14:paraId="320FFD06" w14:textId="77777777" w:rsidR="006C67AE" w:rsidRDefault="006C67AE" w:rsidP="00A65418"/>
    <w:p w14:paraId="2A6AA5E0" w14:textId="77777777" w:rsidR="006C67AE" w:rsidRDefault="006C67AE" w:rsidP="00A65418"/>
    <w:p w14:paraId="586A3BEB" w14:textId="77777777" w:rsidR="006C67AE" w:rsidRDefault="006C67AE" w:rsidP="00A65418"/>
    <w:p w14:paraId="7E899363" w14:textId="77777777" w:rsidR="006C67AE" w:rsidRDefault="006C67AE" w:rsidP="00A65418"/>
    <w:p w14:paraId="7EE8482E" w14:textId="77777777" w:rsidR="006C67AE" w:rsidRDefault="006C67AE" w:rsidP="00A65418"/>
    <w:p w14:paraId="3025F96F" w14:textId="77777777" w:rsidR="006C67AE" w:rsidRDefault="006C67AE" w:rsidP="00A65418"/>
    <w:p w14:paraId="3BDEE061" w14:textId="77777777" w:rsidR="006C67AE" w:rsidRDefault="006C67AE" w:rsidP="00A65418"/>
    <w:p w14:paraId="7052C6E5" w14:textId="77777777" w:rsidR="008B1D9A" w:rsidRDefault="008B1D9A" w:rsidP="00A65418"/>
    <w:p w14:paraId="32A54158" w14:textId="77777777" w:rsidR="006C67AE" w:rsidRDefault="006C67AE" w:rsidP="00A65418"/>
    <w:p w14:paraId="08C89414" w14:textId="77777777" w:rsidR="006C67AE" w:rsidRDefault="006C67AE" w:rsidP="00A65418"/>
    <w:p w14:paraId="11E58535" w14:textId="77777777" w:rsidR="00F13904" w:rsidRDefault="00F13904" w:rsidP="00A65418"/>
    <w:p w14:paraId="2D33EFBD" w14:textId="77777777" w:rsidR="006C67AE" w:rsidRDefault="006C67AE" w:rsidP="00A65418"/>
    <w:p w14:paraId="3C80E2F4" w14:textId="77777777" w:rsidR="00F13904" w:rsidRPr="00F13904" w:rsidRDefault="00F13904" w:rsidP="00F13904">
      <w:pPr>
        <w:ind w:right="420"/>
        <w:rPr>
          <w:rFonts w:ascii="Century" w:eastAsia="ＭＳ 明朝" w:hAnsi="Century" w:cs="Times New Roman"/>
          <w:sz w:val="24"/>
          <w:szCs w:val="24"/>
        </w:rPr>
      </w:pPr>
      <w:r w:rsidRPr="00F13904">
        <w:rPr>
          <w:rFonts w:ascii="Century" w:eastAsia="ＭＳ 明朝" w:hAnsi="Century" w:cs="Times New Roman" w:hint="eastAsia"/>
          <w:sz w:val="24"/>
          <w:szCs w:val="24"/>
        </w:rPr>
        <w:t>謝辞</w:t>
      </w:r>
    </w:p>
    <w:p w14:paraId="378F7472" w14:textId="77777777" w:rsidR="00F13904" w:rsidRDefault="00F13904" w:rsidP="00F13904">
      <w:pPr>
        <w:ind w:right="420"/>
        <w:rPr>
          <w:rFonts w:ascii="Century" w:eastAsia="ＭＳ 明朝" w:hAnsi="Century" w:cs="Times New Roman"/>
          <w:szCs w:val="21"/>
        </w:rPr>
      </w:pPr>
      <w:r w:rsidRPr="00F13904">
        <w:rPr>
          <w:rFonts w:ascii="Century" w:eastAsia="ＭＳ 明朝" w:hAnsi="Century" w:cs="Times New Roman" w:hint="eastAsia"/>
          <w:szCs w:val="21"/>
        </w:rPr>
        <w:t xml:space="preserve">　</w:t>
      </w:r>
    </w:p>
    <w:p w14:paraId="15731009" w14:textId="77777777" w:rsidR="001B6DC3" w:rsidRDefault="001B6DC3" w:rsidP="00F13904">
      <w:pPr>
        <w:ind w:right="420"/>
        <w:rPr>
          <w:rFonts w:ascii="Century" w:eastAsia="ＭＳ 明朝" w:hAnsi="Century" w:cs="Times New Roman"/>
          <w:szCs w:val="21"/>
        </w:rPr>
      </w:pPr>
    </w:p>
    <w:p w14:paraId="7A3ADBD8" w14:textId="77777777" w:rsidR="001B6DC3" w:rsidRDefault="001B6DC3" w:rsidP="00F13904">
      <w:pPr>
        <w:ind w:right="420"/>
        <w:rPr>
          <w:rFonts w:ascii="Century" w:eastAsia="ＭＳ 明朝" w:hAnsi="Century" w:cs="Times New Roman"/>
          <w:szCs w:val="21"/>
        </w:rPr>
      </w:pPr>
    </w:p>
    <w:p w14:paraId="3F10DE9C" w14:textId="77777777" w:rsidR="001B6DC3" w:rsidRDefault="001B6DC3" w:rsidP="00F13904">
      <w:pPr>
        <w:ind w:right="420"/>
        <w:rPr>
          <w:rFonts w:ascii="Century" w:eastAsia="ＭＳ 明朝" w:hAnsi="Century" w:cs="Times New Roman"/>
          <w:szCs w:val="21"/>
        </w:rPr>
      </w:pPr>
    </w:p>
    <w:p w14:paraId="0538EB4E" w14:textId="77777777" w:rsidR="001B6DC3" w:rsidRDefault="001B6DC3" w:rsidP="00F13904">
      <w:pPr>
        <w:ind w:right="420"/>
        <w:rPr>
          <w:rFonts w:ascii="Century" w:eastAsia="ＭＳ 明朝" w:hAnsi="Century" w:cs="Times New Roman"/>
          <w:szCs w:val="21"/>
        </w:rPr>
      </w:pPr>
    </w:p>
    <w:p w14:paraId="73A7C0A3" w14:textId="77777777" w:rsidR="001B6DC3" w:rsidRDefault="001B6DC3" w:rsidP="00F13904">
      <w:pPr>
        <w:ind w:right="420"/>
        <w:rPr>
          <w:rFonts w:ascii="Century" w:eastAsia="ＭＳ 明朝" w:hAnsi="Century" w:cs="Times New Roman"/>
          <w:szCs w:val="21"/>
        </w:rPr>
      </w:pPr>
    </w:p>
    <w:p w14:paraId="05961AFD" w14:textId="77777777" w:rsidR="001B6DC3" w:rsidRPr="00F13904" w:rsidRDefault="001B6DC3" w:rsidP="00F13904">
      <w:pPr>
        <w:ind w:right="420"/>
        <w:rPr>
          <w:rFonts w:ascii="Century" w:eastAsia="ＭＳ 明朝" w:hAnsi="Century" w:cs="Times New Roman"/>
          <w:szCs w:val="21"/>
        </w:rPr>
      </w:pPr>
    </w:p>
    <w:p w14:paraId="6A96136E" w14:textId="77777777" w:rsidR="00F13904" w:rsidRPr="00F13904" w:rsidRDefault="00F13904" w:rsidP="00F13904">
      <w:pPr>
        <w:ind w:right="420"/>
        <w:rPr>
          <w:rFonts w:ascii="Century" w:eastAsia="ＭＳ 明朝" w:hAnsi="Century" w:cs="Times New Roman"/>
          <w:sz w:val="24"/>
          <w:szCs w:val="21"/>
        </w:rPr>
      </w:pPr>
      <w:r w:rsidRPr="00F13904">
        <w:rPr>
          <w:rFonts w:ascii="Century" w:eastAsia="ＭＳ 明朝" w:hAnsi="Century" w:cs="Times New Roman" w:hint="eastAsia"/>
          <w:sz w:val="24"/>
          <w:szCs w:val="21"/>
        </w:rPr>
        <w:t>情報提供元：</w:t>
      </w:r>
    </w:p>
    <w:p w14:paraId="1A7453A8" w14:textId="77777777" w:rsidR="00F13904" w:rsidRPr="00F13904" w:rsidRDefault="00F13904" w:rsidP="00F13904">
      <w:pPr>
        <w:ind w:right="420"/>
        <w:rPr>
          <w:rFonts w:ascii="Century" w:eastAsia="ＭＳ 明朝" w:hAnsi="Century" w:cs="Times New Roman"/>
          <w:szCs w:val="21"/>
        </w:rPr>
      </w:pPr>
      <w:r w:rsidRPr="00F13904">
        <w:rPr>
          <w:rFonts w:ascii="Century" w:eastAsia="ＭＳ 明朝" w:hAnsi="Century" w:cs="Times New Roman" w:hint="eastAsia"/>
          <w:szCs w:val="21"/>
        </w:rPr>
        <w:t>・</w:t>
      </w:r>
    </w:p>
    <w:p w14:paraId="7BBA0EB2" w14:textId="77777777" w:rsidR="00F13904" w:rsidRPr="00F13904" w:rsidRDefault="00F13904" w:rsidP="00F13904">
      <w:pPr>
        <w:ind w:right="420"/>
        <w:rPr>
          <w:rFonts w:ascii="Century" w:eastAsia="ＭＳ 明朝" w:hAnsi="Century" w:cs="Times New Roman"/>
          <w:szCs w:val="21"/>
        </w:rPr>
      </w:pPr>
      <w:r w:rsidRPr="00F13904">
        <w:rPr>
          <w:rFonts w:ascii="Century" w:eastAsia="ＭＳ 明朝" w:hAnsi="Century" w:cs="Times New Roman" w:hint="eastAsia"/>
          <w:szCs w:val="21"/>
        </w:rPr>
        <w:t>・</w:t>
      </w:r>
    </w:p>
    <w:p w14:paraId="2BD2CB7C" w14:textId="77777777" w:rsidR="00F13904" w:rsidRPr="00F13904" w:rsidRDefault="00F13904" w:rsidP="00F13904">
      <w:pPr>
        <w:ind w:right="420"/>
        <w:rPr>
          <w:rFonts w:ascii="Century" w:eastAsia="ＭＳ 明朝" w:hAnsi="Century" w:cs="Times New Roman"/>
          <w:szCs w:val="21"/>
        </w:rPr>
      </w:pPr>
      <w:r w:rsidRPr="00F13904">
        <w:rPr>
          <w:rFonts w:ascii="Century" w:eastAsia="ＭＳ 明朝" w:hAnsi="Century" w:cs="Times New Roman" w:hint="eastAsia"/>
          <w:szCs w:val="21"/>
        </w:rPr>
        <w:t>・</w:t>
      </w:r>
      <w:r w:rsidRPr="00F13904">
        <w:rPr>
          <w:rFonts w:ascii="Century" w:eastAsia="ＭＳ 明朝" w:hAnsi="Century" w:cs="Times New Roman"/>
          <w:szCs w:val="21"/>
        </w:rPr>
        <w:t>l</w:t>
      </w:r>
    </w:p>
    <w:p w14:paraId="50D52199" w14:textId="77777777" w:rsidR="00F13904" w:rsidRPr="00F13904" w:rsidRDefault="00F13904" w:rsidP="00F13904">
      <w:pPr>
        <w:ind w:right="420"/>
        <w:rPr>
          <w:rFonts w:ascii="Century" w:eastAsia="ＭＳ 明朝" w:hAnsi="Century" w:cs="Times New Roman"/>
          <w:szCs w:val="21"/>
        </w:rPr>
      </w:pPr>
    </w:p>
    <w:p w14:paraId="1B76C459" w14:textId="77777777" w:rsidR="00F13904" w:rsidRPr="00F13904" w:rsidRDefault="00F13904" w:rsidP="00F13904">
      <w:pPr>
        <w:ind w:right="420"/>
        <w:rPr>
          <w:rFonts w:ascii="Century" w:eastAsia="ＭＳ 明朝" w:hAnsi="Century" w:cs="Times New Roman"/>
          <w:sz w:val="24"/>
          <w:szCs w:val="21"/>
        </w:rPr>
      </w:pPr>
      <w:r w:rsidRPr="00F13904">
        <w:rPr>
          <w:rFonts w:ascii="Century" w:eastAsia="ＭＳ 明朝" w:hAnsi="Century" w:cs="Times New Roman" w:hint="eastAsia"/>
          <w:sz w:val="24"/>
          <w:szCs w:val="21"/>
        </w:rPr>
        <w:t>参考文献</w:t>
      </w:r>
    </w:p>
    <w:p w14:paraId="36575509" w14:textId="77777777" w:rsidR="00F13904" w:rsidRPr="00F13904" w:rsidRDefault="00F13904" w:rsidP="00F13904">
      <w:pPr>
        <w:ind w:right="420"/>
        <w:rPr>
          <w:rFonts w:ascii="Century" w:eastAsia="ＭＳ 明朝" w:hAnsi="Century" w:cs="Times New Roman"/>
          <w:szCs w:val="21"/>
        </w:rPr>
      </w:pPr>
      <w:r w:rsidRPr="00F13904">
        <w:rPr>
          <w:rFonts w:ascii="Century" w:eastAsia="ＭＳ 明朝" w:hAnsi="Century" w:cs="Times New Roman" w:hint="eastAsia"/>
          <w:szCs w:val="21"/>
        </w:rPr>
        <w:t>・</w:t>
      </w:r>
    </w:p>
    <w:p w14:paraId="4F6617C8" w14:textId="77777777" w:rsidR="00F13904" w:rsidRPr="00F13904" w:rsidRDefault="00F13904" w:rsidP="00F13904">
      <w:pPr>
        <w:ind w:right="420"/>
        <w:rPr>
          <w:rFonts w:ascii="Century" w:eastAsia="ＭＳ 明朝" w:hAnsi="Century" w:cs="Times New Roman"/>
          <w:szCs w:val="21"/>
        </w:rPr>
      </w:pPr>
      <w:r w:rsidRPr="00F13904">
        <w:rPr>
          <w:rFonts w:ascii="Century" w:eastAsia="ＭＳ 明朝" w:hAnsi="Century" w:cs="Times New Roman" w:hint="eastAsia"/>
          <w:szCs w:val="21"/>
        </w:rPr>
        <w:t>・</w:t>
      </w:r>
    </w:p>
    <w:p w14:paraId="1AAB2182" w14:textId="77777777" w:rsidR="00F13904" w:rsidRPr="00F13904" w:rsidRDefault="00F13904" w:rsidP="00F13904">
      <w:pPr>
        <w:ind w:right="420"/>
        <w:rPr>
          <w:rFonts w:ascii="Century" w:eastAsia="ＭＳ 明朝" w:hAnsi="Century" w:cs="Times New Roman"/>
          <w:szCs w:val="21"/>
        </w:rPr>
      </w:pPr>
      <w:r w:rsidRPr="00F13904">
        <w:rPr>
          <w:rFonts w:ascii="Century" w:eastAsia="ＭＳ 明朝" w:hAnsi="Century" w:cs="Times New Roman" w:hint="eastAsia"/>
          <w:szCs w:val="21"/>
        </w:rPr>
        <w:t>・</w:t>
      </w:r>
    </w:p>
    <w:p w14:paraId="32314780" w14:textId="77777777" w:rsidR="00F13904" w:rsidRPr="00F13904" w:rsidRDefault="00F13904" w:rsidP="00F13904">
      <w:pPr>
        <w:ind w:left="210" w:right="420" w:hangingChars="100" w:hanging="210"/>
        <w:rPr>
          <w:rFonts w:ascii="Century" w:eastAsia="ＭＳ 明朝" w:hAnsi="Century" w:cs="Times New Roman"/>
          <w:szCs w:val="21"/>
        </w:rPr>
      </w:pPr>
      <w:r w:rsidRPr="00F13904">
        <w:rPr>
          <w:rFonts w:ascii="Century" w:eastAsia="ＭＳ 明朝" w:hAnsi="Century" w:cs="Times New Roman" w:hint="eastAsia"/>
          <w:szCs w:val="21"/>
        </w:rPr>
        <w:t>・</w:t>
      </w:r>
    </w:p>
    <w:p w14:paraId="2790DA16" w14:textId="77777777" w:rsidR="001B6DC3" w:rsidRDefault="001B6DC3" w:rsidP="00F13904">
      <w:pPr>
        <w:ind w:left="210" w:right="420" w:hangingChars="100" w:hanging="210"/>
        <w:rPr>
          <w:rFonts w:ascii="Century" w:eastAsia="ＭＳ 明朝" w:hAnsi="Century" w:cs="Times New Roman"/>
          <w:szCs w:val="21"/>
        </w:rPr>
      </w:pPr>
      <w:r>
        <w:rPr>
          <w:rFonts w:ascii="Century" w:eastAsia="ＭＳ 明朝" w:hAnsi="Century" w:cs="Times New Roman" w:hint="eastAsia"/>
          <w:szCs w:val="21"/>
        </w:rPr>
        <w:t>・</w:t>
      </w:r>
    </w:p>
    <w:p w14:paraId="7B0B36A2" w14:textId="77777777" w:rsidR="00F13904" w:rsidRPr="00F13904" w:rsidRDefault="00F13904" w:rsidP="00F13904">
      <w:pPr>
        <w:ind w:left="210" w:right="420" w:hangingChars="100" w:hanging="210"/>
        <w:rPr>
          <w:rFonts w:ascii="Century" w:eastAsia="ＭＳ 明朝" w:hAnsi="Century" w:cs="Times New Roman"/>
          <w:szCs w:val="21"/>
        </w:rPr>
      </w:pPr>
      <w:r w:rsidRPr="00F13904">
        <w:rPr>
          <w:rFonts w:ascii="Century" w:eastAsia="ＭＳ 明朝" w:hAnsi="Century" w:cs="Times New Roman"/>
          <w:szCs w:val="21"/>
        </w:rPr>
        <w:t>・</w:t>
      </w:r>
    </w:p>
    <w:p w14:paraId="783BF157" w14:textId="77777777" w:rsidR="00F13904" w:rsidRDefault="00F13904" w:rsidP="00F13904"/>
    <w:p w14:paraId="2EA686A0" w14:textId="77777777" w:rsidR="00F13904" w:rsidRDefault="00F13904" w:rsidP="00F13904"/>
    <w:p w14:paraId="458770E1" w14:textId="77777777" w:rsidR="00F13904" w:rsidRDefault="00F13904" w:rsidP="00F13904"/>
    <w:p w14:paraId="78024FE3" w14:textId="77777777" w:rsidR="00F13904" w:rsidRDefault="00F13904" w:rsidP="00F13904"/>
    <w:p w14:paraId="0BBFA3BD" w14:textId="77777777" w:rsidR="00F13904" w:rsidRDefault="00F13904" w:rsidP="00F13904"/>
    <w:p w14:paraId="51F94F45" w14:textId="77777777" w:rsidR="00F13904" w:rsidRDefault="00F13904" w:rsidP="00F13904"/>
    <w:p w14:paraId="6462DA17" w14:textId="77777777" w:rsidR="00F13904" w:rsidRDefault="00F13904" w:rsidP="00F13904"/>
    <w:p w14:paraId="3F557DE5" w14:textId="77777777" w:rsidR="00F13904" w:rsidRDefault="00F13904" w:rsidP="00F13904"/>
    <w:p w14:paraId="4DCB965A" w14:textId="77777777" w:rsidR="00F13904" w:rsidRDefault="00F13904" w:rsidP="00F13904"/>
    <w:p w14:paraId="1653E492" w14:textId="77777777" w:rsidR="00F13904" w:rsidRDefault="00F13904" w:rsidP="00F13904"/>
    <w:p w14:paraId="2B7481C4" w14:textId="77777777" w:rsidR="00F13904" w:rsidRDefault="00F13904" w:rsidP="00F13904"/>
    <w:p w14:paraId="2FA3160B" w14:textId="77777777" w:rsidR="00F13904" w:rsidRDefault="00F13904" w:rsidP="00F13904"/>
    <w:p w14:paraId="1E9175AC" w14:textId="77777777" w:rsidR="00F13904" w:rsidRDefault="00F13904" w:rsidP="00F13904"/>
    <w:p w14:paraId="4D5BFA83" w14:textId="77777777" w:rsidR="00F13904" w:rsidRDefault="00F13904" w:rsidP="00F13904"/>
    <w:p w14:paraId="5CA641D0" w14:textId="77777777" w:rsidR="00F13904" w:rsidRDefault="00F13904" w:rsidP="00F13904"/>
    <w:p w14:paraId="7137BAAD" w14:textId="77777777" w:rsidR="006C67AE" w:rsidRDefault="006C67AE" w:rsidP="00A65418"/>
    <w:p w14:paraId="02017131" w14:textId="77777777" w:rsidR="0059284D" w:rsidRDefault="00810952" w:rsidP="00A65418">
      <w:pPr>
        <w:rPr>
          <w:b/>
          <w:sz w:val="24"/>
        </w:rPr>
      </w:pPr>
      <w:r w:rsidRPr="00810952">
        <w:rPr>
          <w:rFonts w:hint="eastAsia"/>
          <w:b/>
          <w:sz w:val="24"/>
        </w:rPr>
        <w:t>補足資料</w:t>
      </w:r>
      <w:r w:rsidRPr="00810952">
        <w:rPr>
          <w:rFonts w:hint="eastAsia"/>
          <w:b/>
          <w:sz w:val="24"/>
        </w:rPr>
        <w:t>[I]</w:t>
      </w:r>
    </w:p>
    <w:p w14:paraId="0C601F79" w14:textId="77777777" w:rsidR="00810952" w:rsidRPr="00810952" w:rsidRDefault="00810952" w:rsidP="00810952">
      <w:pPr>
        <w:jc w:val="center"/>
      </w:pPr>
      <w:r>
        <w:rPr>
          <w:rFonts w:hint="eastAsia"/>
        </w:rPr>
        <w:t>東証一部市場におけるプレミアムの推定結果</w:t>
      </w:r>
    </w:p>
    <w:p w14:paraId="5EA4210D" w14:textId="77777777" w:rsidR="0059284D" w:rsidRDefault="003B0FD8" w:rsidP="00A65418">
      <w:r>
        <w:rPr>
          <w:noProof/>
        </w:rPr>
        <w:drawing>
          <wp:anchor distT="0" distB="0" distL="114300" distR="114300" simplePos="0" relativeHeight="251813376" behindDoc="0" locked="0" layoutInCell="1" allowOverlap="1" wp14:anchorId="304779FA" wp14:editId="411F26B7">
            <wp:simplePos x="0" y="0"/>
            <wp:positionH relativeFrom="column">
              <wp:posOffset>470535</wp:posOffset>
            </wp:positionH>
            <wp:positionV relativeFrom="paragraph">
              <wp:posOffset>31115</wp:posOffset>
            </wp:positionV>
            <wp:extent cx="4459605" cy="7911465"/>
            <wp:effectExtent l="19050" t="0" r="0" b="0"/>
            <wp:wrapSquare wrapText="bothSides"/>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4459605" cy="7911465"/>
                    </a:xfrm>
                    <a:prstGeom prst="rect">
                      <a:avLst/>
                    </a:prstGeom>
                    <a:noFill/>
                    <a:ln>
                      <a:noFill/>
                    </a:ln>
                  </pic:spPr>
                </pic:pic>
              </a:graphicData>
            </a:graphic>
          </wp:anchor>
        </w:drawing>
      </w:r>
    </w:p>
    <w:p w14:paraId="5994D41E" w14:textId="77777777" w:rsidR="0059284D" w:rsidRDefault="0059284D" w:rsidP="00A65418"/>
    <w:p w14:paraId="3D9A5CBD" w14:textId="77777777" w:rsidR="0059284D" w:rsidRDefault="0059284D" w:rsidP="00A65418"/>
    <w:p w14:paraId="65E49054" w14:textId="77777777" w:rsidR="0059284D" w:rsidRDefault="0059284D" w:rsidP="00A65418"/>
    <w:p w14:paraId="0C81E646" w14:textId="77777777" w:rsidR="0059284D" w:rsidRDefault="0059284D" w:rsidP="00A65418"/>
    <w:p w14:paraId="6E6BB34A" w14:textId="77777777" w:rsidR="0059284D" w:rsidRDefault="0059284D" w:rsidP="00A65418"/>
    <w:p w14:paraId="34CA1000" w14:textId="77777777" w:rsidR="0059284D" w:rsidRDefault="0059284D" w:rsidP="00A65418"/>
    <w:p w14:paraId="46D49C0D" w14:textId="77777777" w:rsidR="0059284D" w:rsidRDefault="0059284D" w:rsidP="00A65418"/>
    <w:p w14:paraId="65738692" w14:textId="77777777" w:rsidR="0059284D" w:rsidRDefault="0059284D" w:rsidP="00A65418"/>
    <w:p w14:paraId="1BFE85CE" w14:textId="77777777" w:rsidR="0059284D" w:rsidRDefault="0059284D" w:rsidP="00A65418"/>
    <w:p w14:paraId="0E5FDF7E" w14:textId="77777777" w:rsidR="0059284D" w:rsidRDefault="0059284D" w:rsidP="00A65418"/>
    <w:p w14:paraId="0F0DAC55" w14:textId="77777777" w:rsidR="0059284D" w:rsidRDefault="0059284D" w:rsidP="00A65418"/>
    <w:p w14:paraId="1A98FE44" w14:textId="77777777" w:rsidR="0059284D" w:rsidRDefault="0059284D" w:rsidP="00A65418"/>
    <w:p w14:paraId="7A5F31D1" w14:textId="77777777" w:rsidR="0059284D" w:rsidRDefault="0059284D" w:rsidP="00A65418"/>
    <w:p w14:paraId="31072B31" w14:textId="77777777" w:rsidR="0059284D" w:rsidRDefault="0059284D" w:rsidP="00A65418"/>
    <w:p w14:paraId="7B10D1D6" w14:textId="77777777" w:rsidR="0059284D" w:rsidRDefault="0059284D" w:rsidP="00A65418"/>
    <w:p w14:paraId="4F4EF32E" w14:textId="77777777" w:rsidR="0059284D" w:rsidRDefault="0059284D" w:rsidP="00A65418"/>
    <w:p w14:paraId="22D4100B" w14:textId="77777777" w:rsidR="0059284D" w:rsidRDefault="0059284D" w:rsidP="00A65418"/>
    <w:p w14:paraId="3C7831CA" w14:textId="77777777" w:rsidR="0059284D" w:rsidRDefault="0059284D" w:rsidP="00A65418"/>
    <w:p w14:paraId="6A1AEA45" w14:textId="77777777" w:rsidR="0059284D" w:rsidRDefault="0059284D" w:rsidP="00A65418"/>
    <w:p w14:paraId="259A5BBE" w14:textId="77777777" w:rsidR="0059284D" w:rsidRDefault="0059284D" w:rsidP="00A65418"/>
    <w:p w14:paraId="2DBE5979" w14:textId="77777777" w:rsidR="0059284D" w:rsidRDefault="0059284D" w:rsidP="00A65418"/>
    <w:p w14:paraId="7A7B3B70" w14:textId="77777777" w:rsidR="0059284D" w:rsidRDefault="0059284D" w:rsidP="00A65418"/>
    <w:p w14:paraId="64A438A3" w14:textId="77777777" w:rsidR="0059284D" w:rsidRDefault="0059284D" w:rsidP="00A65418"/>
    <w:p w14:paraId="0B1DB649" w14:textId="77777777" w:rsidR="0059284D" w:rsidRDefault="0059284D" w:rsidP="00A65418"/>
    <w:p w14:paraId="0DE6C5AC" w14:textId="77777777" w:rsidR="0059284D" w:rsidRDefault="0059284D" w:rsidP="00A65418"/>
    <w:p w14:paraId="6939FEF8" w14:textId="77777777" w:rsidR="0059284D" w:rsidRDefault="0059284D" w:rsidP="00A65418"/>
    <w:p w14:paraId="70F765BA" w14:textId="77777777" w:rsidR="0059284D" w:rsidRDefault="0059284D" w:rsidP="00A65418"/>
    <w:p w14:paraId="5E069784" w14:textId="77777777" w:rsidR="0059284D" w:rsidRDefault="0059284D" w:rsidP="00A65418"/>
    <w:p w14:paraId="3DEF820A" w14:textId="77777777" w:rsidR="0059284D" w:rsidRDefault="0059284D" w:rsidP="00A65418"/>
    <w:p w14:paraId="285C805E" w14:textId="77777777" w:rsidR="0059284D" w:rsidRDefault="0059284D" w:rsidP="00A65418"/>
    <w:p w14:paraId="7FB55B9A" w14:textId="77777777" w:rsidR="0059284D" w:rsidRDefault="0059284D" w:rsidP="00A65418"/>
    <w:p w14:paraId="6B8831C2" w14:textId="77777777" w:rsidR="0059284D" w:rsidRDefault="0059284D" w:rsidP="00A65418"/>
    <w:p w14:paraId="62E9C168" w14:textId="77777777" w:rsidR="0059284D" w:rsidRDefault="0059284D" w:rsidP="00A65418"/>
    <w:p w14:paraId="3CAD9C35" w14:textId="77777777" w:rsidR="00810952" w:rsidRPr="00810952" w:rsidRDefault="00810952" w:rsidP="00810952">
      <w:pPr>
        <w:jc w:val="center"/>
      </w:pPr>
      <w:r>
        <w:rPr>
          <w:rFonts w:hint="eastAsia"/>
          <w:noProof/>
        </w:rPr>
        <w:drawing>
          <wp:anchor distT="0" distB="0" distL="114300" distR="114300" simplePos="0" relativeHeight="251814400" behindDoc="0" locked="0" layoutInCell="1" allowOverlap="1" wp14:anchorId="631D0B7A" wp14:editId="6C4E2EB8">
            <wp:simplePos x="0" y="0"/>
            <wp:positionH relativeFrom="column">
              <wp:posOffset>305435</wp:posOffset>
            </wp:positionH>
            <wp:positionV relativeFrom="paragraph">
              <wp:posOffset>289560</wp:posOffset>
            </wp:positionV>
            <wp:extent cx="4632325" cy="8189595"/>
            <wp:effectExtent l="19050" t="0" r="0" b="0"/>
            <wp:wrapSquare wrapText="bothSides"/>
            <wp:docPr id="68" name="図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4632325" cy="8189595"/>
                    </a:xfrm>
                    <a:prstGeom prst="rect">
                      <a:avLst/>
                    </a:prstGeom>
                    <a:noFill/>
                    <a:ln>
                      <a:noFill/>
                    </a:ln>
                  </pic:spPr>
                </pic:pic>
              </a:graphicData>
            </a:graphic>
          </wp:anchor>
        </w:drawing>
      </w:r>
      <w:r>
        <w:rPr>
          <w:rFonts w:hint="eastAsia"/>
        </w:rPr>
        <w:t>東証一部市場におけるプレミアムの推定結果</w:t>
      </w:r>
    </w:p>
    <w:p w14:paraId="6B4E6688" w14:textId="77777777" w:rsidR="0059284D" w:rsidRPr="00810952" w:rsidRDefault="0059284D" w:rsidP="00A65418"/>
    <w:p w14:paraId="39C061F9" w14:textId="77777777" w:rsidR="0059284D" w:rsidRDefault="0059284D" w:rsidP="00A65418"/>
    <w:p w14:paraId="247B5CF5" w14:textId="77777777" w:rsidR="0059284D" w:rsidRDefault="0059284D" w:rsidP="00A65418"/>
    <w:p w14:paraId="2BA9F221" w14:textId="77777777" w:rsidR="0059284D" w:rsidRDefault="0059284D" w:rsidP="00A65418"/>
    <w:p w14:paraId="31BAAEA3" w14:textId="77777777" w:rsidR="0059284D" w:rsidRDefault="0059284D" w:rsidP="00A65418"/>
    <w:p w14:paraId="61CA641A" w14:textId="77777777" w:rsidR="0059284D" w:rsidRDefault="0059284D" w:rsidP="00A65418"/>
    <w:p w14:paraId="2C6F1ED3" w14:textId="77777777" w:rsidR="0059284D" w:rsidRDefault="0059284D" w:rsidP="00A65418"/>
    <w:p w14:paraId="3DFE5547" w14:textId="77777777" w:rsidR="0059284D" w:rsidRDefault="0059284D" w:rsidP="00A65418"/>
    <w:p w14:paraId="611A495A" w14:textId="77777777" w:rsidR="0059284D" w:rsidRDefault="0059284D" w:rsidP="00A65418"/>
    <w:p w14:paraId="487CE340" w14:textId="77777777" w:rsidR="0059284D" w:rsidRDefault="0059284D" w:rsidP="00A65418"/>
    <w:p w14:paraId="7A26FB1E" w14:textId="77777777" w:rsidR="0059284D" w:rsidRDefault="0059284D" w:rsidP="00A65418"/>
    <w:p w14:paraId="447CAB2E" w14:textId="77777777" w:rsidR="0059284D" w:rsidRDefault="0059284D" w:rsidP="00A65418"/>
    <w:p w14:paraId="7DBFD228" w14:textId="77777777" w:rsidR="0059284D" w:rsidRDefault="0059284D" w:rsidP="00A65418"/>
    <w:p w14:paraId="42EE4F8D" w14:textId="77777777" w:rsidR="0059284D" w:rsidRDefault="0059284D" w:rsidP="00A65418"/>
    <w:p w14:paraId="4B6EBA59" w14:textId="77777777" w:rsidR="0059284D" w:rsidRDefault="0059284D" w:rsidP="00A65418"/>
    <w:p w14:paraId="71EFD846" w14:textId="77777777" w:rsidR="0059284D" w:rsidRDefault="0059284D" w:rsidP="00A65418"/>
    <w:p w14:paraId="1948DD82" w14:textId="77777777" w:rsidR="0059284D" w:rsidRDefault="0059284D" w:rsidP="00A65418"/>
    <w:p w14:paraId="1B66833E" w14:textId="77777777" w:rsidR="0059284D" w:rsidRDefault="0059284D" w:rsidP="00A65418"/>
    <w:p w14:paraId="46C5B225" w14:textId="77777777" w:rsidR="0059284D" w:rsidRDefault="0059284D" w:rsidP="00A65418"/>
    <w:p w14:paraId="2950205E" w14:textId="77777777" w:rsidR="0059284D" w:rsidRDefault="0059284D" w:rsidP="00A65418"/>
    <w:p w14:paraId="01F67159" w14:textId="77777777" w:rsidR="0059284D" w:rsidRDefault="0059284D" w:rsidP="00A65418"/>
    <w:p w14:paraId="66670379" w14:textId="77777777" w:rsidR="0059284D" w:rsidRDefault="0059284D" w:rsidP="00A65418"/>
    <w:p w14:paraId="18FD363E" w14:textId="77777777" w:rsidR="0059284D" w:rsidRDefault="0059284D" w:rsidP="00A65418"/>
    <w:p w14:paraId="4516A79D" w14:textId="77777777" w:rsidR="0059284D" w:rsidRDefault="0059284D" w:rsidP="00A65418"/>
    <w:p w14:paraId="112909A1" w14:textId="77777777" w:rsidR="0059284D" w:rsidRDefault="0059284D" w:rsidP="00A65418"/>
    <w:p w14:paraId="6E6325ED" w14:textId="77777777" w:rsidR="0059284D" w:rsidRDefault="0059284D" w:rsidP="00A65418"/>
    <w:p w14:paraId="6CB2D707" w14:textId="77777777" w:rsidR="0059284D" w:rsidRDefault="0059284D" w:rsidP="00A65418"/>
    <w:p w14:paraId="23F010F8" w14:textId="77777777" w:rsidR="0059284D" w:rsidRDefault="0059284D" w:rsidP="00A65418"/>
    <w:p w14:paraId="4BC7C373" w14:textId="77777777" w:rsidR="0059284D" w:rsidRDefault="0059284D" w:rsidP="00A65418"/>
    <w:p w14:paraId="49A1E5F3" w14:textId="77777777" w:rsidR="0059284D" w:rsidRDefault="0059284D" w:rsidP="00A65418"/>
    <w:p w14:paraId="62FF6694" w14:textId="77777777" w:rsidR="0059284D" w:rsidRDefault="0059284D" w:rsidP="00A65418"/>
    <w:p w14:paraId="7B0F2AA8" w14:textId="77777777" w:rsidR="0059284D" w:rsidRDefault="0059284D" w:rsidP="00A65418"/>
    <w:p w14:paraId="0FE468A5" w14:textId="77777777" w:rsidR="0059284D" w:rsidRDefault="0059284D" w:rsidP="00A65418"/>
    <w:p w14:paraId="488F2DED" w14:textId="77777777" w:rsidR="0059284D" w:rsidRDefault="0059284D" w:rsidP="00A65418"/>
    <w:p w14:paraId="37E1A87A" w14:textId="77777777" w:rsidR="0059284D" w:rsidRDefault="0059284D" w:rsidP="00A65418"/>
    <w:p w14:paraId="67091FD1" w14:textId="77777777" w:rsidR="00971646" w:rsidRDefault="00810952" w:rsidP="00810952">
      <w:pPr>
        <w:jc w:val="center"/>
      </w:pPr>
      <w:r>
        <w:rPr>
          <w:rFonts w:hint="eastAsia"/>
          <w:noProof/>
        </w:rPr>
        <w:drawing>
          <wp:anchor distT="0" distB="0" distL="114300" distR="114300" simplePos="0" relativeHeight="251709440" behindDoc="0" locked="0" layoutInCell="1" allowOverlap="1" wp14:anchorId="0E633C29" wp14:editId="1007B95A">
            <wp:simplePos x="0" y="0"/>
            <wp:positionH relativeFrom="column">
              <wp:posOffset>290195</wp:posOffset>
            </wp:positionH>
            <wp:positionV relativeFrom="paragraph">
              <wp:posOffset>356235</wp:posOffset>
            </wp:positionV>
            <wp:extent cx="4897120" cy="7944485"/>
            <wp:effectExtent l="19050" t="0" r="0" b="0"/>
            <wp:wrapSquare wrapText="bothSides"/>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4897120" cy="7944485"/>
                    </a:xfrm>
                    <a:prstGeom prst="rect">
                      <a:avLst/>
                    </a:prstGeom>
                    <a:noFill/>
                    <a:ln>
                      <a:noFill/>
                    </a:ln>
                  </pic:spPr>
                </pic:pic>
              </a:graphicData>
            </a:graphic>
          </wp:anchor>
        </w:drawing>
      </w:r>
      <w:r>
        <w:rPr>
          <w:rFonts w:hint="eastAsia"/>
        </w:rPr>
        <w:t>東証一部市場におけるプレミアムの推定結果</w:t>
      </w:r>
    </w:p>
    <w:p w14:paraId="64168A69" w14:textId="77777777" w:rsidR="00971646" w:rsidRDefault="00810952" w:rsidP="00810952">
      <w:pPr>
        <w:jc w:val="center"/>
      </w:pPr>
      <w:r>
        <w:rPr>
          <w:rFonts w:hint="eastAsia"/>
          <w:noProof/>
        </w:rPr>
        <w:drawing>
          <wp:anchor distT="0" distB="0" distL="114300" distR="114300" simplePos="0" relativeHeight="251798016" behindDoc="0" locked="0" layoutInCell="1" allowOverlap="1" wp14:anchorId="135E7DFA" wp14:editId="2B138FDA">
            <wp:simplePos x="0" y="0"/>
            <wp:positionH relativeFrom="column">
              <wp:posOffset>184150</wp:posOffset>
            </wp:positionH>
            <wp:positionV relativeFrom="paragraph">
              <wp:posOffset>356235</wp:posOffset>
            </wp:positionV>
            <wp:extent cx="4870450" cy="8017510"/>
            <wp:effectExtent l="19050" t="0" r="6350" b="0"/>
            <wp:wrapSquare wrapText="bothSides"/>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4870450" cy="8017510"/>
                    </a:xfrm>
                    <a:prstGeom prst="rect">
                      <a:avLst/>
                    </a:prstGeom>
                    <a:noFill/>
                    <a:ln>
                      <a:noFill/>
                    </a:ln>
                  </pic:spPr>
                </pic:pic>
              </a:graphicData>
            </a:graphic>
          </wp:anchor>
        </w:drawing>
      </w:r>
      <w:r>
        <w:rPr>
          <w:rFonts w:hint="eastAsia"/>
        </w:rPr>
        <w:t>東証一部市場におけるプレミアムの推定結果</w:t>
      </w:r>
    </w:p>
    <w:p w14:paraId="4FC8D727" w14:textId="77777777" w:rsidR="00971646" w:rsidRPr="000F0AD0" w:rsidRDefault="000F0AD0" w:rsidP="000F0AD0">
      <w:pPr>
        <w:jc w:val="center"/>
      </w:pPr>
      <w:r>
        <w:rPr>
          <w:rFonts w:hint="eastAsia"/>
        </w:rPr>
        <w:t>東証一部市場におけるプレミアムの推定結果</w:t>
      </w:r>
    </w:p>
    <w:p w14:paraId="66F2DA6B" w14:textId="77777777" w:rsidR="009778EA" w:rsidRDefault="000F0AD0" w:rsidP="00A65418">
      <w:r w:rsidRPr="009778EA">
        <w:rPr>
          <w:noProof/>
        </w:rPr>
        <w:drawing>
          <wp:inline distT="0" distB="0" distL="0" distR="0" wp14:anchorId="2882623B" wp14:editId="2CFF4894">
            <wp:extent cx="3122097" cy="7699513"/>
            <wp:effectExtent l="19050" t="0" r="2103" b="0"/>
            <wp:docPr id="38"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3119810" cy="7699513"/>
                    </a:xfrm>
                    <a:prstGeom prst="rect">
                      <a:avLst/>
                    </a:prstGeom>
                    <a:noFill/>
                    <a:ln>
                      <a:noFill/>
                    </a:ln>
                  </pic:spPr>
                </pic:pic>
              </a:graphicData>
            </a:graphic>
          </wp:inline>
        </w:drawing>
      </w:r>
    </w:p>
    <w:p w14:paraId="0DB22041" w14:textId="77777777" w:rsidR="000F0AD0" w:rsidRDefault="000F0AD0" w:rsidP="00A65418"/>
    <w:p w14:paraId="058C07E0" w14:textId="77777777" w:rsidR="000F0AD0" w:rsidRDefault="00810952" w:rsidP="000F0AD0">
      <w:pPr>
        <w:jc w:val="center"/>
      </w:pPr>
      <w:r>
        <w:rPr>
          <w:rFonts w:hint="eastAsia"/>
        </w:rPr>
        <w:t>東証一部市場におけるプレミアムの推定結果</w:t>
      </w:r>
    </w:p>
    <w:p w14:paraId="6816E0EF" w14:textId="77777777" w:rsidR="000F0AD0" w:rsidRDefault="000F0AD0">
      <w:pPr>
        <w:widowControl/>
        <w:jc w:val="left"/>
      </w:pPr>
      <w:r>
        <w:rPr>
          <w:noProof/>
        </w:rPr>
        <w:drawing>
          <wp:anchor distT="0" distB="0" distL="114300" distR="114300" simplePos="0" relativeHeight="251799040" behindDoc="0" locked="0" layoutInCell="1" allowOverlap="1" wp14:anchorId="589012C2" wp14:editId="2A2C70C6">
            <wp:simplePos x="0" y="0"/>
            <wp:positionH relativeFrom="column">
              <wp:posOffset>25400</wp:posOffset>
            </wp:positionH>
            <wp:positionV relativeFrom="paragraph">
              <wp:posOffset>21590</wp:posOffset>
            </wp:positionV>
            <wp:extent cx="5414010" cy="7487285"/>
            <wp:effectExtent l="19050" t="0" r="0" b="0"/>
            <wp:wrapSquare wrapText="bothSides"/>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5414010" cy="7487285"/>
                    </a:xfrm>
                    <a:prstGeom prst="rect">
                      <a:avLst/>
                    </a:prstGeom>
                    <a:noFill/>
                    <a:ln>
                      <a:noFill/>
                    </a:ln>
                  </pic:spPr>
                </pic:pic>
              </a:graphicData>
            </a:graphic>
          </wp:anchor>
        </w:drawing>
      </w:r>
      <w:r>
        <w:br w:type="page"/>
      </w:r>
    </w:p>
    <w:p w14:paraId="50C01261" w14:textId="77777777" w:rsidR="000F0AD0" w:rsidRDefault="000F0AD0" w:rsidP="000F0AD0">
      <w:pPr>
        <w:jc w:val="center"/>
      </w:pPr>
      <w:r>
        <w:rPr>
          <w:rFonts w:hint="eastAsia"/>
          <w:noProof/>
        </w:rPr>
        <w:drawing>
          <wp:anchor distT="0" distB="0" distL="114300" distR="114300" simplePos="0" relativeHeight="251800064" behindDoc="1" locked="0" layoutInCell="1" allowOverlap="1" wp14:anchorId="05EF1CAC" wp14:editId="412BA390">
            <wp:simplePos x="0" y="0"/>
            <wp:positionH relativeFrom="column">
              <wp:posOffset>25400</wp:posOffset>
            </wp:positionH>
            <wp:positionV relativeFrom="paragraph">
              <wp:posOffset>263525</wp:posOffset>
            </wp:positionV>
            <wp:extent cx="5414010" cy="7221855"/>
            <wp:effectExtent l="19050" t="0" r="0" b="0"/>
            <wp:wrapSquare wrapText="bothSides"/>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5414010" cy="7221855"/>
                    </a:xfrm>
                    <a:prstGeom prst="rect">
                      <a:avLst/>
                    </a:prstGeom>
                    <a:noFill/>
                    <a:ln>
                      <a:noFill/>
                    </a:ln>
                  </pic:spPr>
                </pic:pic>
              </a:graphicData>
            </a:graphic>
          </wp:anchor>
        </w:drawing>
      </w:r>
      <w:r>
        <w:rPr>
          <w:rFonts w:hint="eastAsia"/>
        </w:rPr>
        <w:t>東証一部市場におけるプレミアムの推定結果</w:t>
      </w:r>
    </w:p>
    <w:p w14:paraId="738E001B" w14:textId="77777777" w:rsidR="009778EA" w:rsidRPr="000F0AD0" w:rsidRDefault="009778EA" w:rsidP="00A65418"/>
    <w:p w14:paraId="29A70917" w14:textId="77777777" w:rsidR="009778EA" w:rsidRDefault="009778EA" w:rsidP="00A65418"/>
    <w:p w14:paraId="081485CF" w14:textId="77777777" w:rsidR="009778EA" w:rsidRDefault="009778EA" w:rsidP="00A65418"/>
    <w:p w14:paraId="165E107F" w14:textId="77777777" w:rsidR="009778EA" w:rsidRPr="000F0AD0" w:rsidRDefault="000F0AD0" w:rsidP="000F0AD0">
      <w:pPr>
        <w:jc w:val="center"/>
      </w:pPr>
      <w:r>
        <w:rPr>
          <w:rFonts w:hint="eastAsia"/>
        </w:rPr>
        <w:t>東証一部市場におけるプレミアムの推定結果</w:t>
      </w:r>
    </w:p>
    <w:p w14:paraId="31AB97C1" w14:textId="77777777" w:rsidR="009778EA" w:rsidRDefault="000F0AD0" w:rsidP="00A65418">
      <w:r>
        <w:rPr>
          <w:noProof/>
        </w:rPr>
        <w:drawing>
          <wp:anchor distT="0" distB="0" distL="114300" distR="114300" simplePos="0" relativeHeight="251801088" behindDoc="0" locked="0" layoutInCell="1" allowOverlap="1" wp14:anchorId="422EA42D" wp14:editId="125D3C86">
            <wp:simplePos x="0" y="0"/>
            <wp:positionH relativeFrom="column">
              <wp:posOffset>330200</wp:posOffset>
            </wp:positionH>
            <wp:positionV relativeFrom="paragraph">
              <wp:posOffset>34925</wp:posOffset>
            </wp:positionV>
            <wp:extent cx="4632325" cy="8229600"/>
            <wp:effectExtent l="19050" t="0" r="0" b="0"/>
            <wp:wrapSquare wrapText="bothSides"/>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4632325" cy="8229600"/>
                    </a:xfrm>
                    <a:prstGeom prst="rect">
                      <a:avLst/>
                    </a:prstGeom>
                    <a:noFill/>
                    <a:ln>
                      <a:noFill/>
                    </a:ln>
                  </pic:spPr>
                </pic:pic>
              </a:graphicData>
            </a:graphic>
          </wp:anchor>
        </w:drawing>
      </w:r>
    </w:p>
    <w:p w14:paraId="1EE982C2" w14:textId="77777777" w:rsidR="009778EA" w:rsidRDefault="009778EA" w:rsidP="00A65418"/>
    <w:p w14:paraId="7F4A166D" w14:textId="77777777" w:rsidR="009778EA" w:rsidRDefault="009778EA" w:rsidP="00A65418"/>
    <w:p w14:paraId="584B5E83" w14:textId="77777777" w:rsidR="009778EA" w:rsidRDefault="009778EA" w:rsidP="00A65418"/>
    <w:p w14:paraId="5E75BECD" w14:textId="77777777" w:rsidR="009778EA" w:rsidRDefault="009778EA" w:rsidP="00A65418"/>
    <w:p w14:paraId="662597EF" w14:textId="77777777" w:rsidR="009778EA" w:rsidRDefault="009778EA" w:rsidP="00A65418"/>
    <w:p w14:paraId="4B42A761" w14:textId="77777777" w:rsidR="009778EA" w:rsidRDefault="009778EA" w:rsidP="00A65418"/>
    <w:p w14:paraId="571C223B" w14:textId="77777777" w:rsidR="009778EA" w:rsidRDefault="009778EA" w:rsidP="00A65418"/>
    <w:p w14:paraId="6D5A2425" w14:textId="77777777" w:rsidR="009778EA" w:rsidRDefault="009778EA" w:rsidP="00A65418"/>
    <w:p w14:paraId="3629A32B" w14:textId="77777777" w:rsidR="009778EA" w:rsidRDefault="009778EA" w:rsidP="00A65418"/>
    <w:p w14:paraId="766568AF" w14:textId="77777777" w:rsidR="009778EA" w:rsidRDefault="009778EA" w:rsidP="00A65418"/>
    <w:p w14:paraId="2B6DE707" w14:textId="77777777" w:rsidR="009778EA" w:rsidRDefault="009778EA" w:rsidP="00A65418"/>
    <w:p w14:paraId="3244CF49" w14:textId="77777777" w:rsidR="009778EA" w:rsidRDefault="009778EA" w:rsidP="00A65418"/>
    <w:p w14:paraId="14D0F1E6" w14:textId="77777777" w:rsidR="009778EA" w:rsidRDefault="009778EA" w:rsidP="00A65418"/>
    <w:p w14:paraId="2EDCB7E2" w14:textId="77777777" w:rsidR="009778EA" w:rsidRDefault="009778EA" w:rsidP="00A65418"/>
    <w:p w14:paraId="64871CD6" w14:textId="77777777" w:rsidR="009778EA" w:rsidRDefault="009778EA" w:rsidP="00A65418"/>
    <w:p w14:paraId="2E6A1F60" w14:textId="77777777" w:rsidR="009778EA" w:rsidRDefault="009778EA" w:rsidP="00A65418"/>
    <w:p w14:paraId="3842735A" w14:textId="77777777" w:rsidR="009778EA" w:rsidRDefault="009778EA" w:rsidP="00A65418"/>
    <w:p w14:paraId="6850167D" w14:textId="77777777" w:rsidR="009778EA" w:rsidRDefault="009778EA" w:rsidP="00A65418"/>
    <w:p w14:paraId="637BAE99" w14:textId="77777777" w:rsidR="009778EA" w:rsidRDefault="009778EA" w:rsidP="00A65418"/>
    <w:p w14:paraId="1AE600B8" w14:textId="77777777" w:rsidR="009778EA" w:rsidRDefault="009778EA" w:rsidP="00A65418"/>
    <w:p w14:paraId="04B66438" w14:textId="77777777" w:rsidR="009778EA" w:rsidRDefault="009778EA" w:rsidP="00A65418"/>
    <w:p w14:paraId="642F75DC" w14:textId="77777777" w:rsidR="009778EA" w:rsidRDefault="009778EA" w:rsidP="00A65418"/>
    <w:p w14:paraId="0BC957A2" w14:textId="77777777" w:rsidR="009778EA" w:rsidRDefault="009778EA" w:rsidP="00A65418"/>
    <w:p w14:paraId="4633AC1B" w14:textId="77777777" w:rsidR="009778EA" w:rsidRDefault="009778EA" w:rsidP="00A65418"/>
    <w:p w14:paraId="475E61DF" w14:textId="77777777" w:rsidR="009778EA" w:rsidRDefault="009778EA" w:rsidP="00A65418"/>
    <w:p w14:paraId="0ADD8E98" w14:textId="77777777" w:rsidR="009778EA" w:rsidRDefault="009778EA" w:rsidP="00A65418"/>
    <w:p w14:paraId="70B403E1" w14:textId="77777777" w:rsidR="009778EA" w:rsidRDefault="009778EA" w:rsidP="00A65418"/>
    <w:p w14:paraId="4505C473" w14:textId="77777777" w:rsidR="009778EA" w:rsidRDefault="009778EA" w:rsidP="00A65418"/>
    <w:p w14:paraId="094E5768" w14:textId="77777777" w:rsidR="009778EA" w:rsidRDefault="009778EA" w:rsidP="00A65418"/>
    <w:p w14:paraId="1D7BEC47" w14:textId="77777777" w:rsidR="009778EA" w:rsidRDefault="009778EA" w:rsidP="00A65418"/>
    <w:p w14:paraId="36241BD0" w14:textId="77777777" w:rsidR="009778EA" w:rsidRDefault="009778EA" w:rsidP="00A65418"/>
    <w:p w14:paraId="224BC0FF" w14:textId="77777777" w:rsidR="000F0AD0" w:rsidRDefault="000F0AD0" w:rsidP="00A65418"/>
    <w:p w14:paraId="4F37C696" w14:textId="77777777" w:rsidR="000F0AD0" w:rsidRDefault="000F0AD0" w:rsidP="00A65418"/>
    <w:p w14:paraId="29CA3B11" w14:textId="77777777" w:rsidR="000F0AD0" w:rsidRDefault="000F0AD0" w:rsidP="00A65418"/>
    <w:p w14:paraId="4E48B518" w14:textId="77777777" w:rsidR="009778EA" w:rsidRDefault="00810952" w:rsidP="000F0AD0">
      <w:pPr>
        <w:jc w:val="center"/>
      </w:pPr>
      <w:r>
        <w:rPr>
          <w:rFonts w:hint="eastAsia"/>
        </w:rPr>
        <w:t>東証一部市場におけるプレミアムの推定結果</w:t>
      </w:r>
    </w:p>
    <w:p w14:paraId="56584337" w14:textId="77777777" w:rsidR="009778EA" w:rsidRDefault="00810952" w:rsidP="00A65418">
      <w:r>
        <w:rPr>
          <w:noProof/>
        </w:rPr>
        <w:drawing>
          <wp:anchor distT="0" distB="0" distL="114300" distR="114300" simplePos="0" relativeHeight="251802112" behindDoc="0" locked="0" layoutInCell="1" allowOverlap="1" wp14:anchorId="1DE7A2EB" wp14:editId="5A61DAB9">
            <wp:simplePos x="0" y="0"/>
            <wp:positionH relativeFrom="column">
              <wp:posOffset>515620</wp:posOffset>
            </wp:positionH>
            <wp:positionV relativeFrom="paragraph">
              <wp:posOffset>87630</wp:posOffset>
            </wp:positionV>
            <wp:extent cx="4446905" cy="7871460"/>
            <wp:effectExtent l="19050" t="0" r="0" b="0"/>
            <wp:wrapSquare wrapText="bothSides"/>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4446905" cy="7871460"/>
                    </a:xfrm>
                    <a:prstGeom prst="rect">
                      <a:avLst/>
                    </a:prstGeom>
                    <a:noFill/>
                    <a:ln>
                      <a:noFill/>
                    </a:ln>
                  </pic:spPr>
                </pic:pic>
              </a:graphicData>
            </a:graphic>
          </wp:anchor>
        </w:drawing>
      </w:r>
    </w:p>
    <w:p w14:paraId="13178B98" w14:textId="77777777" w:rsidR="009778EA" w:rsidRDefault="009778EA" w:rsidP="00A65418"/>
    <w:p w14:paraId="09530E4E" w14:textId="77777777" w:rsidR="009778EA" w:rsidRDefault="009778EA" w:rsidP="00A65418"/>
    <w:p w14:paraId="52586FC5" w14:textId="77777777" w:rsidR="009778EA" w:rsidRDefault="009778EA" w:rsidP="00A65418"/>
    <w:p w14:paraId="25C4C391" w14:textId="77777777" w:rsidR="009778EA" w:rsidRDefault="009778EA" w:rsidP="00A65418"/>
    <w:p w14:paraId="088F53D7" w14:textId="77777777" w:rsidR="009778EA" w:rsidRDefault="009778EA" w:rsidP="00A65418"/>
    <w:p w14:paraId="7D90217D" w14:textId="77777777" w:rsidR="009778EA" w:rsidRDefault="009778EA" w:rsidP="00A65418"/>
    <w:p w14:paraId="1D61B611" w14:textId="77777777" w:rsidR="009778EA" w:rsidRDefault="009778EA" w:rsidP="00A65418"/>
    <w:p w14:paraId="4892752E" w14:textId="77777777" w:rsidR="009778EA" w:rsidRDefault="009778EA" w:rsidP="00A65418"/>
    <w:p w14:paraId="35A638BC" w14:textId="77777777" w:rsidR="009778EA" w:rsidRDefault="009778EA" w:rsidP="00A65418"/>
    <w:p w14:paraId="44DB41AA" w14:textId="77777777" w:rsidR="009778EA" w:rsidRDefault="009778EA" w:rsidP="00A65418"/>
    <w:p w14:paraId="2A72E788" w14:textId="77777777" w:rsidR="009778EA" w:rsidRDefault="009778EA" w:rsidP="00A65418"/>
    <w:p w14:paraId="15291EE8" w14:textId="77777777" w:rsidR="009778EA" w:rsidRDefault="009778EA" w:rsidP="00A65418"/>
    <w:p w14:paraId="65935D3B" w14:textId="77777777" w:rsidR="009778EA" w:rsidRDefault="009778EA" w:rsidP="00A65418"/>
    <w:p w14:paraId="616C8E0D" w14:textId="77777777" w:rsidR="009778EA" w:rsidRDefault="009778EA" w:rsidP="00A65418"/>
    <w:p w14:paraId="1C927EF6" w14:textId="77777777" w:rsidR="009778EA" w:rsidRDefault="009778EA" w:rsidP="00A65418"/>
    <w:p w14:paraId="3B1D6EF8" w14:textId="77777777" w:rsidR="009778EA" w:rsidRDefault="009778EA" w:rsidP="00A65418"/>
    <w:p w14:paraId="7337047F" w14:textId="77777777" w:rsidR="009778EA" w:rsidRDefault="009778EA" w:rsidP="00A65418"/>
    <w:p w14:paraId="20B46543" w14:textId="77777777" w:rsidR="009778EA" w:rsidRDefault="009778EA" w:rsidP="00A65418"/>
    <w:p w14:paraId="439D8F2F" w14:textId="77777777" w:rsidR="009778EA" w:rsidRDefault="009778EA" w:rsidP="00A65418"/>
    <w:p w14:paraId="0E8AE1BB" w14:textId="77777777" w:rsidR="009778EA" w:rsidRDefault="009778EA" w:rsidP="00A65418"/>
    <w:p w14:paraId="01028CBE" w14:textId="77777777" w:rsidR="009778EA" w:rsidRDefault="009778EA" w:rsidP="00A65418"/>
    <w:p w14:paraId="59DE0547" w14:textId="77777777" w:rsidR="009778EA" w:rsidRDefault="009778EA" w:rsidP="00A65418"/>
    <w:p w14:paraId="357D4DBC" w14:textId="77777777" w:rsidR="009778EA" w:rsidRDefault="009778EA" w:rsidP="00A65418"/>
    <w:p w14:paraId="231BFB8B" w14:textId="77777777" w:rsidR="009778EA" w:rsidRDefault="009778EA" w:rsidP="00A65418"/>
    <w:p w14:paraId="038DB999" w14:textId="77777777" w:rsidR="009778EA" w:rsidRDefault="009778EA" w:rsidP="00A65418"/>
    <w:p w14:paraId="6F15DB9A" w14:textId="77777777" w:rsidR="009778EA" w:rsidRDefault="009778EA" w:rsidP="00A65418"/>
    <w:p w14:paraId="3496858D" w14:textId="77777777" w:rsidR="009778EA" w:rsidRDefault="009778EA" w:rsidP="00A65418"/>
    <w:p w14:paraId="0D8E4D90" w14:textId="77777777" w:rsidR="009778EA" w:rsidRDefault="009778EA" w:rsidP="00A65418"/>
    <w:p w14:paraId="274250E6" w14:textId="77777777" w:rsidR="009778EA" w:rsidRDefault="009778EA" w:rsidP="00A65418"/>
    <w:p w14:paraId="36265B40" w14:textId="77777777" w:rsidR="009778EA" w:rsidRDefault="009778EA" w:rsidP="00A65418"/>
    <w:p w14:paraId="78877BF7" w14:textId="77777777" w:rsidR="009778EA" w:rsidRDefault="009778EA" w:rsidP="00A65418"/>
    <w:p w14:paraId="00ABAB25" w14:textId="77777777" w:rsidR="009778EA" w:rsidRDefault="009778EA" w:rsidP="00A65418"/>
    <w:p w14:paraId="54D15A05" w14:textId="77777777" w:rsidR="009778EA" w:rsidRDefault="009778EA" w:rsidP="00A65418"/>
    <w:p w14:paraId="7E7758C4" w14:textId="77777777" w:rsidR="009778EA" w:rsidRDefault="009778EA" w:rsidP="00A65418"/>
    <w:p w14:paraId="43955289" w14:textId="77777777" w:rsidR="009778EA" w:rsidRDefault="00810952" w:rsidP="000F0AD0">
      <w:pPr>
        <w:jc w:val="center"/>
      </w:pPr>
      <w:r>
        <w:rPr>
          <w:rFonts w:hint="eastAsia"/>
          <w:noProof/>
        </w:rPr>
        <w:drawing>
          <wp:anchor distT="0" distB="0" distL="114300" distR="114300" simplePos="0" relativeHeight="251803136" behindDoc="0" locked="0" layoutInCell="1" allowOverlap="1" wp14:anchorId="7710E4BD" wp14:editId="5E241853">
            <wp:simplePos x="0" y="0"/>
            <wp:positionH relativeFrom="column">
              <wp:posOffset>19685</wp:posOffset>
            </wp:positionH>
            <wp:positionV relativeFrom="paragraph">
              <wp:posOffset>316230</wp:posOffset>
            </wp:positionV>
            <wp:extent cx="5379720" cy="7990840"/>
            <wp:effectExtent l="19050" t="0" r="0" b="0"/>
            <wp:wrapSquare wrapText="bothSides"/>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5379720" cy="7990840"/>
                    </a:xfrm>
                    <a:prstGeom prst="rect">
                      <a:avLst/>
                    </a:prstGeom>
                    <a:noFill/>
                    <a:ln>
                      <a:noFill/>
                    </a:ln>
                  </pic:spPr>
                </pic:pic>
              </a:graphicData>
            </a:graphic>
          </wp:anchor>
        </w:drawing>
      </w:r>
      <w:r>
        <w:rPr>
          <w:rFonts w:hint="eastAsia"/>
        </w:rPr>
        <w:t>東証一部市場におけるプレミアムの推定結果</w:t>
      </w:r>
    </w:p>
    <w:p w14:paraId="528C2B02" w14:textId="77777777" w:rsidR="00810952" w:rsidRDefault="00810952" w:rsidP="000F0AD0">
      <w:pPr>
        <w:jc w:val="center"/>
      </w:pPr>
      <w:r>
        <w:rPr>
          <w:rFonts w:hint="eastAsia"/>
          <w:noProof/>
        </w:rPr>
        <w:drawing>
          <wp:anchor distT="0" distB="0" distL="114300" distR="114300" simplePos="0" relativeHeight="251816448" behindDoc="0" locked="0" layoutInCell="1" allowOverlap="1" wp14:anchorId="29C6171F" wp14:editId="2F71DA7A">
            <wp:simplePos x="0" y="0"/>
            <wp:positionH relativeFrom="column">
              <wp:posOffset>25400</wp:posOffset>
            </wp:positionH>
            <wp:positionV relativeFrom="paragraph">
              <wp:posOffset>316230</wp:posOffset>
            </wp:positionV>
            <wp:extent cx="5379720" cy="7420610"/>
            <wp:effectExtent l="19050" t="0" r="0" b="0"/>
            <wp:wrapSquare wrapText="bothSides"/>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5379720" cy="7420610"/>
                    </a:xfrm>
                    <a:prstGeom prst="rect">
                      <a:avLst/>
                    </a:prstGeom>
                    <a:noFill/>
                    <a:ln>
                      <a:noFill/>
                    </a:ln>
                  </pic:spPr>
                </pic:pic>
              </a:graphicData>
            </a:graphic>
          </wp:anchor>
        </w:drawing>
      </w:r>
      <w:r>
        <w:rPr>
          <w:rFonts w:hint="eastAsia"/>
        </w:rPr>
        <w:t>東証一部市場におけるプレミアムの推定結果</w:t>
      </w:r>
    </w:p>
    <w:p w14:paraId="665AD260" w14:textId="77777777" w:rsidR="00810952" w:rsidRDefault="00810952" w:rsidP="00A65418"/>
    <w:p w14:paraId="4545A73C" w14:textId="77777777" w:rsidR="009778EA" w:rsidRDefault="009778EA" w:rsidP="00A65418"/>
    <w:p w14:paraId="1C2D7407" w14:textId="77777777" w:rsidR="009778EA" w:rsidRDefault="00810952" w:rsidP="000F0AD0">
      <w:pPr>
        <w:jc w:val="center"/>
      </w:pPr>
      <w:r>
        <w:rPr>
          <w:rFonts w:hint="eastAsia"/>
        </w:rPr>
        <w:t>東証一部市場におけるプレミアムの推定結果</w:t>
      </w:r>
      <w:r w:rsidR="009778EA" w:rsidRPr="009778EA">
        <w:rPr>
          <w:noProof/>
        </w:rPr>
        <w:drawing>
          <wp:anchor distT="0" distB="0" distL="114300" distR="114300" simplePos="0" relativeHeight="251804160" behindDoc="0" locked="0" layoutInCell="1" allowOverlap="1" wp14:anchorId="3DD74879" wp14:editId="07040EBF">
            <wp:simplePos x="0" y="0"/>
            <wp:positionH relativeFrom="column">
              <wp:posOffset>6350</wp:posOffset>
            </wp:positionH>
            <wp:positionV relativeFrom="paragraph">
              <wp:posOffset>382270</wp:posOffset>
            </wp:positionV>
            <wp:extent cx="5392420" cy="8295640"/>
            <wp:effectExtent l="19050" t="0" r="0" b="0"/>
            <wp:wrapSquare wrapText="bothSides"/>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5392420" cy="8295640"/>
                    </a:xfrm>
                    <a:prstGeom prst="rect">
                      <a:avLst/>
                    </a:prstGeom>
                    <a:noFill/>
                    <a:ln>
                      <a:noFill/>
                    </a:ln>
                  </pic:spPr>
                </pic:pic>
              </a:graphicData>
            </a:graphic>
          </wp:anchor>
        </w:drawing>
      </w:r>
    </w:p>
    <w:p w14:paraId="16C8F21C" w14:textId="77777777" w:rsidR="009778EA" w:rsidRDefault="00810952" w:rsidP="000F0AD0">
      <w:pPr>
        <w:jc w:val="center"/>
      </w:pPr>
      <w:r>
        <w:rPr>
          <w:rFonts w:hint="eastAsia"/>
        </w:rPr>
        <w:t>東証一部市場におけるプレミアムの推定結果</w:t>
      </w:r>
    </w:p>
    <w:p w14:paraId="35FCCD2D" w14:textId="77777777" w:rsidR="009778EA" w:rsidRPr="00810952" w:rsidRDefault="00810952" w:rsidP="00A65418">
      <w:r>
        <w:rPr>
          <w:noProof/>
        </w:rPr>
        <w:drawing>
          <wp:anchor distT="0" distB="0" distL="114300" distR="114300" simplePos="0" relativeHeight="251805184" behindDoc="0" locked="0" layoutInCell="1" allowOverlap="1" wp14:anchorId="41B65F1F" wp14:editId="0C6C08C6">
            <wp:simplePos x="0" y="0"/>
            <wp:positionH relativeFrom="column">
              <wp:posOffset>25400</wp:posOffset>
            </wp:positionH>
            <wp:positionV relativeFrom="paragraph">
              <wp:posOffset>153670</wp:posOffset>
            </wp:positionV>
            <wp:extent cx="3106420" cy="7315200"/>
            <wp:effectExtent l="19050" t="0" r="0" b="0"/>
            <wp:wrapSquare wrapText="bothSides"/>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3106420" cy="7315200"/>
                    </a:xfrm>
                    <a:prstGeom prst="rect">
                      <a:avLst/>
                    </a:prstGeom>
                    <a:noFill/>
                    <a:ln>
                      <a:noFill/>
                    </a:ln>
                  </pic:spPr>
                </pic:pic>
              </a:graphicData>
            </a:graphic>
          </wp:anchor>
        </w:drawing>
      </w:r>
    </w:p>
    <w:p w14:paraId="3E58093F" w14:textId="77777777" w:rsidR="009778EA" w:rsidRDefault="009778EA" w:rsidP="00A65418"/>
    <w:p w14:paraId="52677DD1" w14:textId="77777777" w:rsidR="009778EA" w:rsidRDefault="009778EA" w:rsidP="00A65418"/>
    <w:p w14:paraId="6752A326" w14:textId="77777777" w:rsidR="009778EA" w:rsidRDefault="009778EA" w:rsidP="00A65418"/>
    <w:p w14:paraId="6849DC0B" w14:textId="77777777" w:rsidR="009778EA" w:rsidRDefault="009778EA" w:rsidP="00A65418"/>
    <w:p w14:paraId="748B79C5" w14:textId="77777777" w:rsidR="009778EA" w:rsidRDefault="009778EA" w:rsidP="00A65418"/>
    <w:p w14:paraId="25CB6A5D" w14:textId="77777777" w:rsidR="009778EA" w:rsidRDefault="009778EA" w:rsidP="00A65418"/>
    <w:p w14:paraId="07BC2590" w14:textId="77777777" w:rsidR="009778EA" w:rsidRDefault="009778EA" w:rsidP="00A65418"/>
    <w:p w14:paraId="57F9CC7E" w14:textId="77777777" w:rsidR="009778EA" w:rsidRDefault="009778EA" w:rsidP="00A65418"/>
    <w:p w14:paraId="2526ED0B" w14:textId="77777777" w:rsidR="009778EA" w:rsidRDefault="009778EA" w:rsidP="00A65418"/>
    <w:p w14:paraId="61608EB8" w14:textId="77777777" w:rsidR="009778EA" w:rsidRDefault="009778EA" w:rsidP="00A65418"/>
    <w:p w14:paraId="50500CDF" w14:textId="77777777" w:rsidR="009778EA" w:rsidRDefault="009778EA" w:rsidP="00A65418"/>
    <w:p w14:paraId="2A0AB3A9" w14:textId="77777777" w:rsidR="009778EA" w:rsidRDefault="009778EA" w:rsidP="00A65418"/>
    <w:p w14:paraId="779B1C67" w14:textId="77777777" w:rsidR="009778EA" w:rsidRDefault="009778EA" w:rsidP="00A65418"/>
    <w:p w14:paraId="149D9C99" w14:textId="77777777" w:rsidR="009778EA" w:rsidRDefault="009778EA" w:rsidP="00A65418"/>
    <w:p w14:paraId="7D8D52C0" w14:textId="77777777" w:rsidR="009778EA" w:rsidRDefault="009778EA" w:rsidP="00A65418"/>
    <w:p w14:paraId="31AC804B" w14:textId="77777777" w:rsidR="009778EA" w:rsidRDefault="009778EA" w:rsidP="00A65418"/>
    <w:p w14:paraId="41C2907E" w14:textId="77777777" w:rsidR="009778EA" w:rsidRDefault="009778EA" w:rsidP="00A65418"/>
    <w:p w14:paraId="602E040B" w14:textId="77777777" w:rsidR="009778EA" w:rsidRDefault="009778EA" w:rsidP="00A65418"/>
    <w:p w14:paraId="605E04C4" w14:textId="77777777" w:rsidR="009778EA" w:rsidRDefault="009778EA" w:rsidP="00A65418"/>
    <w:p w14:paraId="11E9CD31" w14:textId="77777777" w:rsidR="009778EA" w:rsidRDefault="009778EA" w:rsidP="00A65418"/>
    <w:p w14:paraId="51717930" w14:textId="77777777" w:rsidR="009778EA" w:rsidRDefault="009778EA" w:rsidP="00A65418"/>
    <w:p w14:paraId="0942FC9C" w14:textId="77777777" w:rsidR="009778EA" w:rsidRDefault="009778EA" w:rsidP="00A65418"/>
    <w:p w14:paraId="69E19BCD" w14:textId="77777777" w:rsidR="009778EA" w:rsidRDefault="009778EA" w:rsidP="00A65418"/>
    <w:p w14:paraId="0F22EAFB" w14:textId="77777777" w:rsidR="009778EA" w:rsidRDefault="009778EA" w:rsidP="00A65418"/>
    <w:p w14:paraId="499D5B0D" w14:textId="77777777" w:rsidR="009778EA" w:rsidRDefault="009778EA" w:rsidP="00A65418"/>
    <w:p w14:paraId="34BAE095" w14:textId="77777777" w:rsidR="009778EA" w:rsidRDefault="009778EA" w:rsidP="00A65418"/>
    <w:p w14:paraId="00468C53" w14:textId="77777777" w:rsidR="009778EA" w:rsidRDefault="009778EA" w:rsidP="00A65418"/>
    <w:p w14:paraId="2D81F79D" w14:textId="77777777" w:rsidR="009778EA" w:rsidRDefault="009778EA" w:rsidP="00A65418"/>
    <w:p w14:paraId="6E0502FF" w14:textId="77777777" w:rsidR="009778EA" w:rsidRDefault="009778EA" w:rsidP="00A65418"/>
    <w:p w14:paraId="5150EB5E" w14:textId="77777777" w:rsidR="009778EA" w:rsidRDefault="009778EA" w:rsidP="00A65418"/>
    <w:p w14:paraId="2862635F" w14:textId="77777777" w:rsidR="009778EA" w:rsidRDefault="009778EA" w:rsidP="00A65418"/>
    <w:p w14:paraId="618AEE67" w14:textId="77777777" w:rsidR="009778EA" w:rsidRDefault="009778EA" w:rsidP="00A65418"/>
    <w:p w14:paraId="29E8DCC8" w14:textId="77777777" w:rsidR="009778EA" w:rsidRDefault="009778EA" w:rsidP="00A65418"/>
    <w:p w14:paraId="656AA5B1" w14:textId="77777777" w:rsidR="009778EA" w:rsidRDefault="009778EA" w:rsidP="00A65418"/>
    <w:p w14:paraId="47636A9E" w14:textId="77777777" w:rsidR="009778EA" w:rsidRDefault="00810952" w:rsidP="000F0AD0">
      <w:pPr>
        <w:jc w:val="center"/>
      </w:pPr>
      <w:r>
        <w:rPr>
          <w:rFonts w:hint="eastAsia"/>
        </w:rPr>
        <w:t>東証一部市場におけるプレミアムの推定結果</w:t>
      </w:r>
    </w:p>
    <w:p w14:paraId="4BFDF7C7" w14:textId="77777777" w:rsidR="009778EA" w:rsidRDefault="00810952" w:rsidP="00A65418">
      <w:r>
        <w:rPr>
          <w:noProof/>
        </w:rPr>
        <w:drawing>
          <wp:anchor distT="0" distB="0" distL="114300" distR="114300" simplePos="0" relativeHeight="251806208" behindDoc="0" locked="0" layoutInCell="1" allowOverlap="1" wp14:anchorId="2799459C" wp14:editId="3E10358F">
            <wp:simplePos x="0" y="0"/>
            <wp:positionH relativeFrom="column">
              <wp:posOffset>488950</wp:posOffset>
            </wp:positionH>
            <wp:positionV relativeFrom="paragraph">
              <wp:posOffset>47625</wp:posOffset>
            </wp:positionV>
            <wp:extent cx="4208145" cy="7964170"/>
            <wp:effectExtent l="19050" t="0" r="1905" b="0"/>
            <wp:wrapSquare wrapText="bothSides"/>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4208145" cy="7964170"/>
                    </a:xfrm>
                    <a:prstGeom prst="rect">
                      <a:avLst/>
                    </a:prstGeom>
                    <a:noFill/>
                    <a:ln>
                      <a:noFill/>
                    </a:ln>
                  </pic:spPr>
                </pic:pic>
              </a:graphicData>
            </a:graphic>
          </wp:anchor>
        </w:drawing>
      </w:r>
    </w:p>
    <w:p w14:paraId="691778F6" w14:textId="77777777" w:rsidR="009778EA" w:rsidRDefault="009778EA" w:rsidP="00A65418"/>
    <w:p w14:paraId="4488763E" w14:textId="77777777" w:rsidR="009778EA" w:rsidRDefault="009778EA" w:rsidP="00A65418"/>
    <w:p w14:paraId="422D128C" w14:textId="77777777" w:rsidR="009778EA" w:rsidRDefault="009778EA" w:rsidP="00A65418"/>
    <w:p w14:paraId="562D5F86" w14:textId="77777777" w:rsidR="009778EA" w:rsidRDefault="009778EA" w:rsidP="00A65418"/>
    <w:p w14:paraId="25B66947" w14:textId="77777777" w:rsidR="009778EA" w:rsidRDefault="009778EA" w:rsidP="00A65418"/>
    <w:p w14:paraId="61F19B36" w14:textId="77777777" w:rsidR="009778EA" w:rsidRDefault="009778EA" w:rsidP="00A65418"/>
    <w:p w14:paraId="0CDC5F55" w14:textId="77777777" w:rsidR="009778EA" w:rsidRDefault="009778EA" w:rsidP="00A65418"/>
    <w:p w14:paraId="7D41E4E4" w14:textId="77777777" w:rsidR="009778EA" w:rsidRDefault="009778EA" w:rsidP="00A65418"/>
    <w:p w14:paraId="63F6F4B0" w14:textId="77777777" w:rsidR="009778EA" w:rsidRDefault="009778EA" w:rsidP="00A65418"/>
    <w:p w14:paraId="1415F981" w14:textId="77777777" w:rsidR="009778EA" w:rsidRDefault="009778EA" w:rsidP="00A65418"/>
    <w:p w14:paraId="2A117D1E" w14:textId="77777777" w:rsidR="009778EA" w:rsidRDefault="009778EA" w:rsidP="00A65418"/>
    <w:p w14:paraId="7BF9A4A9" w14:textId="77777777" w:rsidR="009778EA" w:rsidRDefault="009778EA" w:rsidP="00A65418"/>
    <w:p w14:paraId="332EF383" w14:textId="77777777" w:rsidR="009778EA" w:rsidRDefault="009778EA" w:rsidP="00A65418"/>
    <w:p w14:paraId="2B40B5D8" w14:textId="77777777" w:rsidR="009778EA" w:rsidRDefault="009778EA" w:rsidP="00A65418"/>
    <w:p w14:paraId="6C8CDD5B" w14:textId="77777777" w:rsidR="009778EA" w:rsidRDefault="009778EA" w:rsidP="00A65418"/>
    <w:p w14:paraId="7314ED9B" w14:textId="77777777" w:rsidR="009778EA" w:rsidRDefault="009778EA" w:rsidP="00A65418"/>
    <w:p w14:paraId="04EC55C3" w14:textId="77777777" w:rsidR="009778EA" w:rsidRDefault="009778EA" w:rsidP="00A65418"/>
    <w:p w14:paraId="79A2D674" w14:textId="77777777" w:rsidR="009778EA" w:rsidRDefault="009778EA" w:rsidP="00A65418"/>
    <w:p w14:paraId="770A1E51" w14:textId="77777777" w:rsidR="009778EA" w:rsidRDefault="009778EA" w:rsidP="00A65418"/>
    <w:p w14:paraId="5A3A0522" w14:textId="77777777" w:rsidR="009778EA" w:rsidRDefault="009778EA" w:rsidP="00A65418"/>
    <w:p w14:paraId="7EE3BEFE" w14:textId="77777777" w:rsidR="009778EA" w:rsidRDefault="009778EA" w:rsidP="00A65418"/>
    <w:p w14:paraId="022307B8" w14:textId="77777777" w:rsidR="009778EA" w:rsidRDefault="009778EA" w:rsidP="00A65418"/>
    <w:p w14:paraId="14EBD19F" w14:textId="77777777" w:rsidR="009778EA" w:rsidRDefault="009778EA" w:rsidP="00A65418"/>
    <w:p w14:paraId="35D587F2" w14:textId="77777777" w:rsidR="009778EA" w:rsidRDefault="009778EA" w:rsidP="00A65418"/>
    <w:p w14:paraId="5BCD2ED2" w14:textId="77777777" w:rsidR="009778EA" w:rsidRDefault="009778EA" w:rsidP="00A65418"/>
    <w:p w14:paraId="698A1B4F" w14:textId="77777777" w:rsidR="009778EA" w:rsidRDefault="009778EA" w:rsidP="00A65418"/>
    <w:p w14:paraId="72468A8D" w14:textId="77777777" w:rsidR="009778EA" w:rsidRDefault="009778EA" w:rsidP="00A65418"/>
    <w:p w14:paraId="173E2FCC" w14:textId="77777777" w:rsidR="009778EA" w:rsidRDefault="009778EA" w:rsidP="00A65418"/>
    <w:p w14:paraId="47BC603A" w14:textId="77777777" w:rsidR="009778EA" w:rsidRDefault="009778EA" w:rsidP="00A65418"/>
    <w:p w14:paraId="20C476FA" w14:textId="77777777" w:rsidR="009778EA" w:rsidRDefault="009778EA" w:rsidP="00A65418"/>
    <w:p w14:paraId="2C15097F" w14:textId="77777777" w:rsidR="009778EA" w:rsidRDefault="009778EA" w:rsidP="00A65418"/>
    <w:p w14:paraId="3E1A1B36" w14:textId="77777777" w:rsidR="009778EA" w:rsidRDefault="009778EA" w:rsidP="00A65418"/>
    <w:p w14:paraId="0A92CACD" w14:textId="77777777" w:rsidR="009778EA" w:rsidRDefault="009778EA" w:rsidP="00A65418"/>
    <w:p w14:paraId="3C7AC854" w14:textId="77777777" w:rsidR="009778EA" w:rsidRDefault="009778EA" w:rsidP="00A65418"/>
    <w:p w14:paraId="4D641EA6" w14:textId="77777777" w:rsidR="009778EA" w:rsidRDefault="00810952" w:rsidP="000F0AD0">
      <w:pPr>
        <w:jc w:val="center"/>
      </w:pPr>
      <w:r>
        <w:rPr>
          <w:rFonts w:hint="eastAsia"/>
        </w:rPr>
        <w:t>東証一部市場におけるプレミアムの推定結果</w:t>
      </w:r>
    </w:p>
    <w:p w14:paraId="14F8A1DF" w14:textId="77777777" w:rsidR="009778EA" w:rsidRDefault="00810952" w:rsidP="00A65418">
      <w:r>
        <w:rPr>
          <w:noProof/>
        </w:rPr>
        <w:drawing>
          <wp:anchor distT="0" distB="0" distL="114300" distR="114300" simplePos="0" relativeHeight="251807232" behindDoc="0" locked="0" layoutInCell="1" allowOverlap="1" wp14:anchorId="0EE37828" wp14:editId="47855BC4">
            <wp:simplePos x="0" y="0"/>
            <wp:positionH relativeFrom="column">
              <wp:posOffset>504825</wp:posOffset>
            </wp:positionH>
            <wp:positionV relativeFrom="paragraph">
              <wp:posOffset>100965</wp:posOffset>
            </wp:positionV>
            <wp:extent cx="4232910" cy="7977505"/>
            <wp:effectExtent l="19050" t="0" r="0" b="0"/>
            <wp:wrapSquare wrapText="bothSides"/>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4232910" cy="7977505"/>
                    </a:xfrm>
                    <a:prstGeom prst="rect">
                      <a:avLst/>
                    </a:prstGeom>
                    <a:noFill/>
                    <a:ln>
                      <a:noFill/>
                    </a:ln>
                  </pic:spPr>
                </pic:pic>
              </a:graphicData>
            </a:graphic>
          </wp:anchor>
        </w:drawing>
      </w:r>
    </w:p>
    <w:p w14:paraId="21669A24" w14:textId="77777777" w:rsidR="009778EA" w:rsidRDefault="009778EA" w:rsidP="00A65418"/>
    <w:p w14:paraId="78341E68" w14:textId="77777777" w:rsidR="009778EA" w:rsidRDefault="009778EA" w:rsidP="00A65418"/>
    <w:p w14:paraId="027F78FE" w14:textId="77777777" w:rsidR="009778EA" w:rsidRDefault="009778EA" w:rsidP="00A65418"/>
    <w:p w14:paraId="6F514977" w14:textId="77777777" w:rsidR="009778EA" w:rsidRDefault="009778EA" w:rsidP="00A65418"/>
    <w:p w14:paraId="1C7C45FB" w14:textId="77777777" w:rsidR="009778EA" w:rsidRDefault="009778EA" w:rsidP="00A65418"/>
    <w:p w14:paraId="66958061" w14:textId="77777777" w:rsidR="009778EA" w:rsidRDefault="009778EA" w:rsidP="00A65418"/>
    <w:p w14:paraId="106AED0C" w14:textId="77777777" w:rsidR="009778EA" w:rsidRDefault="009778EA" w:rsidP="00A65418"/>
    <w:p w14:paraId="711496BC" w14:textId="77777777" w:rsidR="009778EA" w:rsidRDefault="009778EA" w:rsidP="00A65418"/>
    <w:p w14:paraId="3DE79F09" w14:textId="77777777" w:rsidR="009778EA" w:rsidRDefault="009778EA" w:rsidP="00A65418"/>
    <w:p w14:paraId="79CCF61B" w14:textId="77777777" w:rsidR="00971646" w:rsidRDefault="00971646" w:rsidP="00A65418"/>
    <w:p w14:paraId="470A61D8" w14:textId="77777777" w:rsidR="00971646" w:rsidRDefault="00971646" w:rsidP="00A65418"/>
    <w:p w14:paraId="74587501" w14:textId="77777777" w:rsidR="00971646" w:rsidRDefault="00971646" w:rsidP="00A65418"/>
    <w:p w14:paraId="008DA9E4" w14:textId="77777777" w:rsidR="00971646" w:rsidRDefault="00971646" w:rsidP="00A65418"/>
    <w:p w14:paraId="55BB537D" w14:textId="77777777" w:rsidR="00971646" w:rsidRDefault="00971646" w:rsidP="00A65418"/>
    <w:p w14:paraId="0E7EBD14" w14:textId="77777777" w:rsidR="00971646" w:rsidRDefault="00971646" w:rsidP="00A65418"/>
    <w:p w14:paraId="2F285EF7" w14:textId="77777777" w:rsidR="00971646" w:rsidRDefault="00971646" w:rsidP="00A65418"/>
    <w:p w14:paraId="3ACFF423" w14:textId="77777777" w:rsidR="00971646" w:rsidRDefault="00971646" w:rsidP="00A65418"/>
    <w:p w14:paraId="56D5A45A" w14:textId="77777777" w:rsidR="00971646" w:rsidRDefault="00971646" w:rsidP="00A65418"/>
    <w:p w14:paraId="5D0EEF07" w14:textId="77777777" w:rsidR="00971646" w:rsidRDefault="00971646" w:rsidP="00A65418"/>
    <w:p w14:paraId="20F4D3AF" w14:textId="77777777" w:rsidR="00971646" w:rsidRDefault="00971646" w:rsidP="00A65418"/>
    <w:p w14:paraId="6B69A8E1" w14:textId="77777777" w:rsidR="00971646" w:rsidRDefault="00971646" w:rsidP="00A65418"/>
    <w:p w14:paraId="4F80A471" w14:textId="77777777" w:rsidR="00971646" w:rsidRDefault="00971646" w:rsidP="00A65418"/>
    <w:p w14:paraId="153161B0" w14:textId="77777777" w:rsidR="00971646" w:rsidRDefault="00971646" w:rsidP="00A65418"/>
    <w:p w14:paraId="227D603A" w14:textId="77777777" w:rsidR="00971646" w:rsidRDefault="00971646" w:rsidP="00A65418"/>
    <w:p w14:paraId="3EE148E4" w14:textId="77777777" w:rsidR="00971646" w:rsidRDefault="00971646" w:rsidP="00A65418"/>
    <w:p w14:paraId="63B63907" w14:textId="77777777" w:rsidR="00971646" w:rsidRDefault="00971646" w:rsidP="00A65418"/>
    <w:p w14:paraId="60B6B874" w14:textId="77777777" w:rsidR="00971646" w:rsidRDefault="00971646" w:rsidP="00A65418"/>
    <w:p w14:paraId="5CCF1E18" w14:textId="77777777" w:rsidR="00971646" w:rsidRDefault="00971646" w:rsidP="00A65418"/>
    <w:p w14:paraId="10C26466" w14:textId="77777777" w:rsidR="00971646" w:rsidRDefault="00971646" w:rsidP="00A65418"/>
    <w:p w14:paraId="0C926331" w14:textId="77777777" w:rsidR="00971646" w:rsidRDefault="00971646" w:rsidP="00A65418"/>
    <w:p w14:paraId="66F402E0" w14:textId="77777777" w:rsidR="00971646" w:rsidRDefault="00971646" w:rsidP="00A65418"/>
    <w:p w14:paraId="3A1F2E6E" w14:textId="77777777" w:rsidR="00971646" w:rsidRDefault="00971646" w:rsidP="00A65418"/>
    <w:p w14:paraId="594510BE" w14:textId="77777777" w:rsidR="00971646" w:rsidRDefault="00971646" w:rsidP="00A65418"/>
    <w:p w14:paraId="49A0409C" w14:textId="77777777" w:rsidR="00971646" w:rsidRDefault="00971646" w:rsidP="00A65418"/>
    <w:p w14:paraId="23DB769E" w14:textId="77777777" w:rsidR="00971646" w:rsidRDefault="00810952" w:rsidP="000F0AD0">
      <w:pPr>
        <w:jc w:val="center"/>
      </w:pPr>
      <w:r>
        <w:rPr>
          <w:rFonts w:hint="eastAsia"/>
        </w:rPr>
        <w:t>東証一部市場におけるプレミアムの推定結果</w:t>
      </w:r>
    </w:p>
    <w:p w14:paraId="35624BFD" w14:textId="77777777" w:rsidR="00971646" w:rsidRDefault="000F0AD0" w:rsidP="00A65418">
      <w:r>
        <w:rPr>
          <w:noProof/>
        </w:rPr>
        <w:drawing>
          <wp:anchor distT="0" distB="0" distL="114300" distR="114300" simplePos="0" relativeHeight="251808256" behindDoc="0" locked="0" layoutInCell="1" allowOverlap="1" wp14:anchorId="621E41BF" wp14:editId="3DCD2A88">
            <wp:simplePos x="0" y="0"/>
            <wp:positionH relativeFrom="column">
              <wp:posOffset>608330</wp:posOffset>
            </wp:positionH>
            <wp:positionV relativeFrom="paragraph">
              <wp:posOffset>100965</wp:posOffset>
            </wp:positionV>
            <wp:extent cx="4234815" cy="7977505"/>
            <wp:effectExtent l="19050" t="0" r="0" b="0"/>
            <wp:wrapSquare wrapText="bothSides"/>
            <wp:docPr id="6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4234815" cy="7977505"/>
                    </a:xfrm>
                    <a:prstGeom prst="rect">
                      <a:avLst/>
                    </a:prstGeom>
                    <a:noFill/>
                    <a:ln>
                      <a:noFill/>
                    </a:ln>
                  </pic:spPr>
                </pic:pic>
              </a:graphicData>
            </a:graphic>
          </wp:anchor>
        </w:drawing>
      </w:r>
    </w:p>
    <w:p w14:paraId="1709F26B" w14:textId="77777777" w:rsidR="00971646" w:rsidRDefault="00971646" w:rsidP="00A65418"/>
    <w:p w14:paraId="73A5AD9D" w14:textId="77777777" w:rsidR="00971646" w:rsidRDefault="00971646" w:rsidP="00A65418"/>
    <w:p w14:paraId="36024976" w14:textId="77777777" w:rsidR="00971646" w:rsidRDefault="00971646" w:rsidP="00A65418"/>
    <w:p w14:paraId="10C8FD3A" w14:textId="77777777" w:rsidR="00971646" w:rsidRDefault="00971646" w:rsidP="00A65418"/>
    <w:p w14:paraId="09A746E2" w14:textId="77777777" w:rsidR="00971646" w:rsidRDefault="00971646" w:rsidP="00A65418"/>
    <w:p w14:paraId="7156F10A" w14:textId="77777777" w:rsidR="00971646" w:rsidRDefault="00971646" w:rsidP="00A65418"/>
    <w:p w14:paraId="2F69FB87" w14:textId="77777777" w:rsidR="00971646" w:rsidRDefault="00971646" w:rsidP="00A65418"/>
    <w:p w14:paraId="0FE33D4B" w14:textId="77777777" w:rsidR="00971646" w:rsidRDefault="00971646" w:rsidP="00A65418"/>
    <w:p w14:paraId="1BB31228" w14:textId="77777777" w:rsidR="00971646" w:rsidRDefault="00971646" w:rsidP="00A65418"/>
    <w:p w14:paraId="3FCC4CF1" w14:textId="77777777" w:rsidR="00971646" w:rsidRDefault="00971646" w:rsidP="00A65418"/>
    <w:p w14:paraId="1BB08D2C" w14:textId="77777777" w:rsidR="00971646" w:rsidRDefault="00971646" w:rsidP="00A65418"/>
    <w:p w14:paraId="5F249FBC" w14:textId="77777777" w:rsidR="00971646" w:rsidRDefault="00971646" w:rsidP="00A65418"/>
    <w:p w14:paraId="1B10C578" w14:textId="77777777" w:rsidR="00971646" w:rsidRDefault="00971646" w:rsidP="00A65418"/>
    <w:p w14:paraId="6D743BB9" w14:textId="77777777" w:rsidR="00971646" w:rsidRDefault="00971646" w:rsidP="00A65418"/>
    <w:p w14:paraId="1F240BB7" w14:textId="77777777" w:rsidR="00971646" w:rsidRDefault="00971646" w:rsidP="00A65418"/>
    <w:p w14:paraId="44E22759" w14:textId="77777777" w:rsidR="00971646" w:rsidRDefault="00971646" w:rsidP="00A65418"/>
    <w:p w14:paraId="330C6031" w14:textId="77777777" w:rsidR="00971646" w:rsidRDefault="00971646" w:rsidP="00A65418"/>
    <w:p w14:paraId="7CD30FFD" w14:textId="77777777" w:rsidR="00971646" w:rsidRDefault="00971646" w:rsidP="00A65418"/>
    <w:p w14:paraId="48195518" w14:textId="77777777" w:rsidR="00971646" w:rsidRDefault="00971646" w:rsidP="00A65418"/>
    <w:p w14:paraId="0EE2610C" w14:textId="77777777" w:rsidR="00971646" w:rsidRDefault="00971646" w:rsidP="00A65418"/>
    <w:p w14:paraId="1DB1CF58" w14:textId="77777777" w:rsidR="00971646" w:rsidRDefault="00971646" w:rsidP="00A65418"/>
    <w:p w14:paraId="496C2F78" w14:textId="77777777" w:rsidR="00971646" w:rsidRDefault="00971646" w:rsidP="00A65418"/>
    <w:p w14:paraId="5665F9E4" w14:textId="77777777" w:rsidR="00971646" w:rsidRDefault="00971646" w:rsidP="00A65418"/>
    <w:p w14:paraId="21307DDE" w14:textId="77777777" w:rsidR="00971646" w:rsidRDefault="00971646" w:rsidP="00A65418"/>
    <w:p w14:paraId="5C595F8D" w14:textId="77777777" w:rsidR="00971646" w:rsidRDefault="00971646" w:rsidP="00A65418"/>
    <w:p w14:paraId="6BB37D03" w14:textId="77777777" w:rsidR="00971646" w:rsidRDefault="00971646" w:rsidP="00A65418"/>
    <w:p w14:paraId="5FCFBF4B" w14:textId="77777777" w:rsidR="00971646" w:rsidRDefault="00971646" w:rsidP="00A65418"/>
    <w:p w14:paraId="3FEA8CF8" w14:textId="77777777" w:rsidR="00971646" w:rsidRDefault="00971646" w:rsidP="00A65418"/>
    <w:p w14:paraId="242ECF13" w14:textId="77777777" w:rsidR="00971646" w:rsidRDefault="00971646" w:rsidP="00A65418"/>
    <w:p w14:paraId="32CAE298" w14:textId="77777777" w:rsidR="00971646" w:rsidRDefault="00971646" w:rsidP="00A65418"/>
    <w:p w14:paraId="2C63C121" w14:textId="77777777" w:rsidR="00971646" w:rsidRDefault="00971646" w:rsidP="00A65418"/>
    <w:p w14:paraId="09F4D5A6" w14:textId="77777777" w:rsidR="00971646" w:rsidRDefault="00971646" w:rsidP="00A65418"/>
    <w:p w14:paraId="10B4FFCC" w14:textId="77777777" w:rsidR="00971646" w:rsidRDefault="00971646" w:rsidP="00A65418"/>
    <w:p w14:paraId="0AC5FB52" w14:textId="77777777" w:rsidR="00971646" w:rsidRDefault="00971646" w:rsidP="00A65418"/>
    <w:p w14:paraId="684733D5" w14:textId="77777777" w:rsidR="00971646" w:rsidRDefault="00810952" w:rsidP="000F0AD0">
      <w:pPr>
        <w:jc w:val="center"/>
      </w:pPr>
      <w:r>
        <w:rPr>
          <w:rFonts w:hint="eastAsia"/>
        </w:rPr>
        <w:t>東証一部市場におけるプレミアムの推定結果</w:t>
      </w:r>
    </w:p>
    <w:p w14:paraId="0E9C5151" w14:textId="77777777" w:rsidR="00971646" w:rsidRDefault="00971646" w:rsidP="00A65418"/>
    <w:p w14:paraId="1DE84939" w14:textId="77777777" w:rsidR="00971646" w:rsidRDefault="00810952" w:rsidP="00A65418">
      <w:r w:rsidRPr="009778EA">
        <w:rPr>
          <w:noProof/>
        </w:rPr>
        <w:drawing>
          <wp:inline distT="0" distB="0" distL="0" distR="0" wp14:anchorId="02E57DB3" wp14:editId="3913EAC9">
            <wp:extent cx="2320821" cy="6697980"/>
            <wp:effectExtent l="0" t="0" r="3810" b="7620"/>
            <wp:docPr id="25"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2315321" cy="6697980"/>
                    </a:xfrm>
                    <a:prstGeom prst="rect">
                      <a:avLst/>
                    </a:prstGeom>
                    <a:noFill/>
                    <a:ln>
                      <a:noFill/>
                    </a:ln>
                  </pic:spPr>
                </pic:pic>
              </a:graphicData>
            </a:graphic>
          </wp:inline>
        </w:drawing>
      </w:r>
    </w:p>
    <w:p w14:paraId="734DDD68" w14:textId="77777777" w:rsidR="00971646" w:rsidRDefault="00971646" w:rsidP="00A65418"/>
    <w:p w14:paraId="0D33C67C" w14:textId="77777777" w:rsidR="00971646" w:rsidRDefault="00971646" w:rsidP="00A65418"/>
    <w:p w14:paraId="16524583" w14:textId="77777777" w:rsidR="00971646" w:rsidRDefault="00971646" w:rsidP="00A65418"/>
    <w:p w14:paraId="6D416A7C" w14:textId="77777777" w:rsidR="00971646" w:rsidRDefault="00971646" w:rsidP="00A65418"/>
    <w:p w14:paraId="019F0439" w14:textId="77777777" w:rsidR="00971646" w:rsidRDefault="00810952" w:rsidP="000F0AD0">
      <w:pPr>
        <w:jc w:val="center"/>
      </w:pPr>
      <w:r>
        <w:rPr>
          <w:rFonts w:hint="eastAsia"/>
        </w:rPr>
        <w:t>東証一部市場におけるプレミアムの推定結果</w:t>
      </w:r>
    </w:p>
    <w:p w14:paraId="4C71A4D8" w14:textId="77777777" w:rsidR="00971646" w:rsidRDefault="00810952" w:rsidP="00A65418">
      <w:r>
        <w:rPr>
          <w:noProof/>
        </w:rPr>
        <w:drawing>
          <wp:anchor distT="0" distB="0" distL="114300" distR="114300" simplePos="0" relativeHeight="251809280" behindDoc="0" locked="0" layoutInCell="1" allowOverlap="1" wp14:anchorId="4C22E1AF" wp14:editId="7138DE0C">
            <wp:simplePos x="0" y="0"/>
            <wp:positionH relativeFrom="column">
              <wp:posOffset>436245</wp:posOffset>
            </wp:positionH>
            <wp:positionV relativeFrom="paragraph">
              <wp:posOffset>100965</wp:posOffset>
            </wp:positionV>
            <wp:extent cx="4248150" cy="7990840"/>
            <wp:effectExtent l="19050" t="0" r="0" b="0"/>
            <wp:wrapSquare wrapText="bothSides"/>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4248150" cy="7990840"/>
                    </a:xfrm>
                    <a:prstGeom prst="rect">
                      <a:avLst/>
                    </a:prstGeom>
                    <a:noFill/>
                    <a:ln>
                      <a:noFill/>
                    </a:ln>
                  </pic:spPr>
                </pic:pic>
              </a:graphicData>
            </a:graphic>
          </wp:anchor>
        </w:drawing>
      </w:r>
    </w:p>
    <w:p w14:paraId="3ECDDDC5" w14:textId="77777777" w:rsidR="00971646" w:rsidRDefault="00971646" w:rsidP="00A65418"/>
    <w:p w14:paraId="7AC191B3" w14:textId="77777777" w:rsidR="009778EA" w:rsidRDefault="009778EA" w:rsidP="00A65418"/>
    <w:p w14:paraId="6EFF76A3" w14:textId="77777777" w:rsidR="009778EA" w:rsidRDefault="009778EA" w:rsidP="00A65418"/>
    <w:p w14:paraId="597739BC" w14:textId="77777777" w:rsidR="009778EA" w:rsidRDefault="009778EA" w:rsidP="00A65418"/>
    <w:p w14:paraId="4DEEB823" w14:textId="77777777" w:rsidR="009778EA" w:rsidRDefault="009778EA" w:rsidP="00A65418"/>
    <w:p w14:paraId="5A1B048F" w14:textId="77777777" w:rsidR="009778EA" w:rsidRDefault="009778EA" w:rsidP="00A65418"/>
    <w:p w14:paraId="598AC6BA" w14:textId="77777777" w:rsidR="009778EA" w:rsidRDefault="009778EA" w:rsidP="00A65418"/>
    <w:p w14:paraId="3BF6B32C" w14:textId="77777777" w:rsidR="009778EA" w:rsidRDefault="009778EA" w:rsidP="00A65418"/>
    <w:p w14:paraId="02448484" w14:textId="77777777" w:rsidR="009778EA" w:rsidRDefault="009778EA" w:rsidP="00A65418"/>
    <w:p w14:paraId="199C7427" w14:textId="77777777" w:rsidR="009778EA" w:rsidRDefault="009778EA" w:rsidP="00A65418"/>
    <w:p w14:paraId="2220B87D" w14:textId="77777777" w:rsidR="009778EA" w:rsidRDefault="009778EA" w:rsidP="00A65418"/>
    <w:p w14:paraId="5C52665B" w14:textId="77777777" w:rsidR="009778EA" w:rsidRDefault="009778EA" w:rsidP="00A65418"/>
    <w:p w14:paraId="602D8DD1" w14:textId="77777777" w:rsidR="009778EA" w:rsidRDefault="009778EA" w:rsidP="00A65418"/>
    <w:p w14:paraId="4EA6862F" w14:textId="77777777" w:rsidR="009778EA" w:rsidRDefault="009778EA" w:rsidP="00A65418"/>
    <w:p w14:paraId="65768B32" w14:textId="77777777" w:rsidR="009778EA" w:rsidRDefault="009778EA" w:rsidP="00A65418"/>
    <w:p w14:paraId="0FC6DA01" w14:textId="77777777" w:rsidR="009778EA" w:rsidRDefault="009778EA" w:rsidP="00A65418"/>
    <w:p w14:paraId="5AA60DDC" w14:textId="77777777" w:rsidR="009778EA" w:rsidRDefault="009778EA" w:rsidP="00A65418"/>
    <w:p w14:paraId="2F6EA549" w14:textId="77777777" w:rsidR="009778EA" w:rsidRDefault="009778EA" w:rsidP="00A65418"/>
    <w:p w14:paraId="42C7BEBB" w14:textId="77777777" w:rsidR="009778EA" w:rsidRDefault="009778EA" w:rsidP="00A65418"/>
    <w:p w14:paraId="03ECE447" w14:textId="77777777" w:rsidR="009778EA" w:rsidRDefault="009778EA" w:rsidP="00A65418"/>
    <w:p w14:paraId="31FE3130" w14:textId="77777777" w:rsidR="009778EA" w:rsidRDefault="009778EA" w:rsidP="00A65418"/>
    <w:p w14:paraId="7FB1DD85" w14:textId="77777777" w:rsidR="009778EA" w:rsidRDefault="009778EA" w:rsidP="00A65418"/>
    <w:p w14:paraId="658C2469" w14:textId="77777777" w:rsidR="009778EA" w:rsidRDefault="009778EA" w:rsidP="00A65418"/>
    <w:p w14:paraId="4C5DBBF7" w14:textId="77777777" w:rsidR="009778EA" w:rsidRDefault="009778EA" w:rsidP="00A65418"/>
    <w:p w14:paraId="4300DB2E" w14:textId="77777777" w:rsidR="009778EA" w:rsidRDefault="009778EA" w:rsidP="00A65418"/>
    <w:p w14:paraId="12E5557F" w14:textId="77777777" w:rsidR="009778EA" w:rsidRDefault="009778EA" w:rsidP="00A65418"/>
    <w:p w14:paraId="030D9E31" w14:textId="77777777" w:rsidR="009778EA" w:rsidRDefault="009778EA" w:rsidP="00A65418"/>
    <w:p w14:paraId="3C7A61FE" w14:textId="77777777" w:rsidR="009778EA" w:rsidRDefault="009778EA" w:rsidP="00A65418"/>
    <w:p w14:paraId="3E0E1CDA" w14:textId="77777777" w:rsidR="009778EA" w:rsidRDefault="009778EA" w:rsidP="00A65418"/>
    <w:p w14:paraId="3E759DEE" w14:textId="77777777" w:rsidR="009778EA" w:rsidRDefault="009778EA" w:rsidP="00A65418"/>
    <w:p w14:paraId="413878EB" w14:textId="77777777" w:rsidR="009778EA" w:rsidRDefault="009778EA" w:rsidP="00A65418"/>
    <w:p w14:paraId="2E83B7D3" w14:textId="77777777" w:rsidR="009778EA" w:rsidRDefault="009778EA" w:rsidP="00A65418"/>
    <w:p w14:paraId="0E2FD513" w14:textId="77777777" w:rsidR="009778EA" w:rsidRDefault="009778EA" w:rsidP="00A65418"/>
    <w:p w14:paraId="5C0DEEF3" w14:textId="77777777" w:rsidR="009778EA" w:rsidRDefault="009778EA" w:rsidP="00A65418"/>
    <w:p w14:paraId="1D94D132" w14:textId="77777777" w:rsidR="009778EA" w:rsidRDefault="00810952" w:rsidP="000F0AD0">
      <w:pPr>
        <w:jc w:val="center"/>
      </w:pPr>
      <w:r>
        <w:rPr>
          <w:rFonts w:hint="eastAsia"/>
        </w:rPr>
        <w:t>東証一部市場におけるプレミアムの推定結果</w:t>
      </w:r>
    </w:p>
    <w:p w14:paraId="712A3ABC" w14:textId="77777777" w:rsidR="009778EA" w:rsidRDefault="00810952" w:rsidP="00A65418">
      <w:r>
        <w:rPr>
          <w:noProof/>
        </w:rPr>
        <w:drawing>
          <wp:anchor distT="0" distB="0" distL="114300" distR="114300" simplePos="0" relativeHeight="251810304" behindDoc="0" locked="0" layoutInCell="1" allowOverlap="1" wp14:anchorId="2DAB6CA5" wp14:editId="2473BA34">
            <wp:simplePos x="0" y="0"/>
            <wp:positionH relativeFrom="column">
              <wp:posOffset>462915</wp:posOffset>
            </wp:positionH>
            <wp:positionV relativeFrom="paragraph">
              <wp:posOffset>87630</wp:posOffset>
            </wp:positionV>
            <wp:extent cx="4314190" cy="8043545"/>
            <wp:effectExtent l="19050" t="0" r="0" b="0"/>
            <wp:wrapSquare wrapText="bothSides"/>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4314190" cy="8043545"/>
                    </a:xfrm>
                    <a:prstGeom prst="rect">
                      <a:avLst/>
                    </a:prstGeom>
                    <a:noFill/>
                    <a:ln>
                      <a:noFill/>
                    </a:ln>
                  </pic:spPr>
                </pic:pic>
              </a:graphicData>
            </a:graphic>
          </wp:anchor>
        </w:drawing>
      </w:r>
    </w:p>
    <w:p w14:paraId="7C1C3AC0" w14:textId="77777777" w:rsidR="009778EA" w:rsidRDefault="009778EA" w:rsidP="00A65418"/>
    <w:p w14:paraId="6206CCB6" w14:textId="77777777" w:rsidR="009778EA" w:rsidRDefault="009778EA" w:rsidP="00A65418"/>
    <w:p w14:paraId="39E850C9" w14:textId="77777777" w:rsidR="009778EA" w:rsidRDefault="009778EA" w:rsidP="00A65418"/>
    <w:p w14:paraId="207013BA" w14:textId="77777777" w:rsidR="009778EA" w:rsidRDefault="009778EA" w:rsidP="00A65418"/>
    <w:p w14:paraId="06B17ED8" w14:textId="77777777" w:rsidR="009778EA" w:rsidRDefault="009778EA" w:rsidP="00A65418"/>
    <w:p w14:paraId="625BE7C1" w14:textId="77777777" w:rsidR="009778EA" w:rsidRDefault="009778EA" w:rsidP="00A65418"/>
    <w:p w14:paraId="7AD6B54B" w14:textId="77777777" w:rsidR="009778EA" w:rsidRDefault="009778EA" w:rsidP="00A65418"/>
    <w:p w14:paraId="19F60AD0" w14:textId="77777777" w:rsidR="009778EA" w:rsidRDefault="009778EA" w:rsidP="00A65418"/>
    <w:p w14:paraId="0F099E1D" w14:textId="77777777" w:rsidR="009778EA" w:rsidRDefault="009778EA" w:rsidP="00A65418"/>
    <w:p w14:paraId="7F037C1F" w14:textId="77777777" w:rsidR="009778EA" w:rsidRDefault="009778EA" w:rsidP="00A65418"/>
    <w:p w14:paraId="43BDBD4E" w14:textId="77777777" w:rsidR="009778EA" w:rsidRDefault="009778EA" w:rsidP="00A65418"/>
    <w:p w14:paraId="61141F8B" w14:textId="77777777" w:rsidR="009778EA" w:rsidRDefault="009778EA" w:rsidP="00A65418"/>
    <w:p w14:paraId="5C0AF8E7" w14:textId="77777777" w:rsidR="009778EA" w:rsidRDefault="009778EA" w:rsidP="00A65418"/>
    <w:p w14:paraId="2BFB94DB" w14:textId="77777777" w:rsidR="009778EA" w:rsidRDefault="009778EA" w:rsidP="00A65418"/>
    <w:p w14:paraId="6D8A4E5A" w14:textId="77777777" w:rsidR="009778EA" w:rsidRDefault="009778EA" w:rsidP="00A65418"/>
    <w:p w14:paraId="6DECC6C2" w14:textId="77777777" w:rsidR="009778EA" w:rsidRDefault="009778EA" w:rsidP="00A65418"/>
    <w:p w14:paraId="2F91E841" w14:textId="77777777" w:rsidR="009778EA" w:rsidRDefault="009778EA" w:rsidP="00A65418"/>
    <w:p w14:paraId="0B87CF1F" w14:textId="77777777" w:rsidR="009778EA" w:rsidRDefault="009778EA" w:rsidP="00A65418"/>
    <w:p w14:paraId="74219301" w14:textId="77777777" w:rsidR="009778EA" w:rsidRDefault="009778EA" w:rsidP="00A65418"/>
    <w:p w14:paraId="471176CA" w14:textId="77777777" w:rsidR="009778EA" w:rsidRDefault="009778EA" w:rsidP="00A65418"/>
    <w:p w14:paraId="0406ECBE" w14:textId="77777777" w:rsidR="009778EA" w:rsidRDefault="009778EA" w:rsidP="00A65418"/>
    <w:p w14:paraId="18B4E1D5" w14:textId="77777777" w:rsidR="009778EA" w:rsidRDefault="009778EA" w:rsidP="00A65418"/>
    <w:p w14:paraId="6E4873AE" w14:textId="77777777" w:rsidR="009778EA" w:rsidRDefault="009778EA" w:rsidP="00A65418"/>
    <w:p w14:paraId="6C8AC91A" w14:textId="77777777" w:rsidR="009778EA" w:rsidRDefault="009778EA" w:rsidP="00A65418"/>
    <w:p w14:paraId="2351E40E" w14:textId="77777777" w:rsidR="009778EA" w:rsidRDefault="009778EA" w:rsidP="00A65418"/>
    <w:p w14:paraId="17A6BF6F" w14:textId="77777777" w:rsidR="009778EA" w:rsidRDefault="009778EA" w:rsidP="00A65418"/>
    <w:p w14:paraId="730AD0B3" w14:textId="77777777" w:rsidR="009778EA" w:rsidRDefault="009778EA" w:rsidP="00A65418"/>
    <w:p w14:paraId="00F558E5" w14:textId="77777777" w:rsidR="009778EA" w:rsidRDefault="009778EA" w:rsidP="00A65418"/>
    <w:p w14:paraId="5F5FF207" w14:textId="77777777" w:rsidR="009778EA" w:rsidRDefault="009778EA" w:rsidP="00A65418"/>
    <w:p w14:paraId="7ED4D028" w14:textId="77777777" w:rsidR="009778EA" w:rsidRDefault="009778EA" w:rsidP="00A65418"/>
    <w:p w14:paraId="45427D20" w14:textId="77777777" w:rsidR="009778EA" w:rsidRDefault="009778EA" w:rsidP="00A65418"/>
    <w:p w14:paraId="22C7125D" w14:textId="77777777" w:rsidR="009778EA" w:rsidRDefault="009778EA" w:rsidP="00A65418"/>
    <w:p w14:paraId="4A18362D" w14:textId="77777777" w:rsidR="009778EA" w:rsidRDefault="009778EA" w:rsidP="00A65418"/>
    <w:p w14:paraId="1DE345A0" w14:textId="77777777" w:rsidR="009778EA" w:rsidRDefault="009778EA" w:rsidP="00A65418"/>
    <w:p w14:paraId="32F2C678" w14:textId="77777777" w:rsidR="009778EA" w:rsidRDefault="00810952" w:rsidP="000F0AD0">
      <w:pPr>
        <w:jc w:val="center"/>
      </w:pPr>
      <w:r>
        <w:rPr>
          <w:rFonts w:hint="eastAsia"/>
        </w:rPr>
        <w:t>東証一部市場におけるプレミアムの推定結果</w:t>
      </w:r>
    </w:p>
    <w:p w14:paraId="26B4BE0A" w14:textId="77777777" w:rsidR="009778EA" w:rsidRDefault="000F0AD0" w:rsidP="00A65418">
      <w:r>
        <w:rPr>
          <w:noProof/>
        </w:rPr>
        <w:drawing>
          <wp:anchor distT="0" distB="0" distL="114300" distR="114300" simplePos="0" relativeHeight="251811328" behindDoc="1" locked="0" layoutInCell="1" allowOverlap="1" wp14:anchorId="06BB2294" wp14:editId="542A3865">
            <wp:simplePos x="0" y="0"/>
            <wp:positionH relativeFrom="column">
              <wp:posOffset>480060</wp:posOffset>
            </wp:positionH>
            <wp:positionV relativeFrom="paragraph">
              <wp:posOffset>21590</wp:posOffset>
            </wp:positionV>
            <wp:extent cx="4296410" cy="8043545"/>
            <wp:effectExtent l="19050" t="0" r="8890" b="0"/>
            <wp:wrapTight wrapText="bothSides">
              <wp:wrapPolygon edited="0">
                <wp:start x="-96" y="0"/>
                <wp:lineTo x="-96" y="21486"/>
                <wp:lineTo x="21645" y="21486"/>
                <wp:lineTo x="21645" y="0"/>
                <wp:lineTo x="-96" y="0"/>
              </wp:wrapPolygon>
            </wp:wrapTight>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4296410" cy="8043545"/>
                    </a:xfrm>
                    <a:prstGeom prst="rect">
                      <a:avLst/>
                    </a:prstGeom>
                    <a:noFill/>
                    <a:ln>
                      <a:noFill/>
                    </a:ln>
                  </pic:spPr>
                </pic:pic>
              </a:graphicData>
            </a:graphic>
          </wp:anchor>
        </w:drawing>
      </w:r>
    </w:p>
    <w:p w14:paraId="7EEB544E" w14:textId="77777777" w:rsidR="009778EA" w:rsidRDefault="009778EA" w:rsidP="00A65418"/>
    <w:p w14:paraId="250E29E7" w14:textId="77777777" w:rsidR="009778EA" w:rsidRDefault="009778EA" w:rsidP="00A65418"/>
    <w:p w14:paraId="2B6A363F" w14:textId="77777777" w:rsidR="009778EA" w:rsidRDefault="009778EA" w:rsidP="00A65418"/>
    <w:p w14:paraId="24AFD2A0" w14:textId="77777777" w:rsidR="009778EA" w:rsidRDefault="009778EA" w:rsidP="00A65418"/>
    <w:p w14:paraId="082FFF66" w14:textId="77777777" w:rsidR="009778EA" w:rsidRDefault="009778EA" w:rsidP="00A65418"/>
    <w:p w14:paraId="3465932B" w14:textId="77777777" w:rsidR="009778EA" w:rsidRDefault="009778EA" w:rsidP="00A65418"/>
    <w:p w14:paraId="37CBAB6B" w14:textId="77777777" w:rsidR="009778EA" w:rsidRDefault="009778EA" w:rsidP="00A65418"/>
    <w:p w14:paraId="1B7BF6B3" w14:textId="77777777" w:rsidR="009778EA" w:rsidRDefault="009778EA" w:rsidP="00A65418"/>
    <w:p w14:paraId="7DB3E7CC" w14:textId="77777777" w:rsidR="009778EA" w:rsidRDefault="009778EA" w:rsidP="00A65418"/>
    <w:p w14:paraId="79D074D7" w14:textId="77777777" w:rsidR="009778EA" w:rsidRDefault="009778EA" w:rsidP="00A65418"/>
    <w:p w14:paraId="4D1F667F" w14:textId="77777777" w:rsidR="00971646" w:rsidRDefault="00971646" w:rsidP="00A65418"/>
    <w:p w14:paraId="48AC02DC" w14:textId="77777777" w:rsidR="00971646" w:rsidRDefault="00971646" w:rsidP="00A65418"/>
    <w:p w14:paraId="09F67AE8" w14:textId="77777777" w:rsidR="00971646" w:rsidRDefault="00971646" w:rsidP="00A65418"/>
    <w:p w14:paraId="4FD5C69C" w14:textId="77777777" w:rsidR="00971646" w:rsidRDefault="00971646" w:rsidP="00A65418"/>
    <w:p w14:paraId="57312E94" w14:textId="77777777" w:rsidR="00971646" w:rsidRDefault="00971646" w:rsidP="00A65418"/>
    <w:p w14:paraId="14D4D0CA" w14:textId="77777777" w:rsidR="00971646" w:rsidRDefault="00971646" w:rsidP="00A65418"/>
    <w:p w14:paraId="435A93E0" w14:textId="77777777" w:rsidR="00971646" w:rsidRDefault="00971646" w:rsidP="00A65418"/>
    <w:p w14:paraId="04E7BE96" w14:textId="77777777" w:rsidR="00971646" w:rsidRDefault="00971646" w:rsidP="00A65418"/>
    <w:p w14:paraId="49873B89" w14:textId="77777777" w:rsidR="00971646" w:rsidRDefault="00971646" w:rsidP="00A65418"/>
    <w:p w14:paraId="6403D5B4" w14:textId="77777777" w:rsidR="00971646" w:rsidRDefault="00971646" w:rsidP="00A65418"/>
    <w:p w14:paraId="022A398E" w14:textId="77777777" w:rsidR="00971646" w:rsidRDefault="00971646" w:rsidP="00A65418"/>
    <w:p w14:paraId="28EEA3ED" w14:textId="77777777" w:rsidR="00971646" w:rsidRDefault="00971646" w:rsidP="00A65418"/>
    <w:p w14:paraId="66137C6F" w14:textId="77777777" w:rsidR="00971646" w:rsidRDefault="00971646" w:rsidP="00A65418"/>
    <w:p w14:paraId="1499AE28" w14:textId="77777777" w:rsidR="00971646" w:rsidRDefault="00971646" w:rsidP="00A65418"/>
    <w:p w14:paraId="66BAE35C" w14:textId="77777777" w:rsidR="00971646" w:rsidRDefault="00971646" w:rsidP="00A65418"/>
    <w:p w14:paraId="2AB12E6B" w14:textId="77777777" w:rsidR="00971646" w:rsidRDefault="00971646" w:rsidP="00A65418"/>
    <w:p w14:paraId="6A4E8B39" w14:textId="77777777" w:rsidR="00971646" w:rsidRDefault="00971646" w:rsidP="00A65418"/>
    <w:p w14:paraId="623FE711" w14:textId="77777777" w:rsidR="00971646" w:rsidRDefault="00971646" w:rsidP="00A65418"/>
    <w:p w14:paraId="48905D74" w14:textId="77777777" w:rsidR="00971646" w:rsidRDefault="00971646" w:rsidP="00A65418"/>
    <w:p w14:paraId="655E02A8" w14:textId="77777777" w:rsidR="00971646" w:rsidRDefault="00971646" w:rsidP="00A65418"/>
    <w:p w14:paraId="6298C6DD" w14:textId="77777777" w:rsidR="0059284D" w:rsidRDefault="0059284D" w:rsidP="00A65418"/>
    <w:p w14:paraId="1A11F257" w14:textId="77777777" w:rsidR="0059284D" w:rsidRDefault="0059284D" w:rsidP="00A65418"/>
    <w:p w14:paraId="3D8AB638" w14:textId="77777777" w:rsidR="0059284D" w:rsidRDefault="0059284D" w:rsidP="00A65418"/>
    <w:p w14:paraId="0D7D482E" w14:textId="77777777" w:rsidR="0059284D" w:rsidRDefault="0059284D" w:rsidP="00A65418"/>
    <w:p w14:paraId="1A46CB47" w14:textId="77777777" w:rsidR="0059284D" w:rsidRDefault="00810952" w:rsidP="000F0AD0">
      <w:pPr>
        <w:jc w:val="center"/>
      </w:pPr>
      <w:r>
        <w:rPr>
          <w:rFonts w:hint="eastAsia"/>
        </w:rPr>
        <w:t>東証一部市場におけるプレミアムの推定結果</w:t>
      </w:r>
    </w:p>
    <w:p w14:paraId="28F12FF9" w14:textId="77777777" w:rsidR="0059284D" w:rsidRDefault="0059284D" w:rsidP="00A65418"/>
    <w:p w14:paraId="47CA1A61" w14:textId="77777777" w:rsidR="0059284D" w:rsidRDefault="00810952" w:rsidP="00A65418">
      <w:r>
        <w:rPr>
          <w:noProof/>
        </w:rPr>
        <w:drawing>
          <wp:anchor distT="0" distB="0" distL="114300" distR="114300" simplePos="0" relativeHeight="251812352" behindDoc="0" locked="0" layoutInCell="1" allowOverlap="1" wp14:anchorId="72C2501B" wp14:editId="23881EB6">
            <wp:simplePos x="0" y="0"/>
            <wp:positionH relativeFrom="column">
              <wp:posOffset>488950</wp:posOffset>
            </wp:positionH>
            <wp:positionV relativeFrom="paragraph">
              <wp:posOffset>31115</wp:posOffset>
            </wp:positionV>
            <wp:extent cx="4190365" cy="7831455"/>
            <wp:effectExtent l="19050" t="0" r="635" b="0"/>
            <wp:wrapSquare wrapText="bothSides"/>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4190365" cy="7831455"/>
                    </a:xfrm>
                    <a:prstGeom prst="rect">
                      <a:avLst/>
                    </a:prstGeom>
                    <a:noFill/>
                    <a:ln>
                      <a:noFill/>
                    </a:ln>
                  </pic:spPr>
                </pic:pic>
              </a:graphicData>
            </a:graphic>
          </wp:anchor>
        </w:drawing>
      </w:r>
    </w:p>
    <w:p w14:paraId="2F62DA8C" w14:textId="77777777" w:rsidR="0059284D" w:rsidRDefault="0059284D" w:rsidP="00A65418"/>
    <w:p w14:paraId="7E67087E" w14:textId="77777777" w:rsidR="0059284D" w:rsidRDefault="0059284D" w:rsidP="00A65418"/>
    <w:p w14:paraId="51BDCF98" w14:textId="77777777" w:rsidR="0059284D" w:rsidRDefault="0059284D" w:rsidP="00A65418"/>
    <w:p w14:paraId="79D1E3F0" w14:textId="77777777" w:rsidR="0059284D" w:rsidRDefault="0059284D" w:rsidP="00A65418"/>
    <w:p w14:paraId="042279B5" w14:textId="77777777" w:rsidR="0059284D" w:rsidRDefault="0059284D" w:rsidP="00A65418"/>
    <w:p w14:paraId="39A3D09F" w14:textId="77777777" w:rsidR="0059284D" w:rsidRDefault="0059284D" w:rsidP="00A65418"/>
    <w:p w14:paraId="5C87429F" w14:textId="77777777" w:rsidR="0059284D" w:rsidRDefault="0059284D" w:rsidP="00A65418"/>
    <w:p w14:paraId="4C13A5F4" w14:textId="77777777" w:rsidR="0059284D" w:rsidRDefault="0059284D" w:rsidP="00A65418"/>
    <w:p w14:paraId="28D25377" w14:textId="77777777" w:rsidR="0059284D" w:rsidRDefault="0059284D" w:rsidP="00A65418"/>
    <w:p w14:paraId="27D8BD32" w14:textId="77777777" w:rsidR="0059284D" w:rsidRDefault="0059284D" w:rsidP="00A65418"/>
    <w:p w14:paraId="40DEED26" w14:textId="77777777" w:rsidR="0059284D" w:rsidRDefault="0059284D" w:rsidP="00A65418"/>
    <w:p w14:paraId="433C974E" w14:textId="77777777" w:rsidR="0059284D" w:rsidRDefault="0059284D" w:rsidP="00A65418"/>
    <w:p w14:paraId="068576A3" w14:textId="77777777" w:rsidR="0059284D" w:rsidRDefault="0059284D" w:rsidP="00A65418"/>
    <w:p w14:paraId="492502E3" w14:textId="77777777" w:rsidR="0059284D" w:rsidRDefault="0059284D" w:rsidP="00A65418"/>
    <w:p w14:paraId="2BEC96BB" w14:textId="77777777" w:rsidR="0059284D" w:rsidRDefault="0059284D" w:rsidP="00A65418"/>
    <w:p w14:paraId="2E5F5CBA" w14:textId="77777777" w:rsidR="0059284D" w:rsidRDefault="0059284D" w:rsidP="00A65418"/>
    <w:p w14:paraId="1B75086A" w14:textId="77777777" w:rsidR="0059284D" w:rsidRDefault="0059284D" w:rsidP="00A65418"/>
    <w:p w14:paraId="73D090DD" w14:textId="77777777" w:rsidR="0059284D" w:rsidRDefault="0059284D" w:rsidP="00A65418"/>
    <w:p w14:paraId="23525DA1" w14:textId="77777777" w:rsidR="0059284D" w:rsidRDefault="0059284D" w:rsidP="00A65418"/>
    <w:p w14:paraId="29DEC055" w14:textId="77777777" w:rsidR="0059284D" w:rsidRDefault="0059284D" w:rsidP="00A65418"/>
    <w:p w14:paraId="6185445C" w14:textId="77777777" w:rsidR="0059284D" w:rsidRDefault="0059284D" w:rsidP="00A65418"/>
    <w:p w14:paraId="509C6233" w14:textId="77777777" w:rsidR="0059284D" w:rsidRDefault="0059284D" w:rsidP="00A65418"/>
    <w:p w14:paraId="1A702422" w14:textId="77777777" w:rsidR="0059284D" w:rsidRDefault="0059284D" w:rsidP="00A65418"/>
    <w:p w14:paraId="5B26EB84" w14:textId="77777777" w:rsidR="0059284D" w:rsidRDefault="0059284D" w:rsidP="00A65418"/>
    <w:p w14:paraId="7F260582" w14:textId="77777777" w:rsidR="0059284D" w:rsidRDefault="0059284D" w:rsidP="00A65418"/>
    <w:p w14:paraId="70AE5545" w14:textId="77777777" w:rsidR="0059284D" w:rsidRDefault="0059284D" w:rsidP="00A65418"/>
    <w:p w14:paraId="6B0A1A72" w14:textId="77777777" w:rsidR="0059284D" w:rsidRDefault="0059284D" w:rsidP="00A65418"/>
    <w:p w14:paraId="7DA57448" w14:textId="77777777" w:rsidR="0059284D" w:rsidRDefault="0059284D" w:rsidP="00A65418"/>
    <w:p w14:paraId="4F6AEB83" w14:textId="77777777" w:rsidR="0059284D" w:rsidRDefault="0059284D" w:rsidP="00A65418"/>
    <w:p w14:paraId="53D9D615" w14:textId="77777777" w:rsidR="0059284D" w:rsidRDefault="0059284D" w:rsidP="00A65418"/>
    <w:p w14:paraId="66F6C722" w14:textId="77777777" w:rsidR="0059284D" w:rsidRDefault="0059284D" w:rsidP="00A65418"/>
    <w:p w14:paraId="24424596" w14:textId="77777777" w:rsidR="0059284D" w:rsidRDefault="0059284D" w:rsidP="00A65418"/>
    <w:p w14:paraId="1D7443FE" w14:textId="77777777" w:rsidR="0059284D" w:rsidRDefault="0059284D" w:rsidP="00A65418"/>
    <w:p w14:paraId="1061191B" w14:textId="77777777" w:rsidR="0059284D" w:rsidRDefault="00810952" w:rsidP="000F0AD0">
      <w:pPr>
        <w:jc w:val="center"/>
      </w:pPr>
      <w:r>
        <w:rPr>
          <w:rFonts w:hint="eastAsia"/>
        </w:rPr>
        <w:t>REIT</w:t>
      </w:r>
      <w:r>
        <w:rPr>
          <w:rFonts w:hint="eastAsia"/>
        </w:rPr>
        <w:t>市場におけるプレミアムの推定結果</w:t>
      </w:r>
    </w:p>
    <w:p w14:paraId="780CCC44" w14:textId="77777777" w:rsidR="0059284D" w:rsidRDefault="00810952" w:rsidP="00A65418">
      <w:r>
        <w:rPr>
          <w:noProof/>
        </w:rPr>
        <w:drawing>
          <wp:anchor distT="0" distB="0" distL="114300" distR="114300" simplePos="0" relativeHeight="251815424" behindDoc="0" locked="0" layoutInCell="1" allowOverlap="1" wp14:anchorId="380EEC2F" wp14:editId="2F87862A">
            <wp:simplePos x="0" y="0"/>
            <wp:positionH relativeFrom="column">
              <wp:posOffset>833120</wp:posOffset>
            </wp:positionH>
            <wp:positionV relativeFrom="paragraph">
              <wp:posOffset>127635</wp:posOffset>
            </wp:positionV>
            <wp:extent cx="3850005" cy="6718300"/>
            <wp:effectExtent l="19050" t="0" r="0" b="0"/>
            <wp:wrapSquare wrapText="bothSides"/>
            <wp:docPr id="69" name="図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3850005" cy="6718300"/>
                    </a:xfrm>
                    <a:prstGeom prst="rect">
                      <a:avLst/>
                    </a:prstGeom>
                    <a:noFill/>
                    <a:ln>
                      <a:noFill/>
                    </a:ln>
                  </pic:spPr>
                </pic:pic>
              </a:graphicData>
            </a:graphic>
          </wp:anchor>
        </w:drawing>
      </w:r>
    </w:p>
    <w:p w14:paraId="1E053408" w14:textId="77777777" w:rsidR="0059284D" w:rsidRDefault="0059284D" w:rsidP="00A65418"/>
    <w:p w14:paraId="48A9DCF7" w14:textId="77777777" w:rsidR="0059284D" w:rsidRDefault="0059284D" w:rsidP="00A65418"/>
    <w:p w14:paraId="378EC334" w14:textId="77777777" w:rsidR="0059284D" w:rsidRDefault="0059284D" w:rsidP="00A65418"/>
    <w:p w14:paraId="7AE362B3" w14:textId="77777777" w:rsidR="0059284D" w:rsidRDefault="0059284D" w:rsidP="00A65418"/>
    <w:p w14:paraId="004E71CE" w14:textId="77777777" w:rsidR="0059284D" w:rsidRDefault="0059284D" w:rsidP="00A65418"/>
    <w:p w14:paraId="5C709A37" w14:textId="77777777" w:rsidR="0059284D" w:rsidRDefault="0059284D" w:rsidP="00A65418"/>
    <w:p w14:paraId="66D91A87" w14:textId="77777777" w:rsidR="0059284D" w:rsidRDefault="0059284D" w:rsidP="00A65418"/>
    <w:p w14:paraId="31DBA082" w14:textId="77777777" w:rsidR="0059284D" w:rsidRDefault="0059284D" w:rsidP="00A65418"/>
    <w:p w14:paraId="51A9718B" w14:textId="77777777" w:rsidR="0059284D" w:rsidRDefault="0059284D" w:rsidP="00A65418"/>
    <w:p w14:paraId="6C75C4EC" w14:textId="77777777" w:rsidR="0059284D" w:rsidRDefault="0059284D" w:rsidP="00A65418"/>
    <w:p w14:paraId="7D10935B" w14:textId="77777777" w:rsidR="0059284D" w:rsidRDefault="0059284D" w:rsidP="00A65418"/>
    <w:p w14:paraId="7FF2138C" w14:textId="77777777" w:rsidR="0059284D" w:rsidRDefault="0059284D" w:rsidP="00A65418"/>
    <w:p w14:paraId="04E4EE0E" w14:textId="77777777" w:rsidR="0059284D" w:rsidRDefault="0059284D" w:rsidP="00A65418"/>
    <w:p w14:paraId="5D8D3CDE" w14:textId="77777777" w:rsidR="0059284D" w:rsidRDefault="0059284D" w:rsidP="00A65418"/>
    <w:p w14:paraId="0E64E9D1" w14:textId="77777777" w:rsidR="0059284D" w:rsidRDefault="0059284D" w:rsidP="00A65418"/>
    <w:p w14:paraId="506AB03F" w14:textId="77777777" w:rsidR="0059284D" w:rsidRDefault="0059284D" w:rsidP="00A65418"/>
    <w:p w14:paraId="27F83901" w14:textId="77777777" w:rsidR="0059284D" w:rsidRDefault="0059284D" w:rsidP="00A65418"/>
    <w:p w14:paraId="78AFA637" w14:textId="77777777" w:rsidR="0059284D" w:rsidRDefault="0059284D" w:rsidP="00A65418"/>
    <w:p w14:paraId="0588776E" w14:textId="77777777" w:rsidR="0059284D" w:rsidRDefault="0059284D" w:rsidP="00A65418"/>
    <w:p w14:paraId="5F5A7CB8" w14:textId="77777777" w:rsidR="0059284D" w:rsidRDefault="0059284D" w:rsidP="00A65418"/>
    <w:p w14:paraId="2D6F7CCE" w14:textId="77777777" w:rsidR="0059284D" w:rsidRDefault="0059284D" w:rsidP="00A65418"/>
    <w:p w14:paraId="2913BC23" w14:textId="77777777" w:rsidR="0059284D" w:rsidRDefault="0059284D" w:rsidP="00A65418"/>
    <w:p w14:paraId="75254142" w14:textId="77777777" w:rsidR="0059284D" w:rsidRDefault="0059284D" w:rsidP="00A65418"/>
    <w:p w14:paraId="31458A2C" w14:textId="77777777" w:rsidR="0059284D" w:rsidRDefault="0059284D" w:rsidP="00A65418"/>
    <w:p w14:paraId="53D283F0" w14:textId="77777777" w:rsidR="0059284D" w:rsidRDefault="0059284D" w:rsidP="00A65418"/>
    <w:p w14:paraId="4E1C72BE" w14:textId="77777777" w:rsidR="0059284D" w:rsidRDefault="0059284D" w:rsidP="00A65418"/>
    <w:p w14:paraId="346AB3B9" w14:textId="77777777" w:rsidR="0059284D" w:rsidRDefault="0059284D" w:rsidP="00A65418"/>
    <w:p w14:paraId="7C7D8BBB" w14:textId="77777777" w:rsidR="0059284D" w:rsidRDefault="0059284D" w:rsidP="00A65418"/>
    <w:p w14:paraId="776688BB" w14:textId="77777777" w:rsidR="0059284D" w:rsidRDefault="0059284D" w:rsidP="00A65418"/>
    <w:p w14:paraId="33985B41" w14:textId="77777777" w:rsidR="0059284D" w:rsidRDefault="0059284D" w:rsidP="00A65418"/>
    <w:p w14:paraId="76F1A70C" w14:textId="77777777" w:rsidR="0059284D" w:rsidRDefault="0059284D" w:rsidP="00A65418"/>
    <w:p w14:paraId="2FA280C7" w14:textId="77777777" w:rsidR="0059284D" w:rsidRDefault="0059284D" w:rsidP="00A65418"/>
    <w:p w14:paraId="0833313B" w14:textId="77777777" w:rsidR="0059284D" w:rsidRDefault="0059284D" w:rsidP="00A65418"/>
    <w:p w14:paraId="2EF45D3B" w14:textId="77777777" w:rsidR="0059284D" w:rsidRDefault="0059284D" w:rsidP="00A65418"/>
    <w:p w14:paraId="6FA96E22" w14:textId="77777777" w:rsidR="0059284D" w:rsidRPr="00810952" w:rsidRDefault="00810952" w:rsidP="000F0AD0">
      <w:pPr>
        <w:jc w:val="center"/>
      </w:pPr>
      <w:r>
        <w:rPr>
          <w:rFonts w:hint="eastAsia"/>
        </w:rPr>
        <w:t>REIT</w:t>
      </w:r>
      <w:r>
        <w:rPr>
          <w:rFonts w:hint="eastAsia"/>
        </w:rPr>
        <w:t>市場におけるプレミアムの推定結果</w:t>
      </w:r>
    </w:p>
    <w:p w14:paraId="51F2F60D" w14:textId="77777777" w:rsidR="0059284D" w:rsidRDefault="00810952" w:rsidP="00A65418">
      <w:r w:rsidRPr="0059284D">
        <w:rPr>
          <w:noProof/>
        </w:rPr>
        <w:drawing>
          <wp:inline distT="0" distB="0" distL="0" distR="0" wp14:anchorId="7D32D0D8" wp14:editId="2182FBA3">
            <wp:extent cx="5074920" cy="6713220"/>
            <wp:effectExtent l="0" t="0" r="0" b="0"/>
            <wp:docPr id="26"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5074920" cy="6713220"/>
                    </a:xfrm>
                    <a:prstGeom prst="rect">
                      <a:avLst/>
                    </a:prstGeom>
                    <a:noFill/>
                    <a:ln>
                      <a:noFill/>
                    </a:ln>
                  </pic:spPr>
                </pic:pic>
              </a:graphicData>
            </a:graphic>
          </wp:inline>
        </w:drawing>
      </w:r>
    </w:p>
    <w:p w14:paraId="70D6398B" w14:textId="77777777" w:rsidR="0059284D" w:rsidRDefault="0059284D" w:rsidP="00A65418"/>
    <w:p w14:paraId="656A8E1E" w14:textId="77777777" w:rsidR="0059284D" w:rsidRDefault="0059284D" w:rsidP="00A65418"/>
    <w:p w14:paraId="43DB0238" w14:textId="77777777" w:rsidR="0059284D" w:rsidRDefault="0059284D" w:rsidP="00A65418"/>
    <w:p w14:paraId="43F0F8B5" w14:textId="77777777" w:rsidR="0059284D" w:rsidRDefault="0059284D" w:rsidP="00A65418"/>
    <w:p w14:paraId="0E8213D8" w14:textId="77777777" w:rsidR="0059284D" w:rsidRDefault="0059284D" w:rsidP="00A65418"/>
    <w:p w14:paraId="2F400203" w14:textId="77777777" w:rsidR="00810952" w:rsidRDefault="00810952" w:rsidP="000F0AD0">
      <w:pPr>
        <w:jc w:val="center"/>
      </w:pPr>
      <w:r>
        <w:rPr>
          <w:rFonts w:hint="eastAsia"/>
        </w:rPr>
        <w:t>REIT</w:t>
      </w:r>
      <w:r>
        <w:rPr>
          <w:rFonts w:hint="eastAsia"/>
        </w:rPr>
        <w:t>市場におけるプレミアムの推定結果</w:t>
      </w:r>
    </w:p>
    <w:p w14:paraId="4599FDF0" w14:textId="77777777" w:rsidR="0059284D" w:rsidRPr="00810952" w:rsidRDefault="000F0AD0" w:rsidP="00A65418">
      <w:r>
        <w:rPr>
          <w:noProof/>
        </w:rPr>
        <w:drawing>
          <wp:anchor distT="0" distB="0" distL="114300" distR="114300" simplePos="0" relativeHeight="251817472" behindDoc="0" locked="0" layoutInCell="1" allowOverlap="1" wp14:anchorId="38FC57C9" wp14:editId="43C07D01">
            <wp:simplePos x="0" y="0"/>
            <wp:positionH relativeFrom="column">
              <wp:posOffset>1403350</wp:posOffset>
            </wp:positionH>
            <wp:positionV relativeFrom="paragraph">
              <wp:posOffset>153670</wp:posOffset>
            </wp:positionV>
            <wp:extent cx="2665095" cy="6718300"/>
            <wp:effectExtent l="19050" t="0" r="1905" b="0"/>
            <wp:wrapSquare wrapText="bothSides"/>
            <wp:docPr id="27"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2665095" cy="6718300"/>
                    </a:xfrm>
                    <a:prstGeom prst="rect">
                      <a:avLst/>
                    </a:prstGeom>
                    <a:noFill/>
                    <a:ln>
                      <a:noFill/>
                    </a:ln>
                  </pic:spPr>
                </pic:pic>
              </a:graphicData>
            </a:graphic>
          </wp:anchor>
        </w:drawing>
      </w:r>
    </w:p>
    <w:p w14:paraId="3FAFB9A7" w14:textId="77777777" w:rsidR="0059284D" w:rsidRDefault="0059284D" w:rsidP="00A65418"/>
    <w:p w14:paraId="537210DC" w14:textId="77777777" w:rsidR="0059284D" w:rsidRDefault="0059284D" w:rsidP="00A65418"/>
    <w:p w14:paraId="59FDB5EA" w14:textId="77777777" w:rsidR="0059284D" w:rsidRDefault="0059284D" w:rsidP="00A65418"/>
    <w:p w14:paraId="7538C4B8" w14:textId="77777777" w:rsidR="0059284D" w:rsidRDefault="0059284D" w:rsidP="00A65418"/>
    <w:p w14:paraId="1DDFCA92" w14:textId="77777777" w:rsidR="0059284D" w:rsidRDefault="0059284D" w:rsidP="00A65418"/>
    <w:p w14:paraId="2D6B031B" w14:textId="77777777" w:rsidR="0059284D" w:rsidRDefault="0059284D" w:rsidP="00A65418"/>
    <w:p w14:paraId="7D62E1E5" w14:textId="77777777" w:rsidR="000F0AD0" w:rsidRDefault="000F0AD0" w:rsidP="00A65418"/>
    <w:p w14:paraId="55810C25" w14:textId="77777777" w:rsidR="000F0AD0" w:rsidRDefault="000F0AD0" w:rsidP="00A65418"/>
    <w:p w14:paraId="52BBCE51" w14:textId="77777777" w:rsidR="000F0AD0" w:rsidRDefault="000F0AD0" w:rsidP="00A65418"/>
    <w:p w14:paraId="09E6E254" w14:textId="77777777" w:rsidR="000F0AD0" w:rsidRDefault="000F0AD0" w:rsidP="00A65418"/>
    <w:p w14:paraId="79856F61" w14:textId="77777777" w:rsidR="000F0AD0" w:rsidRDefault="000F0AD0" w:rsidP="00A65418"/>
    <w:p w14:paraId="0F0EC54B" w14:textId="77777777" w:rsidR="000F0AD0" w:rsidRDefault="000F0AD0" w:rsidP="00A65418"/>
    <w:p w14:paraId="44B374D6" w14:textId="77777777" w:rsidR="000F0AD0" w:rsidRDefault="000F0AD0" w:rsidP="00A65418"/>
    <w:p w14:paraId="3395FE20" w14:textId="77777777" w:rsidR="000F0AD0" w:rsidRDefault="000F0AD0" w:rsidP="00A65418"/>
    <w:p w14:paraId="1C42D6F0" w14:textId="77777777" w:rsidR="000F0AD0" w:rsidRDefault="000F0AD0" w:rsidP="00A65418"/>
    <w:p w14:paraId="4B3C6956" w14:textId="77777777" w:rsidR="000F0AD0" w:rsidRDefault="000F0AD0" w:rsidP="00A65418"/>
    <w:p w14:paraId="67A1F243" w14:textId="77777777" w:rsidR="000F0AD0" w:rsidRDefault="000F0AD0" w:rsidP="00A65418"/>
    <w:p w14:paraId="4AD7F55E" w14:textId="77777777" w:rsidR="000F0AD0" w:rsidRDefault="000F0AD0" w:rsidP="00A65418"/>
    <w:p w14:paraId="59ECE8BE" w14:textId="77777777" w:rsidR="000F0AD0" w:rsidRDefault="000F0AD0" w:rsidP="00A65418"/>
    <w:p w14:paraId="70A9B9CE" w14:textId="77777777" w:rsidR="000F0AD0" w:rsidRDefault="000F0AD0" w:rsidP="00A65418"/>
    <w:p w14:paraId="3A4A0C8C" w14:textId="77777777" w:rsidR="000F0AD0" w:rsidRDefault="000F0AD0" w:rsidP="00A65418"/>
    <w:p w14:paraId="45D02250" w14:textId="77777777" w:rsidR="000F0AD0" w:rsidRDefault="000F0AD0" w:rsidP="00A65418"/>
    <w:p w14:paraId="5CC12D87" w14:textId="77777777" w:rsidR="000F0AD0" w:rsidRDefault="000F0AD0" w:rsidP="00A65418"/>
    <w:p w14:paraId="79FC8568" w14:textId="77777777" w:rsidR="000F0AD0" w:rsidRDefault="000F0AD0" w:rsidP="00A65418"/>
    <w:p w14:paraId="6796E02A" w14:textId="77777777" w:rsidR="000F0AD0" w:rsidRDefault="000F0AD0" w:rsidP="00A65418"/>
    <w:p w14:paraId="22228EFD" w14:textId="77777777" w:rsidR="000F0AD0" w:rsidRDefault="000F0AD0" w:rsidP="00A65418"/>
    <w:p w14:paraId="22D450AF" w14:textId="77777777" w:rsidR="000F0AD0" w:rsidRDefault="000F0AD0" w:rsidP="00A65418"/>
    <w:p w14:paraId="46281C12" w14:textId="77777777" w:rsidR="000F0AD0" w:rsidRDefault="000F0AD0" w:rsidP="00A65418"/>
    <w:p w14:paraId="0BC9B7DB" w14:textId="77777777" w:rsidR="000F0AD0" w:rsidRDefault="000F0AD0" w:rsidP="00A65418"/>
    <w:p w14:paraId="549F13D1" w14:textId="77777777" w:rsidR="000F0AD0" w:rsidRDefault="000F0AD0" w:rsidP="00A65418"/>
    <w:p w14:paraId="75C808CC" w14:textId="77777777" w:rsidR="000F0AD0" w:rsidRDefault="000F0AD0" w:rsidP="00A65418"/>
    <w:p w14:paraId="16066C14" w14:textId="77777777" w:rsidR="000F0AD0" w:rsidRDefault="000F0AD0" w:rsidP="00A65418"/>
    <w:p w14:paraId="0F6CF962" w14:textId="77777777" w:rsidR="000F0AD0" w:rsidRDefault="000F0AD0" w:rsidP="00A65418"/>
    <w:p w14:paraId="62A7EE54" w14:textId="77777777" w:rsidR="003B0FD8" w:rsidRDefault="003B0FD8" w:rsidP="003B0FD8"/>
    <w:p w14:paraId="5F6F0287" w14:textId="77777777" w:rsidR="00473AD6" w:rsidRPr="00473AD6" w:rsidRDefault="00473AD6" w:rsidP="0059284D">
      <w:pPr>
        <w:rPr>
          <w:b/>
          <w:sz w:val="24"/>
        </w:rPr>
      </w:pPr>
      <w:r w:rsidRPr="00473AD6">
        <w:rPr>
          <w:rFonts w:hint="eastAsia"/>
          <w:b/>
          <w:sz w:val="24"/>
        </w:rPr>
        <w:t>補足資料</w:t>
      </w:r>
      <w:r w:rsidRPr="00473AD6">
        <w:rPr>
          <w:rFonts w:hint="eastAsia"/>
          <w:b/>
          <w:sz w:val="24"/>
        </w:rPr>
        <w:t>[II]</w:t>
      </w:r>
    </w:p>
    <w:p w14:paraId="40C0D21B" w14:textId="77777777" w:rsidR="0059284D" w:rsidRDefault="0059284D" w:rsidP="00473AD6">
      <w:pPr>
        <w:ind w:firstLineChars="50" w:firstLine="105"/>
      </w:pPr>
      <w:r>
        <w:rPr>
          <w:rFonts w:hint="eastAsia"/>
        </w:rPr>
        <w:t>以下、アノマ</w:t>
      </w:r>
      <w:r w:rsidR="00473AD6">
        <w:rPr>
          <w:rFonts w:hint="eastAsia"/>
        </w:rPr>
        <w:t>リーの代理変数とポートフォリオリターンの算出方法についてである。</w:t>
      </w:r>
      <w:r>
        <w:rPr>
          <w:rFonts w:hint="eastAsia"/>
        </w:rPr>
        <w:t>また、本決算は</w:t>
      </w:r>
      <w:r>
        <w:rPr>
          <w:rFonts w:hint="eastAsia"/>
        </w:rPr>
        <w:t>3</w:t>
      </w:r>
      <w:r>
        <w:rPr>
          <w:rFonts w:hint="eastAsia"/>
        </w:rPr>
        <w:t>月末時点とし、四半期については、</w:t>
      </w:r>
      <w:r>
        <w:rPr>
          <w:rFonts w:hint="eastAsia"/>
        </w:rPr>
        <w:t>3</w:t>
      </w:r>
      <w:r>
        <w:rPr>
          <w:rFonts w:hint="eastAsia"/>
        </w:rPr>
        <w:t>月</w:t>
      </w:r>
      <w:r>
        <w:t>, 6</w:t>
      </w:r>
      <w:r>
        <w:rPr>
          <w:rFonts w:hint="eastAsia"/>
        </w:rPr>
        <w:t>月</w:t>
      </w:r>
      <w:r>
        <w:rPr>
          <w:rFonts w:hint="eastAsia"/>
        </w:rPr>
        <w:t>, 9</w:t>
      </w:r>
      <w:r>
        <w:rPr>
          <w:rFonts w:hint="eastAsia"/>
        </w:rPr>
        <w:t>月</w:t>
      </w:r>
      <w:r>
        <w:rPr>
          <w:rFonts w:hint="eastAsia"/>
        </w:rPr>
        <w:t>, 12</w:t>
      </w:r>
      <w:r>
        <w:rPr>
          <w:rFonts w:hint="eastAsia"/>
        </w:rPr>
        <w:t>月とした。</w:t>
      </w:r>
    </w:p>
    <w:p w14:paraId="40492036" w14:textId="77777777" w:rsidR="00473AD6" w:rsidRDefault="00473AD6" w:rsidP="00473AD6">
      <w:pPr>
        <w:ind w:firstLineChars="50" w:firstLine="105"/>
      </w:pPr>
    </w:p>
    <w:p w14:paraId="50659F9E" w14:textId="77777777" w:rsidR="0059284D" w:rsidRPr="00473AD6" w:rsidRDefault="0059284D" w:rsidP="0059284D">
      <w:pPr>
        <w:rPr>
          <w:b/>
          <w:sz w:val="22"/>
        </w:rPr>
      </w:pPr>
      <w:r w:rsidRPr="00473AD6">
        <w:rPr>
          <w:rFonts w:hint="eastAsia"/>
          <w:b/>
          <w:sz w:val="22"/>
        </w:rPr>
        <w:t>1. Momentum</w:t>
      </w:r>
    </w:p>
    <w:p w14:paraId="65A94EBB" w14:textId="77777777" w:rsidR="0059284D" w:rsidRPr="00432A67" w:rsidRDefault="0059284D" w:rsidP="0059284D">
      <w:pPr>
        <w:rPr>
          <w:b/>
        </w:rPr>
      </w:pPr>
      <w:r>
        <w:rPr>
          <w:rFonts w:hint="eastAsia"/>
        </w:rPr>
        <w:t>・</w:t>
      </w:r>
      <w:r w:rsidRPr="00432A67">
        <w:rPr>
          <w:b/>
        </w:rPr>
        <w:t>SUE-1,</w:t>
      </w:r>
      <w:r w:rsidRPr="00432A67">
        <w:rPr>
          <w:rFonts w:hint="eastAsia"/>
          <w:b/>
        </w:rPr>
        <w:t xml:space="preserve"> </w:t>
      </w:r>
      <w:r w:rsidRPr="00432A67">
        <w:rPr>
          <w:b/>
        </w:rPr>
        <w:t>SUE-6, SUE-12, SUE-13-36, SUE-37-60</w:t>
      </w:r>
    </w:p>
    <w:p w14:paraId="2B3E5013" w14:textId="77777777" w:rsidR="0059284D" w:rsidRDefault="0059284D" w:rsidP="00473AD6">
      <w:pPr>
        <w:ind w:firstLineChars="100" w:firstLine="210"/>
      </w:pPr>
      <w:r>
        <w:t>Foster,Olsen,and Shevlin(1984)</w:t>
      </w:r>
      <w:r>
        <w:rPr>
          <w:rFonts w:hint="eastAsia"/>
        </w:rPr>
        <w:t>に従う。</w:t>
      </w:r>
    </w:p>
    <w:p w14:paraId="1092B136" w14:textId="77777777" w:rsidR="0059284D" w:rsidRPr="00E9000E" w:rsidRDefault="0059284D" w:rsidP="00473AD6">
      <w:pPr>
        <w:ind w:firstLineChars="100" w:firstLine="210"/>
      </w:pPr>
      <w:r>
        <w:t>SUE : earnings surprise as standardize unexpected earnings</w:t>
      </w:r>
    </w:p>
    <w:p w14:paraId="66A522F5" w14:textId="77777777" w:rsidR="0059284D" w:rsidRDefault="0059284D" w:rsidP="0059284D">
      <w:r>
        <w:rPr>
          <w:rFonts w:hint="eastAsia"/>
        </w:rPr>
        <w:t>《</w:t>
      </w:r>
      <w:r>
        <w:rPr>
          <w:rFonts w:hint="eastAsia"/>
        </w:rPr>
        <w:t>SUE</w:t>
      </w:r>
      <w:r>
        <w:rPr>
          <w:rFonts w:hint="eastAsia"/>
        </w:rPr>
        <w:t>の計算方法》</w:t>
      </w:r>
    </w:p>
    <w:p w14:paraId="683AEFA3" w14:textId="77777777" w:rsidR="0059284D" w:rsidRPr="00432A67" w:rsidRDefault="0059284D" w:rsidP="0059284D">
      <m:oMathPara>
        <m:oMath>
          <m:r>
            <m:rPr>
              <m:sty m:val="p"/>
            </m:rPr>
            <w:rPr>
              <w:rFonts w:ascii="Cambria Math" w:hAnsi="Cambria Math"/>
            </w:rPr>
            <m:t>SUE=</m:t>
          </m:r>
          <m:d>
            <m:dPr>
              <m:ctrlPr>
                <w:rPr>
                  <w:rFonts w:ascii="Cambria Math" w:hAnsi="Cambria Math"/>
                </w:rPr>
              </m:ctrlPr>
            </m:dPr>
            <m:e>
              <m:r>
                <m:rPr>
                  <m:sty m:val="p"/>
                </m:rPr>
                <w:rPr>
                  <w:rFonts w:ascii="Cambria Math" w:hAnsi="Cambria Math" w:hint="eastAsia"/>
                </w:rPr>
                <m:t>直近</m:t>
              </m:r>
              <m:r>
                <m:rPr>
                  <m:sty m:val="p"/>
                </m:rPr>
                <w:rPr>
                  <w:rFonts w:ascii="Cambria Math" w:hAnsi="Cambria Math"/>
                </w:rPr>
                <m:t>EPS-4</m:t>
              </m:r>
              <m:r>
                <m:rPr>
                  <m:sty m:val="p"/>
                </m:rPr>
                <w:rPr>
                  <w:rFonts w:ascii="Cambria Math" w:hAnsi="Cambria Math" w:hint="eastAsia"/>
                </w:rPr>
                <m:t>四半期前</m:t>
              </m:r>
              <m:r>
                <m:rPr>
                  <m:sty m:val="p"/>
                </m:rPr>
                <w:rPr>
                  <w:rFonts w:ascii="Cambria Math" w:hAnsi="Cambria Math"/>
                </w:rPr>
                <m:t>EPS</m:t>
              </m:r>
            </m:e>
          </m:d>
          <m:r>
            <w:rPr>
              <w:rFonts w:ascii="Cambria Math" w:hAnsi="Cambria Math"/>
            </w:rPr>
            <m:t>÷8</m:t>
          </m:r>
          <m:r>
            <m:rPr>
              <m:sty m:val="p"/>
            </m:rPr>
            <w:rPr>
              <w:rFonts w:ascii="Cambria Math" w:hAnsi="Cambria Math" w:hint="eastAsia"/>
            </w:rPr>
            <m:t>四半期間の</m:t>
          </m:r>
          <m:r>
            <m:rPr>
              <m:sty m:val="p"/>
            </m:rPr>
            <w:rPr>
              <w:rFonts w:ascii="Cambria Math" w:hAnsi="Cambria Math"/>
            </w:rPr>
            <m:t>EPS</m:t>
          </m:r>
          <m:r>
            <m:rPr>
              <m:sty m:val="p"/>
            </m:rPr>
            <w:rPr>
              <w:rFonts w:ascii="Cambria Math" w:hAnsi="Cambria Math" w:hint="eastAsia"/>
            </w:rPr>
            <m:t>の標準偏差</m:t>
          </m:r>
        </m:oMath>
      </m:oMathPara>
    </w:p>
    <w:p w14:paraId="380829DD" w14:textId="77777777" w:rsidR="0059284D" w:rsidRDefault="0059284D" w:rsidP="00473AD6">
      <w:pPr>
        <w:ind w:firstLineChars="100" w:firstLine="210"/>
      </w:pPr>
      <w:r>
        <w:rPr>
          <w:rFonts w:hint="eastAsia"/>
        </w:rPr>
        <w:t>ただし、分子の標準偏差は最低</w:t>
      </w:r>
      <w:r>
        <w:rPr>
          <w:rFonts w:hint="eastAsia"/>
        </w:rPr>
        <w:t>6</w:t>
      </w:r>
      <w:r>
        <w:rPr>
          <w:rFonts w:hint="eastAsia"/>
        </w:rPr>
        <w:t>四半期間必要である。また、</w:t>
      </w:r>
      <m:oMath>
        <m:r>
          <m:rPr>
            <m:sty m:val="p"/>
          </m:rPr>
          <w:rPr>
            <w:rFonts w:ascii="Cambria Math" w:hAnsi="Cambria Math"/>
          </w:rPr>
          <m:t>EPS</m:t>
        </m:r>
        <m:r>
          <m:rPr>
            <m:sty m:val="p"/>
          </m:rPr>
          <w:rPr>
            <w:rFonts w:ascii="Cambria Math" w:hAnsi="Cambria Math" w:hint="eastAsia"/>
          </w:rPr>
          <m:t>は四半期純利益</m:t>
        </m:r>
        <m:r>
          <m:rPr>
            <m:sty m:val="p"/>
          </m:rPr>
          <w:rPr>
            <w:rFonts w:ascii="Cambria Math" w:hAnsi="Cambria Math"/>
          </w:rPr>
          <m:t xml:space="preserve"> ÷</m:t>
        </m:r>
        <m:r>
          <m:rPr>
            <m:sty m:val="p"/>
          </m:rPr>
          <w:rPr>
            <w:rFonts w:ascii="Cambria Math" w:hAnsi="Cambria Math" w:hint="eastAsia"/>
          </w:rPr>
          <m:t>発行済株式数</m:t>
        </m:r>
      </m:oMath>
      <w:r>
        <w:rPr>
          <w:rFonts w:hint="eastAsia"/>
        </w:rPr>
        <w:t>で算出した。</w:t>
      </w:r>
    </w:p>
    <w:p w14:paraId="2C3AE179" w14:textId="77777777" w:rsidR="0059284D" w:rsidRPr="00432A67" w:rsidRDefault="0059284D" w:rsidP="0059284D"/>
    <w:p w14:paraId="69E89ECB" w14:textId="77777777" w:rsidR="0059284D" w:rsidRPr="00E9000E" w:rsidRDefault="0059284D" w:rsidP="00473AD6">
      <w:pPr>
        <w:ind w:firstLineChars="100" w:firstLine="210"/>
      </w:pPr>
      <w:r>
        <w:t>t</w:t>
      </w:r>
      <w:r>
        <w:rPr>
          <w:rFonts w:hint="eastAsia"/>
        </w:rPr>
        <w:t>月初めに、直近</w:t>
      </w:r>
      <w:r>
        <w:rPr>
          <w:rFonts w:hint="eastAsia"/>
        </w:rPr>
        <w:t>SUE</w:t>
      </w:r>
      <w:r>
        <w:rPr>
          <w:rFonts w:hint="eastAsia"/>
        </w:rPr>
        <w:t>を用いてユニバースを</w:t>
      </w:r>
      <w:r>
        <w:rPr>
          <w:rFonts w:hint="eastAsia"/>
        </w:rPr>
        <w:t>5</w:t>
      </w:r>
      <w:r>
        <w:rPr>
          <w:rFonts w:hint="eastAsia"/>
        </w:rPr>
        <w:t>分割する。そして、各分位ポートフォリオに対して、時価総額加重平均リターンを計算する。</w:t>
      </w:r>
    </w:p>
    <w:p w14:paraId="1C20C8A9" w14:textId="77777777" w:rsidR="0059284D" w:rsidRDefault="0059284D" w:rsidP="0059284D">
      <w:r>
        <w:rPr>
          <w:rFonts w:hint="eastAsia"/>
        </w:rPr>
        <w:t>SUE-1 : t</w:t>
      </w:r>
      <w:r>
        <w:rPr>
          <w:rFonts w:hint="eastAsia"/>
        </w:rPr>
        <w:t>月の</w:t>
      </w:r>
      <w:r>
        <w:rPr>
          <w:rFonts w:hint="eastAsia"/>
        </w:rPr>
        <w:t>1</w:t>
      </w:r>
      <w:r>
        <w:rPr>
          <w:rFonts w:hint="eastAsia"/>
        </w:rPr>
        <w:t>ヶ月間のリターン</w:t>
      </w:r>
    </w:p>
    <w:p w14:paraId="30BEB8FD" w14:textId="77777777" w:rsidR="0059284D" w:rsidRDefault="0059284D" w:rsidP="0059284D">
      <w:r>
        <w:rPr>
          <w:rFonts w:hint="eastAsia"/>
        </w:rPr>
        <w:t>SUE-6: t</w:t>
      </w:r>
      <w:r>
        <w:rPr>
          <w:rFonts w:hint="eastAsia"/>
        </w:rPr>
        <w:t>月から</w:t>
      </w:r>
      <w:r>
        <w:rPr>
          <w:rFonts w:hint="eastAsia"/>
        </w:rPr>
        <w:t>t+5</w:t>
      </w:r>
      <w:r>
        <w:rPr>
          <w:rFonts w:hint="eastAsia"/>
        </w:rPr>
        <w:t>月までの</w:t>
      </w:r>
      <w:r>
        <w:rPr>
          <w:rFonts w:hint="eastAsia"/>
        </w:rPr>
        <w:t>6</w:t>
      </w:r>
      <w:r>
        <w:rPr>
          <w:rFonts w:hint="eastAsia"/>
        </w:rPr>
        <w:t>ヶ月間ターン</w:t>
      </w:r>
    </w:p>
    <w:p w14:paraId="1FCB813A" w14:textId="77777777" w:rsidR="0059284D" w:rsidRDefault="0059284D" w:rsidP="0059284D">
      <w:r>
        <w:rPr>
          <w:rFonts w:hint="eastAsia"/>
        </w:rPr>
        <w:t>SUE-12 : t</w:t>
      </w:r>
      <w:r>
        <w:rPr>
          <w:rFonts w:hint="eastAsia"/>
        </w:rPr>
        <w:t>月から</w:t>
      </w:r>
      <w:r>
        <w:rPr>
          <w:rFonts w:hint="eastAsia"/>
        </w:rPr>
        <w:t>t+11</w:t>
      </w:r>
      <w:r>
        <w:rPr>
          <w:rFonts w:hint="eastAsia"/>
        </w:rPr>
        <w:t>月までの</w:t>
      </w:r>
      <w:r>
        <w:rPr>
          <w:rFonts w:hint="eastAsia"/>
        </w:rPr>
        <w:t>12</w:t>
      </w:r>
      <w:r>
        <w:rPr>
          <w:rFonts w:hint="eastAsia"/>
        </w:rPr>
        <w:t>ヵ月間</w:t>
      </w:r>
      <w:r>
        <w:t>リターン</w:t>
      </w:r>
    </w:p>
    <w:p w14:paraId="5D295434" w14:textId="77777777" w:rsidR="0059284D" w:rsidRPr="00E9000E" w:rsidRDefault="0059284D" w:rsidP="0059284D">
      <w:r>
        <w:rPr>
          <w:rFonts w:hint="eastAsia"/>
        </w:rPr>
        <w:t>SUE-13-36: t+12</w:t>
      </w:r>
      <w:r>
        <w:rPr>
          <w:rFonts w:hint="eastAsia"/>
        </w:rPr>
        <w:t>月から</w:t>
      </w:r>
      <w:r>
        <w:rPr>
          <w:rFonts w:hint="eastAsia"/>
        </w:rPr>
        <w:t>t+35</w:t>
      </w:r>
      <w:r>
        <w:rPr>
          <w:rFonts w:hint="eastAsia"/>
        </w:rPr>
        <w:t>月までの</w:t>
      </w:r>
      <w:r>
        <w:rPr>
          <w:rFonts w:hint="eastAsia"/>
        </w:rPr>
        <w:t>24</w:t>
      </w:r>
      <w:r>
        <w:rPr>
          <w:rFonts w:hint="eastAsia"/>
        </w:rPr>
        <w:t>ヶ月間リターン</w:t>
      </w:r>
    </w:p>
    <w:p w14:paraId="15902955" w14:textId="77777777" w:rsidR="0059284D" w:rsidRPr="00432A67" w:rsidRDefault="0059284D" w:rsidP="0059284D">
      <w:r>
        <w:rPr>
          <w:rFonts w:hint="eastAsia"/>
        </w:rPr>
        <w:t>SUE-37-60: t+36</w:t>
      </w:r>
      <w:r>
        <w:rPr>
          <w:rFonts w:hint="eastAsia"/>
        </w:rPr>
        <w:t>月から</w:t>
      </w:r>
      <w:r>
        <w:rPr>
          <w:rFonts w:hint="eastAsia"/>
        </w:rPr>
        <w:t>t+59</w:t>
      </w:r>
      <w:r>
        <w:rPr>
          <w:rFonts w:hint="eastAsia"/>
        </w:rPr>
        <w:t>月までの</w:t>
      </w:r>
      <w:r>
        <w:rPr>
          <w:rFonts w:hint="eastAsia"/>
        </w:rPr>
        <w:t>24</w:t>
      </w:r>
      <w:r>
        <w:rPr>
          <w:rFonts w:hint="eastAsia"/>
        </w:rPr>
        <w:t>ヶ月間リターン</w:t>
      </w:r>
    </w:p>
    <w:p w14:paraId="568E5E92" w14:textId="77777777" w:rsidR="0059284D" w:rsidRPr="00F47BFA" w:rsidRDefault="0059284D" w:rsidP="0059284D"/>
    <w:p w14:paraId="2ECEE5D3" w14:textId="77777777" w:rsidR="0059284D" w:rsidRDefault="0059284D" w:rsidP="00473AD6">
      <w:pPr>
        <w:ind w:firstLineChars="100" w:firstLine="210"/>
      </w:pPr>
      <w:r>
        <w:rPr>
          <w:rFonts w:hint="eastAsia"/>
        </w:rPr>
        <w:t>リバランスは月次で行う。また、保持期間が</w:t>
      </w:r>
      <w:r>
        <w:rPr>
          <w:rFonts w:hint="eastAsia"/>
        </w:rPr>
        <w:t>1</w:t>
      </w:r>
      <w:r>
        <w:rPr>
          <w:rFonts w:hint="eastAsia"/>
        </w:rPr>
        <w:t>ヶ月以上のものについては、単純平均でリターンを算出した。</w:t>
      </w:r>
    </w:p>
    <w:p w14:paraId="5253A0E0" w14:textId="77777777" w:rsidR="0059284D" w:rsidRDefault="0059284D" w:rsidP="0059284D"/>
    <w:p w14:paraId="6D4F8751" w14:textId="77777777" w:rsidR="0059284D" w:rsidRPr="00F47BFA" w:rsidRDefault="0059284D" w:rsidP="0059284D">
      <w:pPr>
        <w:rPr>
          <w:b/>
        </w:rPr>
      </w:pPr>
      <w:r w:rsidRPr="00F47BFA">
        <w:rPr>
          <w:rFonts w:hint="eastAsia"/>
          <w:b/>
        </w:rPr>
        <w:t>・</w:t>
      </w:r>
      <w:r w:rsidRPr="00F47BFA">
        <w:rPr>
          <w:b/>
        </w:rPr>
        <w:t>R-1, R6-6, R6-12, R6-13-36</w:t>
      </w:r>
      <w:r w:rsidRPr="00F47BFA">
        <w:rPr>
          <w:rFonts w:hint="eastAsia"/>
          <w:b/>
        </w:rPr>
        <w:t>,</w:t>
      </w:r>
      <w:r w:rsidRPr="00F47BFA">
        <w:rPr>
          <w:b/>
        </w:rPr>
        <w:t xml:space="preserve"> R6-37-60, R11-1</w:t>
      </w:r>
    </w:p>
    <w:p w14:paraId="1F071561" w14:textId="77777777" w:rsidR="0059284D" w:rsidRDefault="0059284D" w:rsidP="00473AD6">
      <w:pPr>
        <w:ind w:firstLineChars="100" w:firstLine="210"/>
      </w:pPr>
      <w:r w:rsidRPr="00F47BFA">
        <w:t>R-1, R6-6, R6-12, R6-13-36, R6-37-60</w:t>
      </w:r>
      <w:r>
        <w:rPr>
          <w:rFonts w:hint="eastAsia"/>
        </w:rPr>
        <w:t>については以下の手順で算出した。</w:t>
      </w:r>
    </w:p>
    <w:p w14:paraId="6DCBF3E4" w14:textId="77777777" w:rsidR="0059284D" w:rsidRDefault="0059284D" w:rsidP="00473AD6">
      <w:pPr>
        <w:ind w:firstLineChars="100" w:firstLine="210"/>
      </w:pPr>
      <w:r>
        <w:rPr>
          <w:rFonts w:hint="eastAsia"/>
        </w:rPr>
        <w:t>t</w:t>
      </w:r>
      <w:r>
        <w:rPr>
          <w:rFonts w:hint="eastAsia"/>
        </w:rPr>
        <w:t>月初めに、</w:t>
      </w:r>
      <w:r>
        <w:rPr>
          <w:rFonts w:hint="eastAsia"/>
        </w:rPr>
        <w:t>t-1</w:t>
      </w:r>
      <w:r>
        <w:rPr>
          <w:rFonts w:hint="eastAsia"/>
        </w:rPr>
        <w:t>月を含まない過去</w:t>
      </w:r>
      <w:r>
        <w:rPr>
          <w:rFonts w:hint="eastAsia"/>
        </w:rPr>
        <w:t>6</w:t>
      </w:r>
      <w:r>
        <w:rPr>
          <w:rFonts w:hint="eastAsia"/>
        </w:rPr>
        <w:t>ヶ月</w:t>
      </w:r>
      <w:r>
        <w:rPr>
          <w:rFonts w:hint="eastAsia"/>
        </w:rPr>
        <w:t>(t-7</w:t>
      </w:r>
      <w:r>
        <w:rPr>
          <w:rFonts w:hint="eastAsia"/>
        </w:rPr>
        <w:t>月から</w:t>
      </w:r>
      <w:r>
        <w:rPr>
          <w:rFonts w:hint="eastAsia"/>
        </w:rPr>
        <w:t>t-2</w:t>
      </w:r>
      <w:r>
        <w:rPr>
          <w:rFonts w:hint="eastAsia"/>
        </w:rPr>
        <w:t>月</w:t>
      </w:r>
      <w:r>
        <w:rPr>
          <w:rFonts w:hint="eastAsia"/>
        </w:rPr>
        <w:t>)</w:t>
      </w:r>
      <w:r>
        <w:rPr>
          <w:rFonts w:hint="eastAsia"/>
        </w:rPr>
        <w:t>リターンでユニバースを分割し、各分位ポートフォリオに対して時価総額加重平均リターンを計算した。</w:t>
      </w:r>
    </w:p>
    <w:p w14:paraId="445860DF" w14:textId="77777777" w:rsidR="0059284D" w:rsidRPr="00F47BFA" w:rsidRDefault="0059284D" w:rsidP="0059284D">
      <w:r>
        <w:rPr>
          <w:rFonts w:hint="eastAsia"/>
        </w:rPr>
        <w:t>R-1 : t</w:t>
      </w:r>
      <w:r>
        <w:rPr>
          <w:rFonts w:hint="eastAsia"/>
        </w:rPr>
        <w:t>月の</w:t>
      </w:r>
      <w:r>
        <w:rPr>
          <w:rFonts w:hint="eastAsia"/>
        </w:rPr>
        <w:t>1</w:t>
      </w:r>
      <w:r>
        <w:rPr>
          <w:rFonts w:hint="eastAsia"/>
        </w:rPr>
        <w:t>ヶ月間のリターン</w:t>
      </w:r>
    </w:p>
    <w:p w14:paraId="0D892C59" w14:textId="77777777" w:rsidR="0059284D" w:rsidRPr="00F47BFA" w:rsidRDefault="0059284D" w:rsidP="0059284D">
      <w:r>
        <w:rPr>
          <w:rFonts w:hint="eastAsia"/>
        </w:rPr>
        <w:t>R-6: t</w:t>
      </w:r>
      <w:r>
        <w:rPr>
          <w:rFonts w:hint="eastAsia"/>
        </w:rPr>
        <w:t>月から</w:t>
      </w:r>
      <w:r>
        <w:rPr>
          <w:rFonts w:hint="eastAsia"/>
        </w:rPr>
        <w:t>t+5</w:t>
      </w:r>
      <w:r>
        <w:rPr>
          <w:rFonts w:hint="eastAsia"/>
        </w:rPr>
        <w:t>月までの</w:t>
      </w:r>
      <w:r>
        <w:rPr>
          <w:rFonts w:hint="eastAsia"/>
        </w:rPr>
        <w:t>6</w:t>
      </w:r>
      <w:r>
        <w:rPr>
          <w:rFonts w:hint="eastAsia"/>
        </w:rPr>
        <w:t>ヵ月間リターン</w:t>
      </w:r>
    </w:p>
    <w:p w14:paraId="627703EF" w14:textId="77777777" w:rsidR="0059284D" w:rsidRDefault="0059284D" w:rsidP="0059284D">
      <w:r>
        <w:rPr>
          <w:rFonts w:hint="eastAsia"/>
        </w:rPr>
        <w:t>R-12 : t</w:t>
      </w:r>
      <w:r>
        <w:rPr>
          <w:rFonts w:hint="eastAsia"/>
        </w:rPr>
        <w:t>月から</w:t>
      </w:r>
      <w:r>
        <w:rPr>
          <w:rFonts w:hint="eastAsia"/>
        </w:rPr>
        <w:t>t+11</w:t>
      </w:r>
      <w:r>
        <w:rPr>
          <w:rFonts w:hint="eastAsia"/>
        </w:rPr>
        <w:t>月までの</w:t>
      </w:r>
      <w:r>
        <w:rPr>
          <w:rFonts w:hint="eastAsia"/>
        </w:rPr>
        <w:t>12</w:t>
      </w:r>
      <w:r>
        <w:rPr>
          <w:rFonts w:hint="eastAsia"/>
        </w:rPr>
        <w:t>ヵ月間リターン</w:t>
      </w:r>
    </w:p>
    <w:p w14:paraId="0ADECB1C" w14:textId="77777777" w:rsidR="0059284D" w:rsidRPr="00F47BFA" w:rsidRDefault="0059284D" w:rsidP="0059284D">
      <w:r>
        <w:rPr>
          <w:rFonts w:hint="eastAsia"/>
        </w:rPr>
        <w:t>R-13-36: t+12</w:t>
      </w:r>
      <w:r>
        <w:rPr>
          <w:rFonts w:hint="eastAsia"/>
        </w:rPr>
        <w:t>月から</w:t>
      </w:r>
      <w:r>
        <w:rPr>
          <w:rFonts w:hint="eastAsia"/>
        </w:rPr>
        <w:t>t+35</w:t>
      </w:r>
      <w:r>
        <w:rPr>
          <w:rFonts w:hint="eastAsia"/>
        </w:rPr>
        <w:t>月までの</w:t>
      </w:r>
      <w:r>
        <w:rPr>
          <w:rFonts w:hint="eastAsia"/>
        </w:rPr>
        <w:t>24</w:t>
      </w:r>
      <w:r>
        <w:rPr>
          <w:rFonts w:hint="eastAsia"/>
        </w:rPr>
        <w:t>ヵ月間リターン</w:t>
      </w:r>
    </w:p>
    <w:p w14:paraId="20229823" w14:textId="77777777" w:rsidR="0059284D" w:rsidRPr="00F47BFA" w:rsidRDefault="0059284D" w:rsidP="0059284D">
      <w:r>
        <w:rPr>
          <w:rFonts w:hint="eastAsia"/>
        </w:rPr>
        <w:t>R-37-60: t+37</w:t>
      </w:r>
      <w:r>
        <w:rPr>
          <w:rFonts w:hint="eastAsia"/>
        </w:rPr>
        <w:t>月から</w:t>
      </w:r>
      <w:r>
        <w:rPr>
          <w:rFonts w:hint="eastAsia"/>
        </w:rPr>
        <w:t>t+59</w:t>
      </w:r>
      <w:r>
        <w:rPr>
          <w:rFonts w:hint="eastAsia"/>
        </w:rPr>
        <w:t>月までの</w:t>
      </w:r>
      <w:r>
        <w:rPr>
          <w:rFonts w:hint="eastAsia"/>
        </w:rPr>
        <w:t>24</w:t>
      </w:r>
      <w:r>
        <w:rPr>
          <w:rFonts w:hint="eastAsia"/>
        </w:rPr>
        <w:t>ヵ月間リターン</w:t>
      </w:r>
    </w:p>
    <w:p w14:paraId="6A333B92" w14:textId="77777777" w:rsidR="0059284D" w:rsidRDefault="0059284D" w:rsidP="0059284D"/>
    <w:p w14:paraId="4A814D78" w14:textId="77777777" w:rsidR="0059284D" w:rsidRDefault="0059284D" w:rsidP="00473AD6">
      <w:pPr>
        <w:ind w:firstLineChars="100" w:firstLine="210"/>
      </w:pPr>
      <w:r>
        <w:rPr>
          <w:rFonts w:hint="eastAsia"/>
        </w:rPr>
        <w:t>リバランスは</w:t>
      </w:r>
      <w:r>
        <w:rPr>
          <w:rFonts w:hint="eastAsia"/>
        </w:rPr>
        <w:t>t+1</w:t>
      </w:r>
      <w:r>
        <w:rPr>
          <w:rFonts w:hint="eastAsia"/>
        </w:rPr>
        <w:t>月初めに行う。また、保持期間が</w:t>
      </w:r>
      <w:r>
        <w:rPr>
          <w:rFonts w:hint="eastAsia"/>
        </w:rPr>
        <w:t>1</w:t>
      </w:r>
      <w:r>
        <w:rPr>
          <w:rFonts w:hint="eastAsia"/>
        </w:rPr>
        <w:t>ヶ月以上のもの対しては、単純平均でリターンを算出した。</w:t>
      </w:r>
    </w:p>
    <w:p w14:paraId="5D85D0FB" w14:textId="77777777" w:rsidR="00473AD6" w:rsidRDefault="0059284D" w:rsidP="00473AD6">
      <w:pPr>
        <w:ind w:firstLineChars="100" w:firstLine="210"/>
      </w:pPr>
      <w:r>
        <w:t>R11-1</w:t>
      </w:r>
      <w:r>
        <w:rPr>
          <w:rFonts w:hint="eastAsia"/>
        </w:rPr>
        <w:t>については、</w:t>
      </w:r>
      <w:r>
        <w:t>Fama and French(1996)</w:t>
      </w:r>
      <w:r>
        <w:rPr>
          <w:rFonts w:hint="eastAsia"/>
        </w:rPr>
        <w:t>に従い、以下の手順で算出した。</w:t>
      </w:r>
    </w:p>
    <w:p w14:paraId="71AF0599" w14:textId="77777777" w:rsidR="0059284D" w:rsidRDefault="0059284D" w:rsidP="00473AD6">
      <w:pPr>
        <w:ind w:firstLineChars="100" w:firstLine="210"/>
      </w:pPr>
      <w:r>
        <w:rPr>
          <w:rFonts w:hint="eastAsia"/>
        </w:rPr>
        <w:t>t</w:t>
      </w:r>
      <w:r>
        <w:rPr>
          <w:rFonts w:hint="eastAsia"/>
        </w:rPr>
        <w:t>月初めに、</w:t>
      </w:r>
      <w:r>
        <w:rPr>
          <w:rFonts w:hint="eastAsia"/>
        </w:rPr>
        <w:t>t-1</w:t>
      </w:r>
      <w:r>
        <w:rPr>
          <w:rFonts w:hint="eastAsia"/>
        </w:rPr>
        <w:t>月を含まない過去</w:t>
      </w:r>
      <w:r>
        <w:rPr>
          <w:rFonts w:hint="eastAsia"/>
        </w:rPr>
        <w:t>11</w:t>
      </w:r>
      <w:r>
        <w:rPr>
          <w:rFonts w:hint="eastAsia"/>
        </w:rPr>
        <w:t>ヶ月</w:t>
      </w:r>
      <w:r>
        <w:rPr>
          <w:rFonts w:hint="eastAsia"/>
        </w:rPr>
        <w:t>(t-12</w:t>
      </w:r>
      <w:r>
        <w:rPr>
          <w:rFonts w:hint="eastAsia"/>
        </w:rPr>
        <w:t>月から</w:t>
      </w:r>
      <w:r>
        <w:rPr>
          <w:rFonts w:hint="eastAsia"/>
        </w:rPr>
        <w:t>t-2</w:t>
      </w:r>
      <w:r>
        <w:rPr>
          <w:rFonts w:hint="eastAsia"/>
        </w:rPr>
        <w:t>月</w:t>
      </w:r>
      <w:r>
        <w:rPr>
          <w:rFonts w:hint="eastAsia"/>
        </w:rPr>
        <w:t>)</w:t>
      </w:r>
      <w:r>
        <w:rPr>
          <w:rFonts w:hint="eastAsia"/>
        </w:rPr>
        <w:t>リターンでユニバースを分割し、各分位ポートフォリオに対して時価総額加重平均リターンを計算する。</w:t>
      </w:r>
    </w:p>
    <w:p w14:paraId="6276A54F" w14:textId="77777777" w:rsidR="0059284D" w:rsidRPr="00F47BFA" w:rsidRDefault="0059284D" w:rsidP="0059284D">
      <w:r>
        <w:rPr>
          <w:rFonts w:hint="eastAsia"/>
        </w:rPr>
        <w:t>そして</w:t>
      </w:r>
      <w:r>
        <w:rPr>
          <w:rFonts w:hint="eastAsia"/>
        </w:rPr>
        <w:t>t</w:t>
      </w:r>
      <w:r>
        <w:rPr>
          <w:rFonts w:hint="eastAsia"/>
        </w:rPr>
        <w:t>月の</w:t>
      </w:r>
      <w:r>
        <w:rPr>
          <w:rFonts w:hint="eastAsia"/>
        </w:rPr>
        <w:t>1</w:t>
      </w:r>
      <w:r>
        <w:rPr>
          <w:rFonts w:hint="eastAsia"/>
        </w:rPr>
        <w:t>ヶ月間のリターンとして</w:t>
      </w:r>
      <w:r>
        <w:rPr>
          <w:rFonts w:hint="eastAsia"/>
        </w:rPr>
        <w:t>R11</w:t>
      </w:r>
      <w:r>
        <w:t>-1</w:t>
      </w:r>
      <w:r>
        <w:rPr>
          <w:rFonts w:hint="eastAsia"/>
        </w:rPr>
        <w:t>を算出する。</w:t>
      </w:r>
    </w:p>
    <w:p w14:paraId="7CB0A2BC" w14:textId="77777777" w:rsidR="0059284D" w:rsidRDefault="0059284D" w:rsidP="0059284D">
      <w:r>
        <w:rPr>
          <w:rFonts w:hint="eastAsia"/>
        </w:rPr>
        <w:t>リバランスは</w:t>
      </w:r>
      <w:r>
        <w:rPr>
          <w:rFonts w:hint="eastAsia"/>
        </w:rPr>
        <w:t>t+1</w:t>
      </w:r>
      <w:r>
        <w:rPr>
          <w:rFonts w:hint="eastAsia"/>
        </w:rPr>
        <w:t>月初めに行う。</w:t>
      </w:r>
    </w:p>
    <w:p w14:paraId="1F5FFABD" w14:textId="77777777" w:rsidR="0059284D" w:rsidRDefault="0059284D" w:rsidP="0059284D"/>
    <w:p w14:paraId="4022E2A0" w14:textId="77777777" w:rsidR="0059284D" w:rsidRPr="00F47BFA" w:rsidRDefault="0059284D" w:rsidP="0059284D">
      <w:pPr>
        <w:rPr>
          <w:b/>
        </w:rPr>
      </w:pPr>
      <w:r>
        <w:rPr>
          <w:rFonts w:hint="eastAsia"/>
        </w:rPr>
        <w:t>・</w:t>
      </w:r>
      <w:r>
        <w:rPr>
          <w:b/>
        </w:rPr>
        <w:t>Abr-1 and Abr-6</w:t>
      </w:r>
    </w:p>
    <w:p w14:paraId="155CF649" w14:textId="77777777" w:rsidR="0059284D" w:rsidRDefault="0059284D" w:rsidP="00473AD6">
      <w:pPr>
        <w:ind w:firstLineChars="100" w:firstLine="210"/>
      </w:pPr>
      <w:r>
        <w:t>Chan, Jegadeesh, and Lakonishok(1996)</w:t>
      </w:r>
      <w:r>
        <w:rPr>
          <w:rFonts w:hint="eastAsia"/>
        </w:rPr>
        <w:t>に従い、算出した。</w:t>
      </w:r>
    </w:p>
    <w:p w14:paraId="2A61000C" w14:textId="77777777" w:rsidR="0059284D" w:rsidRDefault="0059284D" w:rsidP="00473AD6">
      <w:pPr>
        <w:ind w:firstLineChars="100" w:firstLine="210"/>
      </w:pPr>
      <w:r>
        <w:rPr>
          <w:rFonts w:hint="eastAsia"/>
        </w:rPr>
        <w:t xml:space="preserve">Abr: </w:t>
      </w:r>
      <w:r>
        <w:rPr>
          <w:rFonts w:hint="eastAsia"/>
        </w:rPr>
        <w:t>四半期決算発表日付近における</w:t>
      </w:r>
      <w:r>
        <w:rPr>
          <w:rFonts w:hint="eastAsia"/>
        </w:rPr>
        <w:t xml:space="preserve">cumulative abnormal stock return </w:t>
      </w:r>
    </w:p>
    <w:p w14:paraId="664BA8AB" w14:textId="77777777" w:rsidR="00473AD6" w:rsidRPr="00F47BFA" w:rsidRDefault="00473AD6" w:rsidP="00473AD6">
      <w:pPr>
        <w:ind w:firstLineChars="100" w:firstLine="210"/>
      </w:pPr>
    </w:p>
    <w:p w14:paraId="7F929FEE" w14:textId="77777777" w:rsidR="0059284D" w:rsidRDefault="002D0C56" w:rsidP="0059284D">
      <m:oMathPara>
        <m:oMath>
          <m:sSub>
            <m:sSubPr>
              <m:ctrlPr>
                <w:rPr>
                  <w:rFonts w:ascii="Cambria Math" w:hAnsi="Cambria Math"/>
                </w:rPr>
              </m:ctrlPr>
            </m:sSubPr>
            <m:e>
              <m:r>
                <w:rPr>
                  <w:rFonts w:ascii="Cambria Math" w:hAnsi="Cambria Math"/>
                </w:rPr>
                <m:t>Abr</m:t>
              </m:r>
            </m:e>
            <m:sub>
              <m:r>
                <w:rPr>
                  <w:rFonts w:ascii="Cambria Math" w:hAnsi="Cambria Math"/>
                </w:rPr>
                <m:t>i</m:t>
              </m:r>
            </m:sub>
          </m:sSub>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d=-2</m:t>
              </m:r>
            </m:sub>
            <m:sup>
              <m:r>
                <w:rPr>
                  <w:rFonts w:ascii="Cambria Math" w:hAnsi="Cambria Math"/>
                </w:rPr>
                <m:t>+1</m:t>
              </m:r>
            </m:sup>
            <m:e>
              <m:sSub>
                <m:sSubPr>
                  <m:ctrlPr>
                    <w:rPr>
                      <w:rFonts w:ascii="Cambria Math" w:hAnsi="Cambria Math"/>
                      <w:i/>
                    </w:rPr>
                  </m:ctrlPr>
                </m:sSubPr>
                <m:e>
                  <m:r>
                    <w:rPr>
                      <w:rFonts w:ascii="Cambria Math" w:hAnsi="Cambria Math"/>
                    </w:rPr>
                    <m:t>r</m:t>
                  </m:r>
                </m:e>
                <m:sub>
                  <m:r>
                    <w:rPr>
                      <w:rFonts w:ascii="Cambria Math" w:hAnsi="Cambria Math"/>
                    </w:rPr>
                    <m:t>id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md</m:t>
                  </m:r>
                </m:sub>
              </m:sSub>
            </m:e>
          </m:nary>
          <m:r>
            <w:rPr>
              <w:rFonts w:ascii="Cambria Math" w:hAnsi="Cambria Math"/>
            </w:rPr>
            <m:t>,</m:t>
          </m:r>
        </m:oMath>
      </m:oMathPara>
    </w:p>
    <w:p w14:paraId="370E584F" w14:textId="77777777" w:rsidR="0059284D" w:rsidRDefault="002D0C56" w:rsidP="0059284D">
      <m:oMath>
        <m:sSub>
          <m:sSubPr>
            <m:ctrlPr>
              <w:rPr>
                <w:rFonts w:ascii="Cambria Math" w:hAnsi="Cambria Math"/>
              </w:rPr>
            </m:ctrlPr>
          </m:sSubPr>
          <m:e>
            <m:r>
              <w:rPr>
                <w:rFonts w:ascii="Cambria Math" w:hAnsi="Cambria Math"/>
              </w:rPr>
              <m:t>r</m:t>
            </m:r>
          </m:e>
          <m:sub>
            <m:r>
              <w:rPr>
                <w:rFonts w:ascii="Cambria Math" w:hAnsi="Cambria Math"/>
              </w:rPr>
              <m:t>id</m:t>
            </m:r>
          </m:sub>
        </m:sSub>
        <m:r>
          <w:rPr>
            <w:rFonts w:ascii="Cambria Math" w:hAnsi="Cambria Math"/>
          </w:rPr>
          <m:t>:d</m:t>
        </m:r>
        <m:r>
          <m:rPr>
            <m:sty m:val="p"/>
          </m:rPr>
          <w:rPr>
            <w:rFonts w:ascii="Cambria Math" w:hAnsi="Cambria Math" w:hint="eastAsia"/>
          </w:rPr>
          <m:t>日の</m:t>
        </m:r>
        <m:r>
          <w:rPr>
            <w:rFonts w:ascii="Cambria Math" w:hAnsi="Cambria Math"/>
          </w:rPr>
          <m:t xml:space="preserve">i </m:t>
        </m:r>
        <m:r>
          <m:rPr>
            <m:sty m:val="p"/>
          </m:rPr>
          <w:rPr>
            <w:rFonts w:ascii="Cambria Math" w:hAnsi="Cambria Math" w:hint="eastAsia"/>
          </w:rPr>
          <m:t>銘柄のリターン</m:t>
        </m:r>
      </m:oMath>
      <w:r w:rsidR="0059284D">
        <w:rPr>
          <w:rFonts w:hint="eastAsia"/>
          <w:i/>
        </w:rPr>
        <w:t xml:space="preserve">　</w:t>
      </w:r>
      <w:r w:rsidR="0059284D">
        <w:rPr>
          <w:rFonts w:hint="eastAsia"/>
        </w:rPr>
        <w:t>ただし、</w:t>
      </w:r>
      <m:oMath>
        <m:r>
          <w:rPr>
            <w:rFonts w:ascii="Cambria Math" w:hAnsi="Cambria Math"/>
          </w:rPr>
          <m:t>d=</m:t>
        </m:r>
        <m:r>
          <m:rPr>
            <m:sty m:val="p"/>
          </m:rPr>
          <w:rPr>
            <w:rFonts w:ascii="Cambria Math" w:hAnsi="Cambria Math"/>
          </w:rPr>
          <m:t>0</m:t>
        </m:r>
      </m:oMath>
      <w:r w:rsidR="0059284D">
        <w:rPr>
          <w:rFonts w:hint="eastAsia"/>
        </w:rPr>
        <w:t>は決算発表日</w:t>
      </w:r>
    </w:p>
    <w:p w14:paraId="3C5EA970" w14:textId="77777777" w:rsidR="0059284D" w:rsidRDefault="002D0C56" w:rsidP="0059284D">
      <w:pPr>
        <w:rPr>
          <w:i/>
        </w:rPr>
      </w:pPr>
      <m:oMath>
        <m:sSub>
          <m:sSubPr>
            <m:ctrlPr>
              <w:rPr>
                <w:rFonts w:ascii="Cambria Math" w:hAnsi="Cambria Math"/>
              </w:rPr>
            </m:ctrlPr>
          </m:sSubPr>
          <m:e>
            <m:r>
              <w:rPr>
                <w:rFonts w:ascii="Cambria Math" w:hAnsi="Cambria Math"/>
              </w:rPr>
              <m:t>r</m:t>
            </m:r>
          </m:e>
          <m:sub>
            <m:r>
              <w:rPr>
                <w:rFonts w:ascii="Cambria Math" w:hAnsi="Cambria Math"/>
              </w:rPr>
              <m:t>md</m:t>
            </m:r>
          </m:sub>
        </m:sSub>
        <m:r>
          <w:rPr>
            <w:rFonts w:ascii="Cambria Math" w:hAnsi="Cambria Math"/>
          </w:rPr>
          <m:t>:d</m:t>
        </m:r>
        <m:r>
          <m:rPr>
            <m:sty m:val="p"/>
          </m:rPr>
          <w:rPr>
            <w:rFonts w:ascii="Cambria Math" w:hAnsi="Cambria Math" w:hint="eastAsia"/>
          </w:rPr>
          <m:t>日のインデックスリターン</m:t>
        </m:r>
      </m:oMath>
      <w:r w:rsidR="0059284D">
        <w:rPr>
          <w:rFonts w:hint="eastAsia"/>
          <w:i/>
        </w:rPr>
        <w:t xml:space="preserve">　</w:t>
      </w:r>
    </w:p>
    <w:p w14:paraId="16970641" w14:textId="77777777" w:rsidR="0059284D" w:rsidRDefault="0059284D" w:rsidP="00473AD6">
      <w:pPr>
        <w:ind w:firstLineChars="100" w:firstLine="210"/>
      </w:pPr>
      <w:r>
        <w:rPr>
          <w:rFonts w:hint="eastAsia"/>
        </w:rPr>
        <w:t>ここで、東証一部の分析では、</w:t>
      </w:r>
      <w:r>
        <w:rPr>
          <w:rFonts w:hint="eastAsia"/>
        </w:rPr>
        <w:t>TOPIX</w:t>
      </w:r>
      <w:r>
        <w:rPr>
          <w:rFonts w:hint="eastAsia"/>
        </w:rPr>
        <w:t>をインデックスとして採用した。</w:t>
      </w:r>
      <w:r>
        <w:rPr>
          <w:rFonts w:hint="eastAsia"/>
        </w:rPr>
        <w:t>REIT</w:t>
      </w:r>
      <w:r>
        <w:rPr>
          <w:rFonts w:hint="eastAsia"/>
        </w:rPr>
        <w:t>市場の分析では、東証</w:t>
      </w:r>
      <w:r>
        <w:rPr>
          <w:rFonts w:hint="eastAsia"/>
        </w:rPr>
        <w:t>REIT</w:t>
      </w:r>
      <w:r>
        <w:rPr>
          <w:rFonts w:hint="eastAsia"/>
        </w:rPr>
        <w:t>指数をインデックスとして採用した。</w:t>
      </w:r>
    </w:p>
    <w:p w14:paraId="3AD7B9EA" w14:textId="77777777" w:rsidR="0059284D" w:rsidRDefault="0059284D" w:rsidP="00473AD6">
      <w:pPr>
        <w:ind w:firstLineChars="100" w:firstLine="210"/>
      </w:pPr>
      <w:r>
        <w:rPr>
          <w:rFonts w:hint="eastAsia"/>
        </w:rPr>
        <w:t>t</w:t>
      </w:r>
      <w:r>
        <w:rPr>
          <w:rFonts w:hint="eastAsia"/>
        </w:rPr>
        <w:t>月初めに、直近の</w:t>
      </w:r>
      <w:r>
        <w:rPr>
          <w:rFonts w:hint="eastAsia"/>
        </w:rPr>
        <w:t>Ab r</w:t>
      </w:r>
      <w:r>
        <w:rPr>
          <w:rFonts w:hint="eastAsia"/>
        </w:rPr>
        <w:t>でユニバースを分割し、各分位ポートフォリオに対して時価総額加重平均リターンを計算する。そして</w:t>
      </w:r>
      <w:r>
        <w:t>Abr</w:t>
      </w:r>
      <w:r>
        <w:rPr>
          <w:rFonts w:hint="eastAsia"/>
        </w:rPr>
        <w:t>-1</w:t>
      </w:r>
      <w:r>
        <w:rPr>
          <w:rFonts w:hint="eastAsia"/>
        </w:rPr>
        <w:t>については</w:t>
      </w:r>
      <w:r>
        <w:rPr>
          <w:rFonts w:hint="eastAsia"/>
        </w:rPr>
        <w:t>t</w:t>
      </w:r>
      <w:r>
        <w:rPr>
          <w:rFonts w:hint="eastAsia"/>
        </w:rPr>
        <w:t>月の</w:t>
      </w:r>
      <w:r>
        <w:rPr>
          <w:rFonts w:hint="eastAsia"/>
        </w:rPr>
        <w:t>1</w:t>
      </w:r>
      <w:r>
        <w:rPr>
          <w:rFonts w:hint="eastAsia"/>
        </w:rPr>
        <w:t>ヶ月間のリターンとしてを算出する。更に、</w:t>
      </w:r>
      <w:r>
        <w:t>Abr</w:t>
      </w:r>
      <w:r>
        <w:rPr>
          <w:rFonts w:hint="eastAsia"/>
        </w:rPr>
        <w:t>-6</w:t>
      </w:r>
      <w:r>
        <w:rPr>
          <w:rFonts w:hint="eastAsia"/>
        </w:rPr>
        <w:t>については</w:t>
      </w:r>
      <w:r>
        <w:rPr>
          <w:rFonts w:hint="eastAsia"/>
        </w:rPr>
        <w:t>t</w:t>
      </w:r>
      <w:r>
        <w:rPr>
          <w:rFonts w:hint="eastAsia"/>
        </w:rPr>
        <w:t>月から</w:t>
      </w:r>
      <w:r>
        <w:rPr>
          <w:rFonts w:hint="eastAsia"/>
        </w:rPr>
        <w:t>t+5</w:t>
      </w:r>
      <w:r>
        <w:rPr>
          <w:rFonts w:hint="eastAsia"/>
        </w:rPr>
        <w:t>月までの</w:t>
      </w:r>
      <w:r>
        <w:rPr>
          <w:rFonts w:hint="eastAsia"/>
        </w:rPr>
        <w:t>6</w:t>
      </w:r>
      <w:r>
        <w:rPr>
          <w:rFonts w:hint="eastAsia"/>
        </w:rPr>
        <w:t>ヵ月間リターンとして算出する。この際、</w:t>
      </w:r>
      <w:r>
        <w:rPr>
          <w:rFonts w:hint="eastAsia"/>
        </w:rPr>
        <w:t>6</w:t>
      </w:r>
      <w:r>
        <w:rPr>
          <w:rFonts w:hint="eastAsia"/>
        </w:rPr>
        <w:t>ヵ月間リターンは単純平均を用いる。リバランスは</w:t>
      </w:r>
      <w:r>
        <w:rPr>
          <w:rFonts w:hint="eastAsia"/>
        </w:rPr>
        <w:t>t+1</w:t>
      </w:r>
      <w:r>
        <w:rPr>
          <w:rFonts w:hint="eastAsia"/>
        </w:rPr>
        <w:t>月初めに行う。</w:t>
      </w:r>
    </w:p>
    <w:p w14:paraId="010418BC" w14:textId="77777777" w:rsidR="0059284D" w:rsidRDefault="0059284D" w:rsidP="0059284D"/>
    <w:p w14:paraId="153585CB" w14:textId="77777777" w:rsidR="00473AD6" w:rsidRDefault="00473AD6" w:rsidP="0059284D"/>
    <w:p w14:paraId="415A77A4" w14:textId="77777777" w:rsidR="0059284D" w:rsidRPr="00473AD6" w:rsidRDefault="0059284D" w:rsidP="0059284D">
      <w:pPr>
        <w:rPr>
          <w:b/>
          <w:sz w:val="22"/>
        </w:rPr>
      </w:pPr>
      <w:r w:rsidRPr="00473AD6">
        <w:rPr>
          <w:rFonts w:hint="eastAsia"/>
          <w:b/>
          <w:sz w:val="22"/>
        </w:rPr>
        <w:t>2.</w:t>
      </w:r>
      <w:r w:rsidRPr="00473AD6">
        <w:rPr>
          <w:b/>
          <w:sz w:val="22"/>
        </w:rPr>
        <w:t xml:space="preserve"> </w:t>
      </w:r>
      <w:r w:rsidRPr="00473AD6">
        <w:rPr>
          <w:rFonts w:hint="eastAsia"/>
          <w:b/>
          <w:sz w:val="22"/>
        </w:rPr>
        <w:t>Value-</w:t>
      </w:r>
      <w:r w:rsidRPr="00473AD6">
        <w:rPr>
          <w:b/>
          <w:sz w:val="22"/>
        </w:rPr>
        <w:t>versus-growth</w:t>
      </w:r>
    </w:p>
    <w:p w14:paraId="46ACAB14" w14:textId="77777777" w:rsidR="0059284D" w:rsidRDefault="0059284D" w:rsidP="0059284D">
      <w:pPr>
        <w:rPr>
          <w:b/>
        </w:rPr>
      </w:pPr>
      <w:r>
        <w:rPr>
          <w:rFonts w:hint="eastAsia"/>
        </w:rPr>
        <w:t>・</w:t>
      </w:r>
      <w:r w:rsidRPr="00283557">
        <w:rPr>
          <w:rFonts w:hint="eastAsia"/>
          <w:b/>
        </w:rPr>
        <w:t>B/M</w:t>
      </w:r>
    </w:p>
    <w:p w14:paraId="692BEDFD" w14:textId="77777777" w:rsidR="0059284D" w:rsidRPr="00672924" w:rsidRDefault="0059284D" w:rsidP="0059284D">
      <m:oMathPara>
        <m:oMath>
          <m:r>
            <m:rPr>
              <m:sty m:val="p"/>
            </m:rPr>
            <w:rPr>
              <w:rFonts w:ascii="Cambria Math" w:hAnsi="Cambria Math"/>
            </w:rPr>
            <m:t>B/M=t-1</m:t>
          </m:r>
          <m:r>
            <m:rPr>
              <m:sty m:val="p"/>
            </m:rPr>
            <w:rPr>
              <w:rFonts w:ascii="Cambria Math" w:hAnsi="Cambria Math" w:hint="eastAsia"/>
            </w:rPr>
            <m:t>年度期末自己資本簿価</m:t>
          </m:r>
          <m:r>
            <m:rPr>
              <m:sty m:val="p"/>
            </m:rPr>
            <w:rPr>
              <w:rFonts w:ascii="Cambria Math" w:hAnsi="Cambria Math"/>
            </w:rPr>
            <m:t xml:space="preserve">  ÷t</m:t>
          </m:r>
          <m:r>
            <m:rPr>
              <m:sty m:val="p"/>
            </m:rPr>
            <w:rPr>
              <w:rFonts w:ascii="Cambria Math" w:hAnsi="Cambria Math" w:hint="eastAsia"/>
            </w:rPr>
            <m:t>年</m:t>
          </m:r>
          <m:r>
            <m:rPr>
              <m:sty m:val="p"/>
            </m:rPr>
            <w:rPr>
              <w:rFonts w:ascii="Cambria Math" w:hAnsi="Cambria Math" w:hint="eastAsia"/>
            </w:rPr>
            <m:t>3</m:t>
          </m:r>
          <m:r>
            <m:rPr>
              <m:sty m:val="p"/>
            </m:rPr>
            <w:rPr>
              <w:rFonts w:ascii="Cambria Math" w:hAnsi="Cambria Math" w:hint="eastAsia"/>
            </w:rPr>
            <m:t>月末時価総額</m:t>
          </m:r>
        </m:oMath>
      </m:oMathPara>
    </w:p>
    <w:p w14:paraId="5555E6F0" w14:textId="77777777" w:rsidR="0059284D" w:rsidRPr="00283557" w:rsidRDefault="0059284D" w:rsidP="00473AD6">
      <w:pPr>
        <w:ind w:firstLineChars="100" w:firstLine="210"/>
      </w:pPr>
      <w:r w:rsidRPr="00283557">
        <w:rPr>
          <w:rFonts w:hint="eastAsia"/>
        </w:rPr>
        <w:t>t</w:t>
      </w:r>
      <w:r w:rsidRPr="00283557">
        <w:rPr>
          <w:rFonts w:hint="eastAsia"/>
        </w:rPr>
        <w:t>年</w:t>
      </w:r>
      <w:r w:rsidRPr="00283557">
        <w:rPr>
          <w:rFonts w:hint="eastAsia"/>
        </w:rPr>
        <w:t>8</w:t>
      </w:r>
      <w:r w:rsidRPr="00283557">
        <w:rPr>
          <w:rFonts w:hint="eastAsia"/>
        </w:rPr>
        <w:t>月末、</w:t>
      </w:r>
      <w:r w:rsidRPr="00283557">
        <w:rPr>
          <w:rFonts w:hint="eastAsia"/>
        </w:rPr>
        <w:t>B/M</w:t>
      </w:r>
      <w:r>
        <w:rPr>
          <w:rFonts w:hint="eastAsia"/>
        </w:rPr>
        <w:t>を基</w:t>
      </w:r>
      <w:r w:rsidRPr="00283557">
        <w:rPr>
          <w:rFonts w:hint="eastAsia"/>
        </w:rPr>
        <w:t>にユニバースを分割</w:t>
      </w:r>
      <w:r>
        <w:rPr>
          <w:rFonts w:hint="eastAsia"/>
        </w:rPr>
        <w:t>する</w:t>
      </w:r>
      <w:r w:rsidRPr="00283557">
        <w:rPr>
          <w:rFonts w:hint="eastAsia"/>
        </w:rPr>
        <w:t>。</w:t>
      </w:r>
      <w:r>
        <w:rPr>
          <w:rFonts w:hint="eastAsia"/>
        </w:rPr>
        <w:t>そして分割された各分位ポートフォリオに対して、</w:t>
      </w:r>
      <w:r w:rsidRPr="00283557">
        <w:t>t</w:t>
      </w:r>
      <w:r w:rsidRPr="00283557">
        <w:rPr>
          <w:rFonts w:hint="eastAsia"/>
        </w:rPr>
        <w:t>年</w:t>
      </w:r>
      <w:r w:rsidRPr="00283557">
        <w:t>9</w:t>
      </w:r>
      <w:r>
        <w:rPr>
          <w:rFonts w:hint="eastAsia"/>
        </w:rPr>
        <w:t>月～</w:t>
      </w:r>
      <w:r w:rsidRPr="00283557">
        <w:t>t+1</w:t>
      </w:r>
      <w:r w:rsidRPr="00283557">
        <w:rPr>
          <w:rFonts w:hint="eastAsia"/>
        </w:rPr>
        <w:t>年</w:t>
      </w:r>
      <w:r w:rsidRPr="00283557">
        <w:t>8</w:t>
      </w:r>
      <w:r w:rsidRPr="00283557">
        <w:rPr>
          <w:rFonts w:hint="eastAsia"/>
        </w:rPr>
        <w:t>月まで、時価総額加重平均で月次リターンを算出する。</w:t>
      </w:r>
      <w:r>
        <w:rPr>
          <w:rFonts w:hint="eastAsia"/>
        </w:rPr>
        <w:t>リバランスは、</w:t>
      </w:r>
      <w:r w:rsidRPr="00283557">
        <w:t>t+1</w:t>
      </w:r>
      <w:r w:rsidRPr="00283557">
        <w:rPr>
          <w:rFonts w:hint="eastAsia"/>
        </w:rPr>
        <w:t>年</w:t>
      </w:r>
      <w:r w:rsidRPr="00283557">
        <w:t>8</w:t>
      </w:r>
      <w:r w:rsidRPr="00283557">
        <w:rPr>
          <w:rFonts w:hint="eastAsia"/>
        </w:rPr>
        <w:t>月末に</w:t>
      </w:r>
      <w:r>
        <w:rPr>
          <w:rFonts w:hint="eastAsia"/>
        </w:rPr>
        <w:t>行う</w:t>
      </w:r>
      <w:r w:rsidRPr="00283557">
        <w:rPr>
          <w:rFonts w:hint="eastAsia"/>
        </w:rPr>
        <w:t>。</w:t>
      </w:r>
    </w:p>
    <w:p w14:paraId="5B8971D5" w14:textId="77777777" w:rsidR="0059284D" w:rsidRDefault="0059284D" w:rsidP="0059284D">
      <w:pPr>
        <w:rPr>
          <w:b/>
        </w:rPr>
      </w:pPr>
    </w:p>
    <w:p w14:paraId="42E0E0C1" w14:textId="77777777" w:rsidR="0059284D" w:rsidRPr="00672924" w:rsidRDefault="0059284D" w:rsidP="0059284D">
      <w:pPr>
        <w:rPr>
          <w:b/>
        </w:rPr>
      </w:pPr>
    </w:p>
    <w:p w14:paraId="481B26ED" w14:textId="77777777" w:rsidR="0059284D" w:rsidRPr="00672924" w:rsidRDefault="0059284D" w:rsidP="0059284D">
      <w:pPr>
        <w:rPr>
          <w:b/>
        </w:rPr>
      </w:pPr>
      <w:r>
        <w:rPr>
          <w:rFonts w:hint="eastAsia"/>
        </w:rPr>
        <w:t>・</w:t>
      </w:r>
      <w:r w:rsidRPr="00672924">
        <w:rPr>
          <w:b/>
        </w:rPr>
        <w:t>A/ME</w:t>
      </w:r>
    </w:p>
    <w:p w14:paraId="54B131A1" w14:textId="77777777" w:rsidR="0059284D" w:rsidRPr="00672924" w:rsidRDefault="0059284D" w:rsidP="0059284D">
      <m:oMathPara>
        <m:oMath>
          <m:r>
            <m:rPr>
              <m:sty m:val="p"/>
            </m:rPr>
            <w:rPr>
              <w:rFonts w:ascii="Cambria Math" w:hAnsi="Cambria Math" w:hint="eastAsia"/>
            </w:rPr>
            <m:t>A</m:t>
          </m:r>
          <m:r>
            <m:rPr>
              <m:sty m:val="p"/>
            </m:rPr>
            <w:rPr>
              <w:rFonts w:ascii="Cambria Math" w:hAnsi="Cambria Math"/>
            </w:rPr>
            <m:t>/M</m:t>
          </m:r>
          <m:r>
            <m:rPr>
              <m:sty m:val="p"/>
            </m:rPr>
            <w:rPr>
              <w:rFonts w:ascii="Cambria Math" w:hAnsi="Cambria Math" w:hint="eastAsia"/>
            </w:rPr>
            <m:t>E</m:t>
          </m:r>
          <m:r>
            <m:rPr>
              <m:sty m:val="p"/>
            </m:rPr>
            <w:rPr>
              <w:rFonts w:ascii="Cambria Math" w:hAnsi="Cambria Math"/>
            </w:rPr>
            <m:t>=t-1</m:t>
          </m:r>
          <m:r>
            <m:rPr>
              <m:sty m:val="p"/>
            </m:rPr>
            <w:rPr>
              <w:rFonts w:ascii="Cambria Math" w:hAnsi="Cambria Math" w:hint="eastAsia"/>
            </w:rPr>
            <m:t>年度期末総資産</m:t>
          </m:r>
          <m:r>
            <m:rPr>
              <m:sty m:val="p"/>
            </m:rPr>
            <w:rPr>
              <w:rFonts w:ascii="Cambria Math" w:hAnsi="Cambria Math"/>
            </w:rPr>
            <m:t xml:space="preserve">  ÷ t</m:t>
          </m:r>
          <m:r>
            <m:rPr>
              <m:sty m:val="p"/>
            </m:rPr>
            <w:rPr>
              <w:rFonts w:ascii="Cambria Math" w:hAnsi="Cambria Math" w:hint="eastAsia"/>
            </w:rPr>
            <m:t>年</m:t>
          </m:r>
          <m:r>
            <m:rPr>
              <m:sty m:val="p"/>
            </m:rPr>
            <w:rPr>
              <w:rFonts w:ascii="Cambria Math" w:hAnsi="Cambria Math" w:hint="eastAsia"/>
            </w:rPr>
            <m:t>3</m:t>
          </m:r>
          <m:r>
            <m:rPr>
              <m:sty m:val="p"/>
            </m:rPr>
            <w:rPr>
              <w:rFonts w:ascii="Cambria Math" w:hAnsi="Cambria Math" w:hint="eastAsia"/>
            </w:rPr>
            <m:t>月末時価総額</m:t>
          </m:r>
        </m:oMath>
      </m:oMathPara>
    </w:p>
    <w:p w14:paraId="2CC9DE08" w14:textId="77777777" w:rsidR="0059284D" w:rsidRPr="00283557" w:rsidRDefault="0059284D" w:rsidP="00473AD6">
      <w:pPr>
        <w:ind w:firstLineChars="100" w:firstLine="210"/>
      </w:pPr>
      <w:r w:rsidRPr="00283557">
        <w:rPr>
          <w:rFonts w:hint="eastAsia"/>
        </w:rPr>
        <w:t>t</w:t>
      </w:r>
      <w:r w:rsidRPr="00283557">
        <w:rPr>
          <w:rFonts w:hint="eastAsia"/>
        </w:rPr>
        <w:t>年</w:t>
      </w:r>
      <w:r w:rsidRPr="00283557">
        <w:rPr>
          <w:rFonts w:hint="eastAsia"/>
        </w:rPr>
        <w:t>8</w:t>
      </w:r>
      <w:r w:rsidRPr="00283557">
        <w:rPr>
          <w:rFonts w:hint="eastAsia"/>
        </w:rPr>
        <w:t>月末、</w:t>
      </w:r>
      <w:r>
        <w:rPr>
          <w:rFonts w:hint="eastAsia"/>
        </w:rPr>
        <w:t>A</w:t>
      </w:r>
      <w:r w:rsidRPr="00283557">
        <w:rPr>
          <w:rFonts w:hint="eastAsia"/>
        </w:rPr>
        <w:t>/M</w:t>
      </w:r>
      <w:r>
        <w:t>E</w:t>
      </w:r>
      <w:r>
        <w:rPr>
          <w:rFonts w:hint="eastAsia"/>
        </w:rPr>
        <w:t>を基</w:t>
      </w:r>
      <w:r w:rsidRPr="00283557">
        <w:rPr>
          <w:rFonts w:hint="eastAsia"/>
        </w:rPr>
        <w:t>にユニバースを分割</w:t>
      </w:r>
      <w:r>
        <w:rPr>
          <w:rFonts w:hint="eastAsia"/>
        </w:rPr>
        <w:t>する</w:t>
      </w:r>
      <w:r w:rsidRPr="00283557">
        <w:rPr>
          <w:rFonts w:hint="eastAsia"/>
        </w:rPr>
        <w:t>。</w:t>
      </w:r>
      <w:r>
        <w:rPr>
          <w:rFonts w:hint="eastAsia"/>
        </w:rPr>
        <w:t>そして分割された各分位ポートフォリオに対して、</w:t>
      </w:r>
      <w:r w:rsidRPr="00283557">
        <w:t>t</w:t>
      </w:r>
      <w:r w:rsidRPr="00283557">
        <w:rPr>
          <w:rFonts w:hint="eastAsia"/>
        </w:rPr>
        <w:t>年</w:t>
      </w:r>
      <w:r w:rsidRPr="00283557">
        <w:t>9</w:t>
      </w:r>
      <w:r>
        <w:rPr>
          <w:rFonts w:hint="eastAsia"/>
        </w:rPr>
        <w:t>月～</w:t>
      </w:r>
      <w:r w:rsidRPr="00283557">
        <w:t>t+1</w:t>
      </w:r>
      <w:r w:rsidRPr="00283557">
        <w:rPr>
          <w:rFonts w:hint="eastAsia"/>
        </w:rPr>
        <w:t>年</w:t>
      </w:r>
      <w:r w:rsidRPr="00283557">
        <w:t>8</w:t>
      </w:r>
      <w:r w:rsidRPr="00283557">
        <w:rPr>
          <w:rFonts w:hint="eastAsia"/>
        </w:rPr>
        <w:t>月まで、時価総額加重平均で月次リターンを算出する。</w:t>
      </w:r>
      <w:r>
        <w:rPr>
          <w:rFonts w:hint="eastAsia"/>
        </w:rPr>
        <w:t>リバランスは、</w:t>
      </w:r>
      <w:r w:rsidRPr="00283557">
        <w:t>t+1</w:t>
      </w:r>
      <w:r w:rsidRPr="00283557">
        <w:rPr>
          <w:rFonts w:hint="eastAsia"/>
        </w:rPr>
        <w:t>年</w:t>
      </w:r>
      <w:r w:rsidRPr="00283557">
        <w:t>8</w:t>
      </w:r>
      <w:r w:rsidRPr="00283557">
        <w:rPr>
          <w:rFonts w:hint="eastAsia"/>
        </w:rPr>
        <w:t>月末に</w:t>
      </w:r>
      <w:r>
        <w:rPr>
          <w:rFonts w:hint="eastAsia"/>
        </w:rPr>
        <w:t>行う</w:t>
      </w:r>
      <w:r w:rsidRPr="00283557">
        <w:rPr>
          <w:rFonts w:hint="eastAsia"/>
        </w:rPr>
        <w:t>。</w:t>
      </w:r>
    </w:p>
    <w:p w14:paraId="5757AC00" w14:textId="77777777" w:rsidR="0059284D" w:rsidRDefault="0059284D" w:rsidP="0059284D">
      <w:pPr>
        <w:rPr>
          <w:b/>
        </w:rPr>
      </w:pPr>
    </w:p>
    <w:p w14:paraId="596E66B2" w14:textId="77777777" w:rsidR="0059284D" w:rsidRPr="00473AD6" w:rsidRDefault="0059284D" w:rsidP="0059284D">
      <w:r>
        <w:rPr>
          <w:rFonts w:hint="eastAsia"/>
        </w:rPr>
        <w:t>・</w:t>
      </w:r>
      <w:r w:rsidRPr="00672924">
        <w:rPr>
          <w:b/>
        </w:rPr>
        <w:t>Rev</w:t>
      </w:r>
      <w:r w:rsidR="00473AD6">
        <w:rPr>
          <w:rFonts w:hint="eastAsia"/>
          <w:b/>
        </w:rPr>
        <w:t xml:space="preserve"> </w:t>
      </w:r>
      <w:r w:rsidR="00473AD6">
        <w:rPr>
          <w:rFonts w:hint="eastAsia"/>
        </w:rPr>
        <w:t>(</w:t>
      </w:r>
      <w:r w:rsidR="00473AD6" w:rsidRPr="00473AD6">
        <w:t>long-term reversal</w:t>
      </w:r>
      <w:r w:rsidR="00473AD6">
        <w:rPr>
          <w:rFonts w:hint="eastAsia"/>
        </w:rPr>
        <w:t>)</w:t>
      </w:r>
    </w:p>
    <w:p w14:paraId="7B66ADAD" w14:textId="77777777" w:rsidR="0059284D" w:rsidRDefault="0059284D" w:rsidP="00473AD6">
      <w:pPr>
        <w:ind w:firstLineChars="100" w:firstLine="210"/>
      </w:pPr>
      <w:r>
        <w:rPr>
          <w:rFonts w:hint="eastAsia"/>
        </w:rPr>
        <w:t>t</w:t>
      </w:r>
      <w:r>
        <w:rPr>
          <w:rFonts w:hint="eastAsia"/>
        </w:rPr>
        <w:t>月初めに、</w:t>
      </w:r>
      <w:r>
        <w:rPr>
          <w:rFonts w:hint="eastAsia"/>
        </w:rPr>
        <w:t>t-60</w:t>
      </w:r>
      <w:r>
        <w:rPr>
          <w:rFonts w:hint="eastAsia"/>
        </w:rPr>
        <w:t>月から</w:t>
      </w:r>
      <w:r>
        <w:rPr>
          <w:rFonts w:hint="eastAsia"/>
        </w:rPr>
        <w:t>t-13</w:t>
      </w:r>
      <w:r>
        <w:rPr>
          <w:rFonts w:hint="eastAsia"/>
        </w:rPr>
        <w:t>月までの過去リターンを基に、ユニバースを</w:t>
      </w:r>
      <w:r>
        <w:rPr>
          <w:rFonts w:hint="eastAsia"/>
        </w:rPr>
        <w:t>5</w:t>
      </w:r>
      <w:r>
        <w:rPr>
          <w:rFonts w:hint="eastAsia"/>
        </w:rPr>
        <w:t>分割する。各分位ポートフォリオに対して、時価総額加重平均リターンを計算する。リバランスは</w:t>
      </w:r>
      <w:r>
        <w:rPr>
          <w:rFonts w:hint="eastAsia"/>
        </w:rPr>
        <w:t>t+1</w:t>
      </w:r>
      <w:r>
        <w:rPr>
          <w:rFonts w:hint="eastAsia"/>
        </w:rPr>
        <w:t>月初めに行う。また、</w:t>
      </w:r>
      <w:r>
        <w:rPr>
          <w:rFonts w:hint="eastAsia"/>
        </w:rPr>
        <w:t>t-61</w:t>
      </w:r>
      <w:r>
        <w:rPr>
          <w:rFonts w:hint="eastAsia"/>
        </w:rPr>
        <w:t>月と</w:t>
      </w:r>
      <w:r>
        <w:rPr>
          <w:rFonts w:hint="eastAsia"/>
        </w:rPr>
        <w:t>t-13</w:t>
      </w:r>
      <w:r>
        <w:rPr>
          <w:rFonts w:hint="eastAsia"/>
        </w:rPr>
        <w:t>月にリターンが観測された銘柄のみ採用した。</w:t>
      </w:r>
    </w:p>
    <w:p w14:paraId="2D21BF15" w14:textId="77777777" w:rsidR="0059284D" w:rsidRDefault="0059284D" w:rsidP="0059284D"/>
    <w:p w14:paraId="02AC5E93" w14:textId="77777777" w:rsidR="0059284D" w:rsidRDefault="0059284D" w:rsidP="0059284D">
      <w:pPr>
        <w:rPr>
          <w:b/>
        </w:rPr>
      </w:pPr>
      <w:r>
        <w:rPr>
          <w:rFonts w:hint="eastAsia"/>
        </w:rPr>
        <w:t>・</w:t>
      </w:r>
      <w:r w:rsidRPr="00E81CCB">
        <w:rPr>
          <w:rFonts w:hint="eastAsia"/>
          <w:b/>
        </w:rPr>
        <w:t>E/P</w:t>
      </w:r>
    </w:p>
    <w:p w14:paraId="29B4EDFE" w14:textId="77777777" w:rsidR="0059284D" w:rsidRDefault="0059284D" w:rsidP="0059284D">
      <w:pPr>
        <w:rPr>
          <w:b/>
        </w:rPr>
      </w:pPr>
    </w:p>
    <w:p w14:paraId="1D1AF2C8" w14:textId="77777777" w:rsidR="0059284D" w:rsidRDefault="0059284D" w:rsidP="0059284D">
      <w:pPr>
        <w:rPr>
          <w:b/>
        </w:rPr>
      </w:pPr>
    </w:p>
    <w:p w14:paraId="2DE0B468" w14:textId="77777777" w:rsidR="0059284D" w:rsidRDefault="0059284D" w:rsidP="0059284D">
      <w:pPr>
        <w:rPr>
          <w:b/>
        </w:rPr>
      </w:pPr>
    </w:p>
    <w:p w14:paraId="2075B3C7" w14:textId="77777777" w:rsidR="0059284D" w:rsidRDefault="0059284D" w:rsidP="0059284D">
      <w:pPr>
        <w:rPr>
          <w:b/>
        </w:rPr>
      </w:pPr>
    </w:p>
    <w:p w14:paraId="5E7EA365" w14:textId="77777777" w:rsidR="0059284D" w:rsidRDefault="0059284D" w:rsidP="0059284D">
      <w:pPr>
        <w:rPr>
          <w:b/>
        </w:rPr>
      </w:pPr>
    </w:p>
    <w:p w14:paraId="3B4F4C2F" w14:textId="77777777" w:rsidR="0059284D" w:rsidRDefault="0059284D" w:rsidP="0059284D">
      <w:pPr>
        <w:rPr>
          <w:b/>
        </w:rPr>
      </w:pPr>
    </w:p>
    <w:p w14:paraId="6C2A6F87" w14:textId="77777777" w:rsidR="0059284D" w:rsidRDefault="0059284D" w:rsidP="0059284D">
      <w:pPr>
        <w:rPr>
          <w:b/>
        </w:rPr>
      </w:pPr>
    </w:p>
    <w:p w14:paraId="330580AF" w14:textId="77777777" w:rsidR="0059284D" w:rsidRDefault="0059284D" w:rsidP="0059284D">
      <w:pPr>
        <w:rPr>
          <w:b/>
        </w:rPr>
      </w:pPr>
    </w:p>
    <w:p w14:paraId="7526901D" w14:textId="77777777" w:rsidR="0059284D" w:rsidRDefault="0059284D" w:rsidP="0059284D">
      <w:pPr>
        <w:rPr>
          <w:b/>
        </w:rPr>
      </w:pPr>
    </w:p>
    <w:p w14:paraId="6373A0DE" w14:textId="77777777" w:rsidR="0059284D" w:rsidRDefault="0059284D" w:rsidP="0059284D">
      <w:pPr>
        <w:rPr>
          <w:b/>
        </w:rPr>
      </w:pPr>
    </w:p>
    <w:p w14:paraId="65EF5A0F" w14:textId="77777777" w:rsidR="0059284D" w:rsidRDefault="0059284D" w:rsidP="0059284D">
      <w:pPr>
        <w:rPr>
          <w:b/>
        </w:rPr>
      </w:pPr>
    </w:p>
    <w:p w14:paraId="2A5EE37E" w14:textId="77777777" w:rsidR="0059284D" w:rsidRDefault="0059284D" w:rsidP="0059284D">
      <w:pPr>
        <w:rPr>
          <w:b/>
        </w:rPr>
      </w:pPr>
    </w:p>
    <w:p w14:paraId="154A1DC9" w14:textId="77777777" w:rsidR="0059284D" w:rsidRPr="00473AD6" w:rsidRDefault="0059284D" w:rsidP="0059284D">
      <w:r w:rsidRPr="00E81CCB">
        <w:rPr>
          <w:rFonts w:hint="eastAsia"/>
        </w:rPr>
        <w:t>・</w:t>
      </w:r>
      <w:r w:rsidRPr="00E81CCB">
        <w:rPr>
          <w:b/>
        </w:rPr>
        <w:t>EF/P</w:t>
      </w:r>
      <w:r w:rsidR="00473AD6">
        <w:rPr>
          <w:rFonts w:hint="eastAsia"/>
          <w:b/>
        </w:rPr>
        <w:t xml:space="preserve"> </w:t>
      </w:r>
      <w:r w:rsidR="00473AD6">
        <w:rPr>
          <w:rFonts w:hint="eastAsia"/>
        </w:rPr>
        <w:t>(</w:t>
      </w:r>
      <w:r w:rsidR="00473AD6" w:rsidRPr="00E81CCB">
        <w:t>an</w:t>
      </w:r>
      <w:r w:rsidR="00473AD6">
        <w:t>alysts' earnings forecast-price</w:t>
      </w:r>
      <w:r w:rsidR="00473AD6">
        <w:rPr>
          <w:rFonts w:hint="eastAsia"/>
        </w:rPr>
        <w:t>)</w:t>
      </w:r>
    </w:p>
    <w:p w14:paraId="576566A9" w14:textId="77777777" w:rsidR="0059284D" w:rsidRPr="00E81CCB" w:rsidRDefault="0059284D" w:rsidP="00473AD6">
      <w:pPr>
        <w:ind w:firstLineChars="100" w:firstLine="210"/>
      </w:pPr>
      <w:r w:rsidRPr="00E81CCB">
        <w:t>Elgers, Lo, and Pfeiffer(2001)</w:t>
      </w:r>
      <w:r>
        <w:rPr>
          <w:rFonts w:hint="eastAsia"/>
        </w:rPr>
        <w:t>に従い、算出する。</w:t>
      </w:r>
    </w:p>
    <w:p w14:paraId="68203589" w14:textId="77777777" w:rsidR="0059284D" w:rsidRDefault="0059284D" w:rsidP="0059284D">
      <m:oMathPara>
        <m:oMath>
          <m:r>
            <m:rPr>
              <m:sty m:val="p"/>
            </m:rPr>
            <w:rPr>
              <w:rFonts w:ascii="Cambria Math" w:hAnsi="Cambria Math"/>
            </w:rPr>
            <m:t>EF/P =</m:t>
          </m:r>
          <m:r>
            <m:rPr>
              <m:sty m:val="p"/>
            </m:rPr>
            <w:rPr>
              <w:rFonts w:ascii="Cambria Math" w:hAnsi="Cambria Math" w:hint="eastAsia"/>
            </w:rPr>
            <m:t>アナリストの予想利益</m:t>
          </m:r>
          <m:r>
            <m:rPr>
              <m:sty m:val="p"/>
            </m:rPr>
            <w:rPr>
              <w:rFonts w:ascii="Cambria Math" w:hAnsi="Cambria Math"/>
            </w:rPr>
            <m:t xml:space="preserve"> ÷</m:t>
          </m:r>
          <m:r>
            <m:rPr>
              <m:sty m:val="p"/>
            </m:rPr>
            <w:rPr>
              <w:rFonts w:ascii="Cambria Math" w:hAnsi="Cambria Math" w:hint="eastAsia"/>
            </w:rPr>
            <m:t>株価</m:t>
          </m:r>
        </m:oMath>
      </m:oMathPara>
    </w:p>
    <w:p w14:paraId="36B2C84C" w14:textId="77777777" w:rsidR="0059284D" w:rsidRPr="00E81CCB" w:rsidRDefault="0059284D" w:rsidP="00473AD6">
      <w:pPr>
        <w:ind w:firstLineChars="100" w:firstLine="210"/>
      </w:pPr>
      <w:r>
        <w:rPr>
          <w:rFonts w:hint="eastAsia"/>
        </w:rPr>
        <w:t>アナリストの予想利益は、</w:t>
      </w:r>
      <w:r w:rsidRPr="00E81CCB">
        <w:rPr>
          <w:rFonts w:hint="eastAsia"/>
        </w:rPr>
        <w:t>Q</w:t>
      </w:r>
      <w:r w:rsidRPr="00E81CCB">
        <w:rPr>
          <w:rFonts w:hint="eastAsia"/>
        </w:rPr>
        <w:t>コンセンサスの予想税引利益を使用した。</w:t>
      </w:r>
    </w:p>
    <w:p w14:paraId="03BAEB4C" w14:textId="77777777" w:rsidR="0059284D" w:rsidRPr="00E81CCB" w:rsidRDefault="0059284D" w:rsidP="0059284D"/>
    <w:p w14:paraId="34E1745D" w14:textId="77777777" w:rsidR="0059284D" w:rsidRPr="00E81CCB" w:rsidRDefault="0059284D" w:rsidP="00473AD6">
      <w:pPr>
        <w:ind w:firstLineChars="100" w:firstLine="210"/>
      </w:pPr>
      <w:r w:rsidRPr="00E81CCB">
        <w:rPr>
          <w:rFonts w:hint="eastAsia"/>
        </w:rPr>
        <w:t>t</w:t>
      </w:r>
      <w:r w:rsidRPr="00E81CCB">
        <w:rPr>
          <w:rFonts w:hint="eastAsia"/>
        </w:rPr>
        <w:t>月初めに、</w:t>
      </w:r>
      <w:r w:rsidRPr="00E81CCB">
        <w:rPr>
          <w:rFonts w:hint="eastAsia"/>
        </w:rPr>
        <w:t>t-1</w:t>
      </w:r>
      <w:r w:rsidRPr="00E81CCB">
        <w:rPr>
          <w:rFonts w:hint="eastAsia"/>
        </w:rPr>
        <w:t>月に算出された</w:t>
      </w:r>
      <w:r w:rsidRPr="00E81CCB">
        <w:rPr>
          <w:rFonts w:hint="eastAsia"/>
        </w:rPr>
        <w:t>EF/P</w:t>
      </w:r>
      <w:r>
        <w:rPr>
          <w:rFonts w:hint="eastAsia"/>
        </w:rPr>
        <w:t>を基に、</w:t>
      </w:r>
      <w:r w:rsidRPr="00E81CCB">
        <w:rPr>
          <w:rFonts w:hint="eastAsia"/>
        </w:rPr>
        <w:t>ユニバースを</w:t>
      </w:r>
      <w:r w:rsidRPr="00E81CCB">
        <w:rPr>
          <w:rFonts w:hint="eastAsia"/>
        </w:rPr>
        <w:t>5</w:t>
      </w:r>
      <w:r w:rsidRPr="00E81CCB">
        <w:rPr>
          <w:rFonts w:hint="eastAsia"/>
        </w:rPr>
        <w:t>分割する。</w:t>
      </w:r>
      <w:r>
        <w:rPr>
          <w:rFonts w:hint="eastAsia"/>
        </w:rPr>
        <w:t>そして、</w:t>
      </w:r>
      <w:r w:rsidRPr="00E81CCB">
        <w:rPr>
          <w:rFonts w:hint="eastAsia"/>
        </w:rPr>
        <w:t>各分位ポートフォリオに対して、時価総額加重平均リターンを計算する。</w:t>
      </w:r>
      <w:r>
        <w:rPr>
          <w:rFonts w:hint="eastAsia"/>
        </w:rPr>
        <w:t>リバランスは</w:t>
      </w:r>
      <w:r w:rsidRPr="00E81CCB">
        <w:rPr>
          <w:rFonts w:hint="eastAsia"/>
        </w:rPr>
        <w:t>t+1</w:t>
      </w:r>
      <w:r>
        <w:rPr>
          <w:rFonts w:hint="eastAsia"/>
        </w:rPr>
        <w:t>月初めに行う。</w:t>
      </w:r>
    </w:p>
    <w:p w14:paraId="4839DEA3" w14:textId="77777777" w:rsidR="0059284D" w:rsidRDefault="0059284D" w:rsidP="0059284D"/>
    <w:p w14:paraId="6F1EFEA9" w14:textId="77777777" w:rsidR="0059284D" w:rsidRDefault="0059284D" w:rsidP="0059284D">
      <w:r>
        <w:rPr>
          <w:rFonts w:hint="eastAsia"/>
        </w:rPr>
        <w:t>・</w:t>
      </w:r>
      <w:r w:rsidRPr="00E81CCB">
        <w:rPr>
          <w:rFonts w:hint="eastAsia"/>
          <w:b/>
        </w:rPr>
        <w:t>CF/P</w:t>
      </w:r>
      <w:r>
        <w:rPr>
          <w:rFonts w:hint="eastAsia"/>
        </w:rPr>
        <w:t xml:space="preserve"> </w:t>
      </w:r>
    </w:p>
    <w:p w14:paraId="131C855F" w14:textId="77777777" w:rsidR="0059284D" w:rsidRPr="00E81CCB" w:rsidRDefault="0059284D" w:rsidP="0059284D">
      <m:oMathPara>
        <m:oMath>
          <m:r>
            <m:rPr>
              <m:sty m:val="p"/>
            </m:rPr>
            <w:rPr>
              <w:rFonts w:ascii="Cambria Math" w:hAnsi="Cambria Math"/>
            </w:rPr>
            <m:t>cash flow</m:t>
          </m:r>
          <m:d>
            <m:dPr>
              <m:ctrlPr>
                <w:rPr>
                  <w:rFonts w:ascii="Cambria Math" w:hAnsi="Cambria Math"/>
                </w:rPr>
              </m:ctrlPr>
            </m:dPr>
            <m:e>
              <m:r>
                <m:rPr>
                  <m:sty m:val="p"/>
                </m:rPr>
                <w:rPr>
                  <w:rFonts w:ascii="Cambria Math" w:hAnsi="Cambria Math"/>
                </w:rPr>
                <m:t>CF</m:t>
              </m:r>
            </m:e>
          </m:d>
          <m:r>
            <w:rPr>
              <w:rFonts w:ascii="Cambria Math" w:hAnsi="Cambria Math"/>
            </w:rPr>
            <m:t>=</m:t>
          </m:r>
          <m:r>
            <m:rPr>
              <m:sty m:val="p"/>
            </m:rPr>
            <w:rPr>
              <w:rFonts w:ascii="Cambria Math" w:hAnsi="Cambria Math" w:hint="eastAsia"/>
            </w:rPr>
            <m:t>経常利益</m:t>
          </m:r>
          <m:r>
            <m:rPr>
              <m:sty m:val="p"/>
            </m:rPr>
            <w:rPr>
              <w:rFonts w:ascii="Cambria Math" w:hAnsi="Cambria Math"/>
            </w:rPr>
            <m:t>+</m:t>
          </m:r>
          <m:r>
            <m:rPr>
              <m:sty m:val="p"/>
            </m:rPr>
            <w:rPr>
              <w:rFonts w:ascii="Cambria Math" w:hAnsi="Cambria Math" w:hint="eastAsia"/>
            </w:rPr>
            <m:t>減価償却費</m:t>
          </m:r>
          <m:r>
            <m:rPr>
              <m:sty m:val="p"/>
            </m:rPr>
            <w:rPr>
              <w:rFonts w:ascii="Cambria Math" w:hAnsi="Cambria Math"/>
            </w:rPr>
            <m:t>+</m:t>
          </m:r>
          <m:r>
            <m:rPr>
              <m:sty m:val="p"/>
            </m:rPr>
            <w:rPr>
              <w:rFonts w:ascii="Cambria Math" w:hAnsi="Cambria Math" w:hint="eastAsia"/>
            </w:rPr>
            <m:t>繰延税金</m:t>
          </m:r>
        </m:oMath>
      </m:oMathPara>
    </w:p>
    <w:p w14:paraId="4835373F" w14:textId="77777777" w:rsidR="0059284D" w:rsidRDefault="0059284D" w:rsidP="0059284D">
      <m:oMathPara>
        <m:oMath>
          <m:r>
            <m:rPr>
              <m:sty m:val="p"/>
            </m:rPr>
            <w:rPr>
              <w:rFonts w:ascii="Cambria Math" w:hAnsi="Cambria Math"/>
            </w:rPr>
            <m:t>CF/P =t-1</m:t>
          </m:r>
          <m:r>
            <m:rPr>
              <m:sty m:val="p"/>
            </m:rPr>
            <w:rPr>
              <w:rFonts w:ascii="Cambria Math" w:hAnsi="Cambria Math" w:hint="eastAsia"/>
            </w:rPr>
            <m:t>年度期末</m:t>
          </m:r>
          <m:r>
            <m:rPr>
              <m:sty m:val="p"/>
            </m:rPr>
            <w:rPr>
              <w:rFonts w:ascii="Cambria Math" w:hAnsi="Cambria Math"/>
            </w:rPr>
            <m:t>CF ÷t</m:t>
          </m:r>
          <m:r>
            <m:rPr>
              <m:sty m:val="p"/>
            </m:rPr>
            <w:rPr>
              <w:rFonts w:ascii="Cambria Math" w:hAnsi="Cambria Math" w:hint="eastAsia"/>
            </w:rPr>
            <m:t>年</m:t>
          </m:r>
          <m:r>
            <m:rPr>
              <m:sty m:val="p"/>
            </m:rPr>
            <w:rPr>
              <w:rFonts w:ascii="Cambria Math" w:hAnsi="Cambria Math"/>
            </w:rPr>
            <m:t>3</m:t>
          </m:r>
          <m:r>
            <m:rPr>
              <m:sty m:val="p"/>
            </m:rPr>
            <w:rPr>
              <w:rFonts w:ascii="Cambria Math" w:hAnsi="Cambria Math" w:hint="eastAsia"/>
            </w:rPr>
            <m:t>月末時価総額</m:t>
          </m:r>
        </m:oMath>
      </m:oMathPara>
    </w:p>
    <w:p w14:paraId="3C954C65" w14:textId="77777777" w:rsidR="0059284D" w:rsidRDefault="0059284D" w:rsidP="00473AD6">
      <w:pPr>
        <w:ind w:firstLineChars="100" w:firstLine="210"/>
      </w:pPr>
      <w:r>
        <w:rPr>
          <w:rFonts w:hint="eastAsia"/>
        </w:rPr>
        <w:t>t</w:t>
      </w:r>
      <w:r>
        <w:rPr>
          <w:rFonts w:hint="eastAsia"/>
        </w:rPr>
        <w:t>年</w:t>
      </w:r>
      <w:r>
        <w:rPr>
          <w:rFonts w:hint="eastAsia"/>
        </w:rPr>
        <w:t>8</w:t>
      </w:r>
      <w:r>
        <w:rPr>
          <w:rFonts w:hint="eastAsia"/>
        </w:rPr>
        <w:t>月末、</w:t>
      </w:r>
      <w:r>
        <w:rPr>
          <w:rFonts w:hint="eastAsia"/>
        </w:rPr>
        <w:t>CF</w:t>
      </w:r>
      <w:r>
        <w:rPr>
          <w:rFonts w:hint="eastAsia"/>
        </w:rPr>
        <w:t>を元にユニバースを分割。各分位ポートフォリオに対して、</w:t>
      </w:r>
      <w:r>
        <w:t>t</w:t>
      </w:r>
      <w:r>
        <w:rPr>
          <w:rFonts w:hint="eastAsia"/>
        </w:rPr>
        <w:t>年</w:t>
      </w:r>
      <w:r>
        <w:t>9</w:t>
      </w:r>
      <w:r>
        <w:rPr>
          <w:rFonts w:hint="eastAsia"/>
        </w:rPr>
        <w:t>月〜</w:t>
      </w:r>
      <w:r>
        <w:t>t+1</w:t>
      </w:r>
      <w:r>
        <w:rPr>
          <w:rFonts w:hint="eastAsia"/>
        </w:rPr>
        <w:t>年</w:t>
      </w:r>
      <w:r>
        <w:t>8</w:t>
      </w:r>
      <w:r>
        <w:rPr>
          <w:rFonts w:hint="eastAsia"/>
        </w:rPr>
        <w:t>月まで、時価総額加重平均で月次リターンを算出する。そして</w:t>
      </w:r>
      <w:r>
        <w:t>t+1</w:t>
      </w:r>
      <w:r>
        <w:rPr>
          <w:rFonts w:hint="eastAsia"/>
        </w:rPr>
        <w:t>年</w:t>
      </w:r>
      <w:r>
        <w:t>8</w:t>
      </w:r>
      <w:r>
        <w:rPr>
          <w:rFonts w:hint="eastAsia"/>
        </w:rPr>
        <w:t>月末にリバランスする。</w:t>
      </w:r>
    </w:p>
    <w:p w14:paraId="46A096BB" w14:textId="77777777" w:rsidR="0059284D" w:rsidRDefault="0059284D" w:rsidP="0059284D"/>
    <w:p w14:paraId="19C36E2F" w14:textId="77777777" w:rsidR="00473AD6" w:rsidRDefault="00473AD6" w:rsidP="0059284D"/>
    <w:p w14:paraId="7966CA47" w14:textId="77777777" w:rsidR="00473AD6" w:rsidRDefault="00473AD6" w:rsidP="0059284D"/>
    <w:p w14:paraId="776AF163" w14:textId="77777777" w:rsidR="0059284D" w:rsidRDefault="0059284D" w:rsidP="0059284D">
      <w:r>
        <w:rPr>
          <w:rFonts w:hint="eastAsia"/>
        </w:rPr>
        <w:t>・</w:t>
      </w:r>
      <w:r w:rsidRPr="00473AD6">
        <w:rPr>
          <w:rFonts w:hint="eastAsia"/>
          <w:b/>
        </w:rPr>
        <w:t xml:space="preserve">D/P </w:t>
      </w:r>
    </w:p>
    <w:p w14:paraId="5CBB5CDF" w14:textId="77777777" w:rsidR="0059284D" w:rsidRDefault="0059284D" w:rsidP="0059284D">
      <m:oMathPara>
        <m:oMath>
          <m:r>
            <m:rPr>
              <m:sty m:val="p"/>
            </m:rPr>
            <w:rPr>
              <w:rFonts w:ascii="Cambria Math" w:hAnsi="Cambria Math" w:hint="eastAsia"/>
            </w:rPr>
            <m:t>配当利回り</m:t>
          </m:r>
          <m:r>
            <m:rPr>
              <m:sty m:val="p"/>
            </m:rPr>
            <w:rPr>
              <w:rFonts w:ascii="Cambria Math" w:hAnsi="Cambria Math"/>
            </w:rPr>
            <m:t>=t-1</m:t>
          </m:r>
          <m:r>
            <m:rPr>
              <m:sty m:val="p"/>
            </m:rPr>
            <w:rPr>
              <w:rFonts w:ascii="Cambria Math" w:hAnsi="Cambria Math" w:hint="eastAsia"/>
            </w:rPr>
            <m:t>年</m:t>
          </m:r>
          <m:r>
            <m:rPr>
              <m:sty m:val="p"/>
            </m:rPr>
            <w:rPr>
              <w:rFonts w:ascii="Cambria Math" w:hAnsi="Cambria Math" w:hint="eastAsia"/>
            </w:rPr>
            <m:t>9</m:t>
          </m:r>
          <m:r>
            <m:rPr>
              <m:sty m:val="p"/>
            </m:rPr>
            <w:rPr>
              <w:rFonts w:ascii="Cambria Math" w:hAnsi="Cambria Math" w:hint="eastAsia"/>
            </w:rPr>
            <m:t>月から</m:t>
          </m:r>
          <m:r>
            <m:rPr>
              <m:sty m:val="p"/>
            </m:rPr>
            <w:rPr>
              <w:rFonts w:ascii="Cambria Math" w:hAnsi="Cambria Math"/>
            </w:rPr>
            <m:t>t</m:t>
          </m:r>
          <m:r>
            <m:rPr>
              <m:sty m:val="p"/>
            </m:rPr>
            <w:rPr>
              <w:rFonts w:ascii="Cambria Math" w:hAnsi="Cambria Math" w:hint="eastAsia"/>
            </w:rPr>
            <m:t>年</m:t>
          </m:r>
          <m:r>
            <m:rPr>
              <m:sty m:val="p"/>
            </m:rPr>
            <w:rPr>
              <w:rFonts w:ascii="Cambria Math" w:hAnsi="Cambria Math" w:hint="eastAsia"/>
            </w:rPr>
            <m:t>8</m:t>
          </m:r>
          <m:r>
            <m:rPr>
              <m:sty m:val="p"/>
            </m:rPr>
            <w:rPr>
              <w:rFonts w:ascii="Cambria Math" w:hAnsi="Cambria Math" w:hint="eastAsia"/>
            </w:rPr>
            <m:t>月までの配当総額</m:t>
          </m:r>
          <m:r>
            <m:rPr>
              <m:sty m:val="p"/>
            </m:rPr>
            <w:rPr>
              <w:rFonts w:ascii="Cambria Math" w:hAnsi="Cambria Math"/>
            </w:rPr>
            <m:t>÷8</m:t>
          </m:r>
          <m:r>
            <m:rPr>
              <m:sty m:val="p"/>
            </m:rPr>
            <w:rPr>
              <w:rFonts w:ascii="Cambria Math" w:hAnsi="Cambria Math" w:hint="eastAsia"/>
            </w:rPr>
            <m:t>月末時価総額</m:t>
          </m:r>
        </m:oMath>
      </m:oMathPara>
    </w:p>
    <w:p w14:paraId="1AE6C53C" w14:textId="77777777" w:rsidR="0059284D" w:rsidRDefault="0059284D" w:rsidP="00473AD6">
      <w:pPr>
        <w:ind w:firstLineChars="100" w:firstLine="210"/>
      </w:pPr>
      <w:r>
        <w:rPr>
          <w:rFonts w:hint="eastAsia"/>
        </w:rPr>
        <w:t>月次配当利回りは以下の式で算出する。</w:t>
      </w:r>
    </w:p>
    <w:p w14:paraId="222949B1" w14:textId="77777777" w:rsidR="0059284D" w:rsidRPr="00BC41AB" w:rsidRDefault="0059284D" w:rsidP="0059284D">
      <m:oMathPara>
        <m:oMath>
          <m:r>
            <m:rPr>
              <m:sty m:val="p"/>
            </m:rPr>
            <w:rPr>
              <w:rFonts w:ascii="Cambria Math" w:hAnsi="Cambria Math" w:hint="eastAsia"/>
            </w:rPr>
            <m:t>月次配当額</m:t>
          </m:r>
          <m:r>
            <m:rPr>
              <m:sty m:val="p"/>
            </m:rPr>
            <w:rPr>
              <w:rFonts w:ascii="Cambria Math" w:hAnsi="Cambria Math"/>
            </w:rPr>
            <m:t>=</m:t>
          </m:r>
          <m:r>
            <m:rPr>
              <m:sty m:val="p"/>
            </m:rPr>
            <w:rPr>
              <w:rFonts w:ascii="Cambria Math" w:hAnsi="Cambria Math" w:hint="eastAsia"/>
            </w:rPr>
            <m:t>月初時価総額</m:t>
          </m:r>
          <m:r>
            <m:rPr>
              <m:sty m:val="p"/>
            </m:rPr>
            <w:rPr>
              <w:rFonts w:ascii="Cambria Math" w:hAnsi="Cambria Math"/>
            </w:rPr>
            <m:t>×(</m:t>
          </m:r>
          <m:r>
            <m:rPr>
              <m:sty m:val="p"/>
            </m:rPr>
            <w:rPr>
              <w:rFonts w:ascii="Cambria Math" w:hAnsi="Cambria Math" w:hint="eastAsia"/>
            </w:rPr>
            <m:t>配当込収益率</m:t>
          </m:r>
          <m:r>
            <m:rPr>
              <m:sty m:val="p"/>
            </m:rPr>
            <w:rPr>
              <w:rFonts w:ascii="Cambria Math" w:hAnsi="Cambria Math"/>
            </w:rPr>
            <m:t>-</m:t>
          </m:r>
          <m:r>
            <m:rPr>
              <m:sty m:val="p"/>
            </m:rPr>
            <w:rPr>
              <w:rFonts w:ascii="Cambria Math" w:hAnsi="Cambria Math" w:hint="eastAsia"/>
            </w:rPr>
            <m:t>配当無し収益率</m:t>
          </m:r>
          <m:r>
            <m:rPr>
              <m:sty m:val="p"/>
            </m:rPr>
            <w:rPr>
              <w:rFonts w:ascii="Cambria Math" w:hAnsi="Cambria Math"/>
            </w:rPr>
            <m:t>)</m:t>
          </m:r>
        </m:oMath>
      </m:oMathPara>
    </w:p>
    <w:p w14:paraId="24FCDC4D" w14:textId="77777777" w:rsidR="0059284D" w:rsidRDefault="0059284D" w:rsidP="00473AD6">
      <w:pPr>
        <w:ind w:firstLineChars="100" w:firstLine="210"/>
      </w:pPr>
      <w:r>
        <w:rPr>
          <w:rFonts w:hint="eastAsia"/>
        </w:rPr>
        <w:t>配当無し収益率は、株価の月次収益率を利用した。</w:t>
      </w:r>
    </w:p>
    <w:p w14:paraId="139C3703" w14:textId="77777777" w:rsidR="0059284D" w:rsidRPr="00D80611" w:rsidRDefault="0059284D" w:rsidP="0059284D"/>
    <w:p w14:paraId="6AF73B0A" w14:textId="77777777" w:rsidR="0059284D" w:rsidRDefault="0059284D" w:rsidP="00473AD6">
      <w:pPr>
        <w:ind w:firstLineChars="100" w:firstLine="210"/>
      </w:pPr>
      <w:r>
        <w:rPr>
          <w:rFonts w:hint="eastAsia"/>
        </w:rPr>
        <w:t>t-1</w:t>
      </w:r>
      <w:r>
        <w:rPr>
          <w:rFonts w:hint="eastAsia"/>
        </w:rPr>
        <w:t>年</w:t>
      </w:r>
      <w:r>
        <w:rPr>
          <w:rFonts w:hint="eastAsia"/>
        </w:rPr>
        <w:t>9</w:t>
      </w:r>
      <w:r>
        <w:rPr>
          <w:rFonts w:hint="eastAsia"/>
        </w:rPr>
        <w:t>月から</w:t>
      </w:r>
      <w:r>
        <w:rPr>
          <w:rFonts w:hint="eastAsia"/>
        </w:rPr>
        <w:t>t</w:t>
      </w:r>
      <w:r>
        <w:rPr>
          <w:rFonts w:hint="eastAsia"/>
        </w:rPr>
        <w:t>年</w:t>
      </w:r>
      <w:r>
        <w:rPr>
          <w:rFonts w:hint="eastAsia"/>
        </w:rPr>
        <w:t>8</w:t>
      </w:r>
      <w:r>
        <w:rPr>
          <w:rFonts w:hint="eastAsia"/>
        </w:rPr>
        <w:t>月までの配当総額は、</w:t>
      </w:r>
      <w:r>
        <w:rPr>
          <w:rFonts w:hint="eastAsia"/>
        </w:rPr>
        <w:t>t-1</w:t>
      </w:r>
      <w:r>
        <w:rPr>
          <w:rFonts w:hint="eastAsia"/>
        </w:rPr>
        <w:t>年</w:t>
      </w:r>
      <w:r>
        <w:rPr>
          <w:rFonts w:hint="eastAsia"/>
        </w:rPr>
        <w:t>9</w:t>
      </w:r>
      <w:r>
        <w:rPr>
          <w:rFonts w:hint="eastAsia"/>
        </w:rPr>
        <w:t>月から</w:t>
      </w:r>
      <w:r>
        <w:rPr>
          <w:rFonts w:hint="eastAsia"/>
        </w:rPr>
        <w:t>t</w:t>
      </w:r>
      <w:r>
        <w:rPr>
          <w:rFonts w:hint="eastAsia"/>
        </w:rPr>
        <w:t>年</w:t>
      </w:r>
      <w:r>
        <w:rPr>
          <w:rFonts w:hint="eastAsia"/>
        </w:rPr>
        <w:t>8</w:t>
      </w:r>
      <w:r>
        <w:rPr>
          <w:rFonts w:hint="eastAsia"/>
        </w:rPr>
        <w:t>月までの月次配当額を累積し、算出した。また、配当総額が</w:t>
      </w:r>
      <w:r>
        <w:rPr>
          <w:rFonts w:hint="eastAsia"/>
        </w:rPr>
        <w:t>0</w:t>
      </w:r>
      <w:r>
        <w:rPr>
          <w:rFonts w:hint="eastAsia"/>
        </w:rPr>
        <w:t>の銘柄は除いた。</w:t>
      </w:r>
    </w:p>
    <w:p w14:paraId="29A0DD61" w14:textId="77777777" w:rsidR="0059284D" w:rsidRDefault="0059284D" w:rsidP="0059284D"/>
    <w:p w14:paraId="1B5997B3" w14:textId="77777777" w:rsidR="0059284D" w:rsidRDefault="0059284D" w:rsidP="00473AD6">
      <w:pPr>
        <w:ind w:firstLineChars="100" w:firstLine="210"/>
      </w:pPr>
      <w:r>
        <w:rPr>
          <w:rFonts w:hint="eastAsia"/>
        </w:rPr>
        <w:t>t</w:t>
      </w:r>
      <w:r>
        <w:rPr>
          <w:rFonts w:hint="eastAsia"/>
        </w:rPr>
        <w:t>年</w:t>
      </w:r>
      <w:r>
        <w:rPr>
          <w:rFonts w:hint="eastAsia"/>
        </w:rPr>
        <w:t>8</w:t>
      </w:r>
      <w:r>
        <w:rPr>
          <w:rFonts w:hint="eastAsia"/>
        </w:rPr>
        <w:t>月末、上式で算出した配当利回りを基にユニバースを分割する。各分位ポートフォリオに対して、</w:t>
      </w:r>
      <w:r>
        <w:t>t</w:t>
      </w:r>
      <w:r>
        <w:rPr>
          <w:rFonts w:hint="eastAsia"/>
        </w:rPr>
        <w:t>年</w:t>
      </w:r>
      <w:r>
        <w:t>9</w:t>
      </w:r>
      <w:r>
        <w:rPr>
          <w:rFonts w:hint="eastAsia"/>
        </w:rPr>
        <w:t>月〜</w:t>
      </w:r>
      <w:r>
        <w:t>t+1</w:t>
      </w:r>
      <w:r>
        <w:rPr>
          <w:rFonts w:hint="eastAsia"/>
        </w:rPr>
        <w:t>年</w:t>
      </w:r>
      <w:r>
        <w:t>8</w:t>
      </w:r>
      <w:r>
        <w:rPr>
          <w:rFonts w:hint="eastAsia"/>
        </w:rPr>
        <w:t>月まで、時価総額加重平均で月次リターンを算出する。そして、</w:t>
      </w:r>
      <w:r>
        <w:t>t+1</w:t>
      </w:r>
      <w:r>
        <w:rPr>
          <w:rFonts w:hint="eastAsia"/>
        </w:rPr>
        <w:t>年</w:t>
      </w:r>
      <w:r>
        <w:t>8</w:t>
      </w:r>
      <w:r>
        <w:rPr>
          <w:rFonts w:hint="eastAsia"/>
        </w:rPr>
        <w:t>月末にリバランスを行う。</w:t>
      </w:r>
    </w:p>
    <w:p w14:paraId="571D701D" w14:textId="77777777" w:rsidR="0059284D" w:rsidRDefault="0059284D" w:rsidP="0059284D"/>
    <w:p w14:paraId="1F62EA52" w14:textId="77777777" w:rsidR="0059284D" w:rsidRDefault="0059284D" w:rsidP="0059284D">
      <w:r>
        <w:rPr>
          <w:rFonts w:hint="eastAsia"/>
        </w:rPr>
        <w:t>・</w:t>
      </w:r>
      <w:r w:rsidRPr="00D80611">
        <w:rPr>
          <w:b/>
        </w:rPr>
        <w:t>SG</w:t>
      </w:r>
      <w:r>
        <w:rPr>
          <w:b/>
        </w:rPr>
        <w:t xml:space="preserve"> </w:t>
      </w:r>
      <w:r>
        <w:t>(sales growth)</w:t>
      </w:r>
    </w:p>
    <w:p w14:paraId="30C400D7" w14:textId="77777777" w:rsidR="0059284D" w:rsidRDefault="0059284D" w:rsidP="00473AD6">
      <w:pPr>
        <w:ind w:firstLineChars="100" w:firstLine="210"/>
      </w:pPr>
      <w:r>
        <w:t>Lakonishok,Shleifer, and Vishny(1994)</w:t>
      </w:r>
      <w:r>
        <w:rPr>
          <w:rFonts w:hint="eastAsia"/>
        </w:rPr>
        <w:t>に従い、算出する。</w:t>
      </w:r>
    </w:p>
    <w:p w14:paraId="6A6102A8" w14:textId="77777777" w:rsidR="0059284D" w:rsidRDefault="0059284D" w:rsidP="00473AD6">
      <w:pPr>
        <w:ind w:firstLineChars="100" w:firstLine="210"/>
      </w:pPr>
      <w:r w:rsidRPr="00D80611">
        <w:t>SG</w:t>
      </w:r>
      <w:r>
        <w:rPr>
          <w:rFonts w:hint="eastAsia"/>
        </w:rPr>
        <w:t>は、過去</w:t>
      </w:r>
      <w:r>
        <w:rPr>
          <w:rFonts w:hint="eastAsia"/>
        </w:rPr>
        <w:t>5</w:t>
      </w:r>
      <w:r>
        <w:rPr>
          <w:rFonts w:hint="eastAsia"/>
        </w:rPr>
        <w:t>年間の毎年の順位付けによる順位により、価値加重平均で算出する。</w:t>
      </w:r>
    </w:p>
    <w:p w14:paraId="26AFDCF8" w14:textId="77777777" w:rsidR="0059284D" w:rsidRDefault="002D0C56" w:rsidP="0059284D">
      <m:oMathPara>
        <m:oMath>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r>
                <w:rPr>
                  <w:rFonts w:ascii="Cambria Math" w:hAnsi="Cambria Math"/>
                </w:rPr>
                <m:t>(6-j)×Rank(t-j)</m:t>
              </m:r>
            </m:e>
          </m:nary>
        </m:oMath>
      </m:oMathPara>
    </w:p>
    <w:p w14:paraId="43BCEC30" w14:textId="77777777" w:rsidR="0059284D" w:rsidRDefault="0059284D" w:rsidP="0059284D">
      <m:oMathPara>
        <m:oMath>
          <m:r>
            <m:rPr>
              <m:sty m:val="p"/>
            </m:rPr>
            <w:rPr>
              <w:rFonts w:ascii="Cambria Math" w:hAnsi="Cambria Math"/>
            </w:rPr>
            <m:t>t-j</m:t>
          </m:r>
          <m:r>
            <m:rPr>
              <m:sty m:val="p"/>
            </m:rPr>
            <w:rPr>
              <w:rFonts w:ascii="Cambria Math" w:hAnsi="Cambria Math" w:hint="eastAsia"/>
            </w:rPr>
            <m:t>年の売上成長率</m:t>
          </m:r>
          <m:r>
            <m:rPr>
              <m:sty m:val="p"/>
            </m:rPr>
            <w:rPr>
              <w:rFonts w:ascii="Cambria Math" w:hAnsi="Cambria Math"/>
            </w:rPr>
            <m:t>=t-j</m:t>
          </m:r>
          <m:r>
            <m:rPr>
              <m:sty m:val="p"/>
            </m:rPr>
            <w:rPr>
              <w:rFonts w:ascii="Cambria Math" w:hAnsi="Cambria Math" w:hint="eastAsia"/>
            </w:rPr>
            <m:t>年度期末売上高</m:t>
          </m:r>
          <m:r>
            <m:rPr>
              <m:sty m:val="p"/>
            </m:rPr>
            <w:rPr>
              <w:rFonts w:ascii="Cambria Math" w:hAnsi="Cambria Math"/>
            </w:rPr>
            <m:t xml:space="preserve"> ÷t-j-1</m:t>
          </m:r>
          <m:r>
            <m:rPr>
              <m:sty m:val="p"/>
            </m:rPr>
            <w:rPr>
              <w:rFonts w:ascii="Cambria Math" w:hAnsi="Cambria Math" w:hint="eastAsia"/>
            </w:rPr>
            <m:t>年度期末売上高</m:t>
          </m:r>
          <m:r>
            <m:rPr>
              <m:sty m:val="p"/>
            </m:rPr>
            <w:rPr>
              <w:rFonts w:ascii="Cambria Math" w:hAnsi="Cambria Math"/>
            </w:rPr>
            <m:t>-1</m:t>
          </m:r>
        </m:oMath>
      </m:oMathPara>
    </w:p>
    <w:p w14:paraId="41BDBBF6" w14:textId="77777777" w:rsidR="0059284D" w:rsidRDefault="0059284D" w:rsidP="00473AD6">
      <w:pPr>
        <w:ind w:firstLineChars="100" w:firstLine="210"/>
      </w:pPr>
      <w:r>
        <w:rPr>
          <w:rFonts w:hint="eastAsia"/>
        </w:rPr>
        <w:t>過去</w:t>
      </w:r>
      <w:r>
        <w:rPr>
          <w:rFonts w:hint="eastAsia"/>
        </w:rPr>
        <w:t>5</w:t>
      </w:r>
      <w:r>
        <w:rPr>
          <w:rFonts w:hint="eastAsia"/>
        </w:rPr>
        <w:t>年間のデータがある銘柄のみ利用する。</w:t>
      </w:r>
    </w:p>
    <w:p w14:paraId="26E0B3FF" w14:textId="77777777" w:rsidR="0059284D" w:rsidRDefault="0059284D" w:rsidP="0059284D"/>
    <w:p w14:paraId="1565F922" w14:textId="77777777" w:rsidR="0059284D" w:rsidRDefault="0059284D" w:rsidP="00473AD6">
      <w:pPr>
        <w:ind w:firstLineChars="100" w:firstLine="210"/>
      </w:pPr>
      <w:r>
        <w:rPr>
          <w:rFonts w:hint="eastAsia"/>
        </w:rPr>
        <w:t>t-5</w:t>
      </w:r>
      <w:r>
        <w:rPr>
          <w:rFonts w:hint="eastAsia"/>
        </w:rPr>
        <w:t>年から</w:t>
      </w:r>
      <w:r>
        <w:rPr>
          <w:rFonts w:hint="eastAsia"/>
        </w:rPr>
        <w:t>t-1</w:t>
      </w:r>
      <w:r>
        <w:rPr>
          <w:rFonts w:hint="eastAsia"/>
        </w:rPr>
        <w:t>年までの毎年、売上成長率を基に銘柄に</w:t>
      </w:r>
      <w:r>
        <w:rPr>
          <w:rFonts w:hint="eastAsia"/>
        </w:rPr>
        <w:t>1</w:t>
      </w:r>
      <w:r>
        <w:rPr>
          <w:rFonts w:hint="eastAsia"/>
        </w:rPr>
        <w:t>から</w:t>
      </w:r>
      <w:r>
        <w:rPr>
          <w:rFonts w:hint="eastAsia"/>
        </w:rPr>
        <w:t>10</w:t>
      </w:r>
      <w:r>
        <w:rPr>
          <w:rFonts w:hint="eastAsia"/>
        </w:rPr>
        <w:t>で順位付けをする。そして、</w:t>
      </w:r>
      <w:r>
        <w:rPr>
          <w:rFonts w:hint="eastAsia"/>
        </w:rPr>
        <w:t>t</w:t>
      </w:r>
      <w:r>
        <w:rPr>
          <w:rFonts w:hint="eastAsia"/>
        </w:rPr>
        <w:t>年</w:t>
      </w:r>
      <w:r>
        <w:rPr>
          <w:rFonts w:hint="eastAsia"/>
        </w:rPr>
        <w:t>8</w:t>
      </w:r>
      <w:r>
        <w:rPr>
          <w:rFonts w:hint="eastAsia"/>
        </w:rPr>
        <w:t>月末、上式で算出された</w:t>
      </w:r>
      <w:r>
        <w:rPr>
          <w:rFonts w:hint="eastAsia"/>
        </w:rPr>
        <w:t>SG</w:t>
      </w:r>
      <w:r>
        <w:rPr>
          <w:rFonts w:hint="eastAsia"/>
        </w:rPr>
        <w:t>を元にユニバースを分割する。各分位ポートフォリオに対して、</w:t>
      </w:r>
      <w:r>
        <w:t>t</w:t>
      </w:r>
      <w:r>
        <w:rPr>
          <w:rFonts w:hint="eastAsia"/>
        </w:rPr>
        <w:t>年</w:t>
      </w:r>
      <w:r>
        <w:t>9</w:t>
      </w:r>
      <w:r>
        <w:rPr>
          <w:rFonts w:hint="eastAsia"/>
        </w:rPr>
        <w:t>月〜</w:t>
      </w:r>
      <w:r>
        <w:t>t+1</w:t>
      </w:r>
      <w:r>
        <w:rPr>
          <w:rFonts w:hint="eastAsia"/>
        </w:rPr>
        <w:t>年</w:t>
      </w:r>
      <w:r>
        <w:t>8</w:t>
      </w:r>
      <w:r>
        <w:rPr>
          <w:rFonts w:hint="eastAsia"/>
        </w:rPr>
        <w:t>月まで、時価総額加重平均で月次リターンを算出する。リバランスは、</w:t>
      </w:r>
      <w:r>
        <w:t>t+1</w:t>
      </w:r>
      <w:r>
        <w:rPr>
          <w:rFonts w:hint="eastAsia"/>
        </w:rPr>
        <w:t>年</w:t>
      </w:r>
      <w:r>
        <w:t>8</w:t>
      </w:r>
      <w:r>
        <w:rPr>
          <w:rFonts w:hint="eastAsia"/>
        </w:rPr>
        <w:t>月末に行う。</w:t>
      </w:r>
    </w:p>
    <w:p w14:paraId="04134960" w14:textId="77777777" w:rsidR="0059284D" w:rsidRDefault="0059284D" w:rsidP="0059284D"/>
    <w:p w14:paraId="72F287F1" w14:textId="77777777" w:rsidR="0059284D" w:rsidRPr="007E1EBB" w:rsidRDefault="0059284D" w:rsidP="0059284D">
      <w:pPr>
        <w:rPr>
          <w:b/>
        </w:rPr>
      </w:pPr>
      <w:r>
        <w:rPr>
          <w:rFonts w:hint="eastAsia"/>
        </w:rPr>
        <w:t>・</w:t>
      </w:r>
      <w:r w:rsidRPr="007E1EBB">
        <w:rPr>
          <w:b/>
        </w:rPr>
        <w:t>LTG</w:t>
      </w:r>
    </w:p>
    <w:p w14:paraId="5D561EDC" w14:textId="77777777" w:rsidR="0059284D" w:rsidRDefault="0059284D" w:rsidP="00473AD6">
      <w:pPr>
        <w:ind w:firstLineChars="100" w:firstLine="210"/>
      </w:pPr>
      <w:r>
        <w:rPr>
          <w:rFonts w:hint="eastAsia"/>
        </w:rPr>
        <w:t>t</w:t>
      </w:r>
      <w:r>
        <w:rPr>
          <w:rFonts w:hint="eastAsia"/>
        </w:rPr>
        <w:t>月初めに、アナリストの予想長期利益成長率をもとに、ユニバースを</w:t>
      </w:r>
      <w:r>
        <w:rPr>
          <w:rFonts w:hint="eastAsia"/>
        </w:rPr>
        <w:t>5</w:t>
      </w:r>
      <w:r>
        <w:rPr>
          <w:rFonts w:hint="eastAsia"/>
        </w:rPr>
        <w:t>分割する。各分位ポートフォリオに対して、時価総額加重平均リターンを計算する。そして、</w:t>
      </w:r>
      <w:r>
        <w:rPr>
          <w:rFonts w:hint="eastAsia"/>
        </w:rPr>
        <w:t>t+1</w:t>
      </w:r>
      <w:r>
        <w:rPr>
          <w:rFonts w:hint="eastAsia"/>
        </w:rPr>
        <w:t>月初めにリバランスを行う。</w:t>
      </w:r>
      <w:r w:rsidR="00473AD6">
        <w:rPr>
          <w:rFonts w:hint="eastAsia"/>
        </w:rPr>
        <w:t>本研究</w:t>
      </w:r>
      <w:r>
        <w:rPr>
          <w:rFonts w:hint="eastAsia"/>
        </w:rPr>
        <w:t>では、アナリストの予想長期利益成長率に、</w:t>
      </w:r>
      <w:r>
        <w:rPr>
          <w:rFonts w:hint="eastAsia"/>
        </w:rPr>
        <w:t>Q</w:t>
      </w:r>
      <w:r>
        <w:rPr>
          <w:rFonts w:hint="eastAsia"/>
        </w:rPr>
        <w:t>コンセンサスの来期利益成長率利用した。</w:t>
      </w:r>
    </w:p>
    <w:p w14:paraId="4BEAD6EE" w14:textId="77777777" w:rsidR="0059284D" w:rsidRDefault="0059284D" w:rsidP="0059284D"/>
    <w:p w14:paraId="0B444FB7" w14:textId="77777777" w:rsidR="00473AD6" w:rsidRDefault="00473AD6" w:rsidP="0059284D"/>
    <w:p w14:paraId="56B2DE7E" w14:textId="77777777" w:rsidR="00473AD6" w:rsidRDefault="00473AD6" w:rsidP="0059284D"/>
    <w:p w14:paraId="270E7EC3" w14:textId="77777777" w:rsidR="00473AD6" w:rsidRDefault="00473AD6" w:rsidP="0059284D"/>
    <w:p w14:paraId="7221C366" w14:textId="77777777" w:rsidR="0059284D" w:rsidRDefault="0059284D" w:rsidP="0059284D">
      <w:r>
        <w:rPr>
          <w:rFonts w:hint="eastAsia"/>
        </w:rPr>
        <w:t>・</w:t>
      </w:r>
      <w:r w:rsidRPr="007E1EBB">
        <w:rPr>
          <w:rFonts w:hint="eastAsia"/>
          <w:b/>
        </w:rPr>
        <w:t>Dur</w:t>
      </w:r>
      <w:r>
        <w:rPr>
          <w:rFonts w:hint="eastAsia"/>
        </w:rPr>
        <w:t xml:space="preserve"> (</w:t>
      </w:r>
      <w:r>
        <w:t>equity duration)</w:t>
      </w:r>
      <w:r>
        <w:rPr>
          <w:rFonts w:hint="eastAsia"/>
        </w:rPr>
        <w:t xml:space="preserve">　※プログラム見直し</w:t>
      </w:r>
    </w:p>
    <w:p w14:paraId="1452019D" w14:textId="77777777" w:rsidR="0059284D" w:rsidRDefault="0059284D" w:rsidP="00473AD6">
      <w:pPr>
        <w:ind w:firstLineChars="100" w:firstLine="210"/>
      </w:pPr>
      <w:r>
        <w:t>Per Dechow, Sloan, and Soliman(2006)</w:t>
      </w:r>
      <w:r>
        <w:rPr>
          <w:rFonts w:hint="eastAsia"/>
        </w:rPr>
        <w:t>に従い算出する。</w:t>
      </w:r>
    </w:p>
    <w:p w14:paraId="2914AAB2" w14:textId="77777777" w:rsidR="0059284D" w:rsidRDefault="0059284D" w:rsidP="0059284D">
      <m:oMathPara>
        <m:oMath>
          <m:r>
            <m:rPr>
              <m:sty m:val="p"/>
            </m:rPr>
            <w:rPr>
              <w:rFonts w:ascii="Cambria Math" w:hAnsi="Cambria Math"/>
            </w:rPr>
            <m:t>Dur=</m:t>
          </m:r>
          <m:f>
            <m:fPr>
              <m:ctrlPr>
                <w:rPr>
                  <w:rFonts w:ascii="Cambria Math" w:hAnsi="Cambria Math"/>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t×</m:t>
                  </m:r>
                  <m:sSub>
                    <m:sSubPr>
                      <m:ctrlPr>
                        <w:rPr>
                          <w:rFonts w:ascii="Cambria Math" w:hAnsi="Cambria Math"/>
                          <w:i/>
                        </w:rPr>
                      </m:ctrlPr>
                    </m:sSubPr>
                    <m:e>
                      <m:r>
                        <w:rPr>
                          <w:rFonts w:ascii="Cambria Math" w:hAnsi="Cambria Math"/>
                        </w:rPr>
                        <m:t>CD</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(1+r)</m:t>
                      </m:r>
                    </m:e>
                    <m:sup>
                      <m:r>
                        <w:rPr>
                          <w:rFonts w:ascii="Cambria Math" w:hAnsi="Cambria Math"/>
                        </w:rPr>
                        <m:t>t</m:t>
                      </m:r>
                    </m:sup>
                  </m:sSup>
                </m:e>
              </m:nary>
            </m:num>
            <m:den>
              <m:r>
                <w:rPr>
                  <w:rFonts w:ascii="Cambria Math" w:hAnsi="Cambria Math"/>
                </w:rPr>
                <m:t>ME</m:t>
              </m:r>
            </m:den>
          </m:f>
          <m:r>
            <m:rPr>
              <m:sty m:val="p"/>
            </m:rPr>
            <w:rPr>
              <w:rFonts w:ascii="Cambria Math" w:hAnsi="Cambria Math"/>
            </w:rPr>
            <m:t>+</m:t>
          </m:r>
          <m:d>
            <m:dPr>
              <m:ctrlPr>
                <w:rPr>
                  <w:rFonts w:ascii="Cambria Math" w:hAnsi="Cambria Math"/>
                </w:rPr>
              </m:ctrlPr>
            </m:dPr>
            <m:e>
              <m:r>
                <w:rPr>
                  <w:rFonts w:ascii="Cambria Math" w:hAnsi="Cambria Math"/>
                </w:rPr>
                <m:t>T+</m:t>
              </m:r>
              <m:f>
                <m:fPr>
                  <m:ctrlPr>
                    <w:rPr>
                      <w:rFonts w:ascii="Cambria Math" w:hAnsi="Cambria Math"/>
                      <w:i/>
                    </w:rPr>
                  </m:ctrlPr>
                </m:fPr>
                <m:num>
                  <m:r>
                    <w:rPr>
                      <w:rFonts w:ascii="Cambria Math" w:hAnsi="Cambria Math"/>
                    </w:rPr>
                    <m:t>1+r</m:t>
                  </m:r>
                </m:num>
                <m:den>
                  <m:r>
                    <w:rPr>
                      <w:rFonts w:ascii="Cambria Math" w:hAnsi="Cambria Math"/>
                    </w:rPr>
                    <m:t>r</m:t>
                  </m:r>
                </m:den>
              </m:f>
            </m:e>
          </m:d>
          <m:f>
            <m:fPr>
              <m:ctrlPr>
                <w:rPr>
                  <w:rFonts w:ascii="Cambria Math" w:hAnsi="Cambria Math"/>
                </w:rPr>
              </m:ctrlPr>
            </m:fPr>
            <m:num>
              <m:r>
                <w:rPr>
                  <w:rFonts w:ascii="Cambria Math" w:hAnsi="Cambria Math"/>
                </w:rPr>
                <m:t>P-</m:t>
              </m:r>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CD</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(1+r)</m:t>
                      </m:r>
                    </m:e>
                    <m:sup>
                      <m:r>
                        <w:rPr>
                          <w:rFonts w:ascii="Cambria Math" w:hAnsi="Cambria Math"/>
                        </w:rPr>
                        <m:t>t</m:t>
                      </m:r>
                    </m:sup>
                  </m:sSup>
                </m:e>
              </m:nary>
            </m:num>
            <m:den>
              <m:r>
                <w:rPr>
                  <w:rFonts w:ascii="Cambria Math" w:hAnsi="Cambria Math"/>
                </w:rPr>
                <m:t>ME</m:t>
              </m:r>
            </m:den>
          </m:f>
        </m:oMath>
      </m:oMathPara>
    </w:p>
    <w:p w14:paraId="18E52D28" w14:textId="77777777" w:rsidR="0059284D" w:rsidRDefault="002D0C56" w:rsidP="0059284D">
      <m:oMath>
        <m:sSub>
          <m:sSubPr>
            <m:ctrlPr>
              <w:rPr>
                <w:rFonts w:ascii="Cambria Math" w:hAnsi="Cambria Math"/>
              </w:rPr>
            </m:ctrlPr>
          </m:sSubPr>
          <m:e>
            <m:r>
              <w:rPr>
                <w:rFonts w:ascii="Cambria Math" w:hAnsi="Cambria Math"/>
              </w:rPr>
              <m:t>CD</m:t>
            </m:r>
          </m:e>
          <m:sub>
            <m:r>
              <w:rPr>
                <w:rFonts w:ascii="Cambria Math" w:hAnsi="Cambria Math"/>
              </w:rPr>
              <m:t>t</m:t>
            </m:r>
          </m:sub>
        </m:sSub>
      </m:oMath>
      <w:r w:rsidR="0059284D">
        <w:rPr>
          <w:rFonts w:hint="eastAsia"/>
        </w:rPr>
        <w:t>:</w:t>
      </w:r>
      <w:r w:rsidR="0059284D">
        <w:t>t</w:t>
      </w:r>
      <w:r w:rsidR="0059284D">
        <w:rPr>
          <w:rFonts w:hint="eastAsia"/>
        </w:rPr>
        <w:t>年の</w:t>
      </w:r>
      <w:r w:rsidR="0059284D">
        <w:rPr>
          <w:rFonts w:hint="eastAsia"/>
        </w:rPr>
        <w:t>net cash distribution</w:t>
      </w:r>
    </w:p>
    <w:p w14:paraId="2B021DBE" w14:textId="77777777" w:rsidR="0059284D" w:rsidRDefault="0059284D" w:rsidP="0059284D">
      <w:r>
        <w:rPr>
          <w:rFonts w:hint="eastAsia"/>
        </w:rPr>
        <w:t xml:space="preserve">ME: </w:t>
      </w:r>
      <w:r>
        <w:rPr>
          <w:rFonts w:hint="eastAsia"/>
        </w:rPr>
        <w:t>時価総額</w:t>
      </w:r>
    </w:p>
    <w:p w14:paraId="0B3BBD12" w14:textId="77777777" w:rsidR="0059284D" w:rsidRDefault="0059284D" w:rsidP="0059284D">
      <w:r>
        <w:rPr>
          <w:rFonts w:hint="eastAsia"/>
        </w:rPr>
        <w:t>T:</w:t>
      </w:r>
      <w:r>
        <w:rPr>
          <w:rFonts w:hint="eastAsia"/>
        </w:rPr>
        <w:t>予測期間の長さ</w:t>
      </w:r>
    </w:p>
    <w:p w14:paraId="0DD1141D" w14:textId="77777777" w:rsidR="0059284D" w:rsidRDefault="002D0C56" w:rsidP="0059284D">
      <m:oMathPara>
        <m:oMath>
          <m:sSub>
            <m:sSubPr>
              <m:ctrlPr>
                <w:rPr>
                  <w:rFonts w:ascii="Cambria Math" w:hAnsi="Cambria Math"/>
                </w:rPr>
              </m:ctrlPr>
            </m:sSubPr>
            <m:e>
              <m:r>
                <w:rPr>
                  <w:rFonts w:ascii="Cambria Math" w:hAnsi="Cambria Math" w:hint="eastAsia"/>
                </w:rPr>
                <m:t>CD</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BE</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ROE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oMath>
      </m:oMathPara>
    </w:p>
    <w:p w14:paraId="28FD5555" w14:textId="77777777" w:rsidR="0059284D" w:rsidRDefault="002D0C56" w:rsidP="0059284D">
      <m:oMath>
        <m:sSub>
          <m:sSubPr>
            <m:ctrlPr>
              <w:rPr>
                <w:rFonts w:ascii="Cambria Math" w:hAnsi="Cambria Math"/>
              </w:rPr>
            </m:ctrlPr>
          </m:sSubPr>
          <m:e>
            <m:r>
              <w:rPr>
                <w:rFonts w:ascii="Cambria Math" w:hAnsi="Cambria Math"/>
              </w:rPr>
              <m:t>BE</m:t>
            </m:r>
          </m:e>
          <m:sub>
            <m:r>
              <w:rPr>
                <w:rFonts w:ascii="Cambria Math" w:hAnsi="Cambria Math"/>
              </w:rPr>
              <m:t>t-1</m:t>
            </m:r>
          </m:sub>
        </m:sSub>
      </m:oMath>
      <w:r w:rsidR="0059284D">
        <w:rPr>
          <w:rFonts w:hint="eastAsia"/>
        </w:rPr>
        <w:t xml:space="preserve"> : t-1</w:t>
      </w:r>
      <w:r w:rsidR="0059284D">
        <w:rPr>
          <w:rFonts w:hint="eastAsia"/>
        </w:rPr>
        <w:t>年度期末の自己資本簿価</w:t>
      </w:r>
    </w:p>
    <w:p w14:paraId="19BF6B95" w14:textId="77777777" w:rsidR="0059284D" w:rsidRDefault="002D0C56" w:rsidP="0059284D">
      <m:oMath>
        <m:sSub>
          <m:sSubPr>
            <m:ctrlPr>
              <w:rPr>
                <w:rFonts w:ascii="Cambria Math" w:hAnsi="Cambria Math"/>
              </w:rPr>
            </m:ctrlPr>
          </m:sSubPr>
          <m:e>
            <m:r>
              <w:rPr>
                <w:rFonts w:ascii="Cambria Math" w:hAnsi="Cambria Math" w:hint="eastAsia"/>
              </w:rPr>
              <m:t>R</m:t>
            </m:r>
            <m:r>
              <w:rPr>
                <w:rFonts w:ascii="Cambria Math" w:hAnsi="Cambria Math"/>
              </w:rPr>
              <m:t>OE</m:t>
            </m:r>
          </m:e>
          <m:sub>
            <m:r>
              <w:rPr>
                <w:rFonts w:ascii="Cambria Math" w:hAnsi="Cambria Math"/>
              </w:rPr>
              <m:t>t</m:t>
            </m:r>
          </m:sub>
        </m:sSub>
      </m:oMath>
      <w:r w:rsidR="0059284D">
        <w:rPr>
          <w:rFonts w:hint="eastAsia"/>
        </w:rPr>
        <w:t xml:space="preserve"> : t</w:t>
      </w:r>
      <w:r w:rsidR="0059284D">
        <w:rPr>
          <w:rFonts w:hint="eastAsia"/>
        </w:rPr>
        <w:t>年度期末の</w:t>
      </w:r>
      <w:r w:rsidR="0059284D">
        <w:rPr>
          <w:rFonts w:hint="eastAsia"/>
        </w:rPr>
        <w:t>ROE</w:t>
      </w:r>
    </w:p>
    <w:p w14:paraId="5F8EF477" w14:textId="77777777" w:rsidR="0059284D" w:rsidRDefault="0059284D" w:rsidP="0059284D">
      <w:r>
        <w:rPr>
          <w:rFonts w:hint="eastAsia"/>
        </w:rPr>
        <w:t>g</w:t>
      </w:r>
      <w:r>
        <w:t xml:space="preserve"> </w:t>
      </w:r>
      <w:r>
        <w:rPr>
          <w:rFonts w:hint="eastAsia"/>
        </w:rPr>
        <w:t>:</w:t>
      </w:r>
      <w:r>
        <w:t xml:space="preserve"> t</w:t>
      </w:r>
      <w:r>
        <w:rPr>
          <w:rFonts w:hint="eastAsia"/>
        </w:rPr>
        <w:t>年度期末の自己資本成長率</w:t>
      </w:r>
    </w:p>
    <w:p w14:paraId="0A45620F" w14:textId="77777777" w:rsidR="0059284D" w:rsidRDefault="0059284D" w:rsidP="0059284D"/>
    <w:p w14:paraId="22CF9159" w14:textId="77777777" w:rsidR="0059284D" w:rsidRDefault="0059284D" w:rsidP="00473AD6">
      <w:r>
        <w:rPr>
          <w:rFonts w:hint="eastAsia"/>
        </w:rPr>
        <w:t>自己相関係数</w:t>
      </w:r>
      <w:r>
        <w:rPr>
          <w:rFonts w:hint="eastAsia"/>
        </w:rPr>
        <w:t>:</w:t>
      </w:r>
    </w:p>
    <w:p w14:paraId="1007CA24" w14:textId="77777777" w:rsidR="0059284D" w:rsidRDefault="0059284D" w:rsidP="00473AD6">
      <w:r>
        <w:rPr>
          <w:rFonts w:hint="eastAsia"/>
        </w:rPr>
        <w:t>長期間平均</w:t>
      </w:r>
      <w:r>
        <w:rPr>
          <w:rFonts w:hint="eastAsia"/>
        </w:rPr>
        <w:t>:</w:t>
      </w:r>
    </w:p>
    <w:p w14:paraId="15E29382" w14:textId="77777777" w:rsidR="0059284D" w:rsidRDefault="0059284D" w:rsidP="0059284D"/>
    <w:p w14:paraId="3041A032" w14:textId="77777777" w:rsidR="0059284D" w:rsidRDefault="0059284D" w:rsidP="0059284D"/>
    <w:p w14:paraId="60AB59F5" w14:textId="77777777" w:rsidR="0059284D" w:rsidRPr="00473AD6" w:rsidRDefault="0059284D" w:rsidP="0059284D">
      <w:pPr>
        <w:rPr>
          <w:b/>
          <w:sz w:val="22"/>
        </w:rPr>
      </w:pPr>
      <w:r w:rsidRPr="00473AD6">
        <w:rPr>
          <w:b/>
          <w:sz w:val="22"/>
        </w:rPr>
        <w:t>3. Investment</w:t>
      </w:r>
    </w:p>
    <w:p w14:paraId="28A6E3E6" w14:textId="77777777" w:rsidR="0059284D" w:rsidRDefault="0059284D" w:rsidP="0059284D">
      <w:r>
        <w:rPr>
          <w:rFonts w:hint="eastAsia"/>
        </w:rPr>
        <w:t>・</w:t>
      </w:r>
      <w:r w:rsidRPr="001E6630">
        <w:rPr>
          <w:rFonts w:hint="eastAsia"/>
          <w:b/>
        </w:rPr>
        <w:t>ACI</w:t>
      </w:r>
      <w:r>
        <w:rPr>
          <w:rFonts w:hint="eastAsia"/>
        </w:rPr>
        <w:t xml:space="preserve"> </w:t>
      </w:r>
      <w:r>
        <w:rPr>
          <w:rFonts w:hint="eastAsia"/>
        </w:rPr>
        <w:t>プログラム見直し！！制約条件</w:t>
      </w:r>
    </w:p>
    <w:p w14:paraId="2581A481" w14:textId="77777777" w:rsidR="0059284D" w:rsidRDefault="0059284D" w:rsidP="00473AD6">
      <w:pPr>
        <w:ind w:firstLineChars="100" w:firstLine="210"/>
      </w:pPr>
      <w:r>
        <w:t>Wei and Xie(2004)</w:t>
      </w:r>
      <w:r>
        <w:rPr>
          <w:rFonts w:hint="eastAsia"/>
        </w:rPr>
        <w:t>に従い、算出する。</w:t>
      </w:r>
    </w:p>
    <w:p w14:paraId="7990BA4F" w14:textId="77777777" w:rsidR="0059284D" w:rsidRDefault="002D0C56" w:rsidP="0059284D">
      <m:oMathPara>
        <m:oMath>
          <m:sSub>
            <m:sSubPr>
              <m:ctrlPr>
                <w:rPr>
                  <w:rFonts w:ascii="Cambria Math" w:hAnsi="Cambria Math"/>
                </w:rPr>
              </m:ctrlPr>
            </m:sSubPr>
            <m:e>
              <m:r>
                <w:rPr>
                  <w:rFonts w:ascii="Cambria Math" w:hAnsi="Cambria Math"/>
                </w:rPr>
                <m:t>ACI</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CE</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CE</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CE</m:t>
                  </m:r>
                </m:e>
                <m:sub>
                  <m:r>
                    <w:rPr>
                      <w:rFonts w:ascii="Cambria Math" w:hAnsi="Cambria Math"/>
                    </w:rPr>
                    <m:t>t-3</m:t>
                  </m:r>
                </m:sub>
              </m:sSub>
              <m:r>
                <w:rPr>
                  <w:rFonts w:ascii="Cambria Math" w:hAnsi="Cambria Math"/>
                </w:rPr>
                <m:t>+</m:t>
              </m:r>
              <m:sSub>
                <m:sSubPr>
                  <m:ctrlPr>
                    <w:rPr>
                      <w:rFonts w:ascii="Cambria Math" w:hAnsi="Cambria Math"/>
                      <w:i/>
                    </w:rPr>
                  </m:ctrlPr>
                </m:sSubPr>
                <m:e>
                  <m:r>
                    <w:rPr>
                      <w:rFonts w:ascii="Cambria Math" w:hAnsi="Cambria Math"/>
                    </w:rPr>
                    <m:t>CE</m:t>
                  </m:r>
                </m:e>
                <m:sub>
                  <m:r>
                    <w:rPr>
                      <w:rFonts w:ascii="Cambria Math" w:hAnsi="Cambria Math"/>
                    </w:rPr>
                    <m:t>t-4</m:t>
                  </m:r>
                </m:sub>
              </m:sSub>
              <m:r>
                <w:rPr>
                  <w:rFonts w:ascii="Cambria Math" w:hAnsi="Cambria Math"/>
                </w:rPr>
                <m:t>)/3</m:t>
              </m:r>
            </m:den>
          </m:f>
          <m:r>
            <w:rPr>
              <w:rFonts w:ascii="Cambria Math" w:hAnsi="Cambria Math"/>
            </w:rPr>
            <m:t>-1</m:t>
          </m:r>
        </m:oMath>
      </m:oMathPara>
    </w:p>
    <w:p w14:paraId="4048538C" w14:textId="77777777" w:rsidR="0059284D" w:rsidRDefault="002D0C56" w:rsidP="0059284D">
      <m:oMath>
        <m:sSub>
          <m:sSubPr>
            <m:ctrlPr>
              <w:rPr>
                <w:rFonts w:ascii="Cambria Math" w:hAnsi="Cambria Math"/>
              </w:rPr>
            </m:ctrlPr>
          </m:sSubPr>
          <m:e>
            <m:r>
              <w:rPr>
                <w:rFonts w:ascii="Cambria Math" w:hAnsi="Cambria Math"/>
              </w:rPr>
              <m:t>CE</m:t>
            </m:r>
          </m:e>
          <m:sub>
            <m:r>
              <w:rPr>
                <w:rFonts w:ascii="Cambria Math" w:hAnsi="Cambria Math"/>
              </w:rPr>
              <m:t>t</m:t>
            </m:r>
          </m:sub>
        </m:sSub>
        <m:r>
          <w:rPr>
            <w:rFonts w:ascii="Cambria Math" w:hAnsi="Cambria Math"/>
          </w:rPr>
          <m:t xml:space="preserve">= </m:t>
        </m:r>
        <m:r>
          <m:rPr>
            <m:sty m:val="p"/>
          </m:rPr>
          <w:rPr>
            <w:rFonts w:ascii="Cambria Math" w:hAnsi="Cambria Math" w:hint="eastAsia"/>
          </w:rPr>
          <m:t>t</m:t>
        </m:r>
        <m:r>
          <m:rPr>
            <m:sty m:val="p"/>
          </m:rPr>
          <w:rPr>
            <w:rFonts w:ascii="Cambria Math" w:hAnsi="Cambria Math" w:hint="eastAsia"/>
          </w:rPr>
          <m:t>年度期末設備投資額÷</m:t>
        </m:r>
        <m:r>
          <m:rPr>
            <m:sty m:val="p"/>
          </m:rPr>
          <w:rPr>
            <w:rFonts w:ascii="Cambria Math" w:hAnsi="Cambria Math"/>
          </w:rPr>
          <m:t>t</m:t>
        </m:r>
        <m:r>
          <m:rPr>
            <m:sty m:val="p"/>
          </m:rPr>
          <w:rPr>
            <w:rFonts w:ascii="Cambria Math" w:hAnsi="Cambria Math" w:hint="eastAsia"/>
          </w:rPr>
          <m:t>年度期末売上高</m:t>
        </m:r>
      </m:oMath>
      <w:r w:rsidR="0059284D">
        <w:t xml:space="preserve"> </w:t>
      </w:r>
    </w:p>
    <w:p w14:paraId="31B9FC99" w14:textId="77777777" w:rsidR="0059284D" w:rsidRDefault="0059284D" w:rsidP="0059284D">
      <w:r>
        <w:rPr>
          <w:rFonts w:hint="eastAsia"/>
        </w:rPr>
        <w:t>ただし、売上高が</w:t>
      </w:r>
      <w:r>
        <w:rPr>
          <w:rFonts w:hint="eastAsia"/>
        </w:rPr>
        <w:t>1</w:t>
      </w:r>
      <w:r>
        <w:t>,</w:t>
      </w:r>
      <w:r>
        <w:rPr>
          <w:rFonts w:hint="eastAsia"/>
        </w:rPr>
        <w:t>000</w:t>
      </w:r>
      <w:r>
        <w:t>,</w:t>
      </w:r>
      <w:r>
        <w:rPr>
          <w:rFonts w:hint="eastAsia"/>
        </w:rPr>
        <w:t>000</w:t>
      </w:r>
      <w:r>
        <w:t>,</w:t>
      </w:r>
      <w:r>
        <w:rPr>
          <w:rFonts w:hint="eastAsia"/>
        </w:rPr>
        <w:t>000</w:t>
      </w:r>
      <w:r>
        <w:rPr>
          <w:rFonts w:hint="eastAsia"/>
        </w:rPr>
        <w:t>円以下の企業は除く。</w:t>
      </w:r>
    </w:p>
    <w:p w14:paraId="471C5226" w14:textId="77777777" w:rsidR="0059284D" w:rsidRDefault="0059284D" w:rsidP="0059284D"/>
    <w:p w14:paraId="24884A1B" w14:textId="77777777" w:rsidR="0059284D" w:rsidRPr="001E6630" w:rsidRDefault="0059284D" w:rsidP="00473AD6">
      <w:pPr>
        <w:ind w:firstLineChars="100" w:firstLine="210"/>
      </w:pPr>
      <w:r>
        <w:rPr>
          <w:rFonts w:hint="eastAsia"/>
        </w:rPr>
        <w:t>t</w:t>
      </w:r>
      <w:r>
        <w:rPr>
          <w:rFonts w:hint="eastAsia"/>
        </w:rPr>
        <w:t>年</w:t>
      </w:r>
      <w:r>
        <w:rPr>
          <w:rFonts w:hint="eastAsia"/>
        </w:rPr>
        <w:t>8</w:t>
      </w:r>
      <w:r>
        <w:rPr>
          <w:rFonts w:hint="eastAsia"/>
        </w:rPr>
        <w:t>月末に</w:t>
      </w:r>
      <w:r>
        <w:rPr>
          <w:rFonts w:hint="eastAsia"/>
        </w:rPr>
        <w:t>ACI</w:t>
      </w:r>
      <w:r>
        <w:rPr>
          <w:rFonts w:hint="eastAsia"/>
        </w:rPr>
        <w:t>を元にユニバースを分割。各分位ポートフォリオに対して、</w:t>
      </w:r>
      <w:r>
        <w:t>t</w:t>
      </w:r>
      <w:r>
        <w:rPr>
          <w:rFonts w:hint="eastAsia"/>
        </w:rPr>
        <w:t>年</w:t>
      </w:r>
      <w:r>
        <w:t>9</w:t>
      </w:r>
      <w:r>
        <w:rPr>
          <w:rFonts w:hint="eastAsia"/>
        </w:rPr>
        <w:t>月から</w:t>
      </w:r>
      <w:r>
        <w:t>t+1</w:t>
      </w:r>
      <w:r>
        <w:rPr>
          <w:rFonts w:hint="eastAsia"/>
        </w:rPr>
        <w:t>年</w:t>
      </w:r>
      <w:r>
        <w:t>8</w:t>
      </w:r>
      <w:r>
        <w:rPr>
          <w:rFonts w:hint="eastAsia"/>
        </w:rPr>
        <w:t>月まで、時価総額加重平均で月次リターンを算出する。</w:t>
      </w:r>
      <w:r>
        <w:t>t+1</w:t>
      </w:r>
      <w:r>
        <w:rPr>
          <w:rFonts w:hint="eastAsia"/>
        </w:rPr>
        <w:t>年</w:t>
      </w:r>
      <w:r>
        <w:t>8</w:t>
      </w:r>
      <w:r>
        <w:rPr>
          <w:rFonts w:hint="eastAsia"/>
        </w:rPr>
        <w:t>月末にリバランスを行う。</w:t>
      </w:r>
    </w:p>
    <w:p w14:paraId="1B8FC088" w14:textId="77777777" w:rsidR="0059284D" w:rsidRDefault="0059284D" w:rsidP="0059284D"/>
    <w:p w14:paraId="74D9E942" w14:textId="77777777" w:rsidR="0059284D" w:rsidRPr="00126509" w:rsidRDefault="0059284D" w:rsidP="0059284D">
      <w:r>
        <w:rPr>
          <w:rFonts w:hint="eastAsia"/>
        </w:rPr>
        <w:t>・</w:t>
      </w:r>
      <w:r w:rsidRPr="00126509">
        <w:rPr>
          <w:b/>
        </w:rPr>
        <w:t>I/A</w:t>
      </w:r>
      <w:r>
        <w:rPr>
          <w:rFonts w:hint="eastAsia"/>
          <w:b/>
        </w:rPr>
        <w:t xml:space="preserve"> </w:t>
      </w:r>
      <w:r>
        <w:t>(investment-to-assets</w:t>
      </w:r>
      <w:r>
        <w:rPr>
          <w:rFonts w:hint="eastAsia"/>
        </w:rPr>
        <w:t>)</w:t>
      </w:r>
    </w:p>
    <w:p w14:paraId="66D69098" w14:textId="77777777" w:rsidR="0059284D" w:rsidRDefault="0059284D" w:rsidP="0059284D">
      <w:r>
        <w:t>Cooper, Gulen, and Schill(2008)</w:t>
      </w:r>
      <w:r>
        <w:rPr>
          <w:rFonts w:hint="eastAsia"/>
        </w:rPr>
        <w:t>に従い、算出する。</w:t>
      </w:r>
    </w:p>
    <w:p w14:paraId="50760EBB" w14:textId="77777777" w:rsidR="0059284D" w:rsidRPr="00126509" w:rsidRDefault="0059284D" w:rsidP="0059284D">
      <m:oMathPara>
        <m:oMath>
          <m:r>
            <m:rPr>
              <m:sty m:val="p"/>
            </m:rPr>
            <w:rPr>
              <w:rFonts w:ascii="Cambria Math" w:hAnsi="Cambria Math"/>
            </w:rPr>
            <m:t>I/A =t-1</m:t>
          </m:r>
          <m:r>
            <m:rPr>
              <m:sty m:val="p"/>
            </m:rPr>
            <w:rPr>
              <w:rFonts w:ascii="Cambria Math" w:hAnsi="Cambria Math" w:hint="eastAsia"/>
            </w:rPr>
            <m:t>年度期末総資産</m:t>
          </m:r>
          <m:r>
            <m:rPr>
              <m:sty m:val="p"/>
            </m:rPr>
            <w:rPr>
              <w:rFonts w:ascii="Cambria Math" w:hAnsi="Cambria Math" w:hint="eastAsia"/>
            </w:rPr>
            <m:t xml:space="preserve"> </m:t>
          </m:r>
          <m:r>
            <m:rPr>
              <m:sty m:val="p"/>
            </m:rPr>
            <w:rPr>
              <w:rFonts w:ascii="Cambria Math" w:hAnsi="Cambria Math" w:hint="eastAsia"/>
            </w:rPr>
            <m:t>÷</m:t>
          </m:r>
          <m:r>
            <m:rPr>
              <m:sty m:val="p"/>
            </m:rPr>
            <w:rPr>
              <w:rFonts w:ascii="Cambria Math" w:hAnsi="Cambria Math"/>
            </w:rPr>
            <m:t>t-2</m:t>
          </m:r>
          <m:r>
            <m:rPr>
              <m:sty m:val="p"/>
            </m:rPr>
            <w:rPr>
              <w:rFonts w:ascii="Cambria Math" w:hAnsi="Cambria Math" w:hint="eastAsia"/>
            </w:rPr>
            <m:t>年度期末総資産</m:t>
          </m:r>
          <m:r>
            <m:rPr>
              <m:sty m:val="p"/>
            </m:rPr>
            <w:rPr>
              <w:rFonts w:ascii="Cambria Math" w:hAnsi="Cambria Math"/>
            </w:rPr>
            <m:t xml:space="preserve"> -1</m:t>
          </m:r>
        </m:oMath>
      </m:oMathPara>
    </w:p>
    <w:p w14:paraId="5C1FEAE8" w14:textId="77777777" w:rsidR="0059284D" w:rsidRDefault="0059284D" w:rsidP="0059284D"/>
    <w:p w14:paraId="4F83B15A" w14:textId="77777777" w:rsidR="0059284D" w:rsidRDefault="0059284D" w:rsidP="00473AD6">
      <w:pPr>
        <w:ind w:firstLineChars="100" w:firstLine="210"/>
      </w:pPr>
      <w:r>
        <w:rPr>
          <w:rFonts w:hint="eastAsia"/>
        </w:rPr>
        <w:t>t</w:t>
      </w:r>
      <w:r>
        <w:rPr>
          <w:rFonts w:hint="eastAsia"/>
        </w:rPr>
        <w:t>年</w:t>
      </w:r>
      <w:r>
        <w:rPr>
          <w:rFonts w:hint="eastAsia"/>
        </w:rPr>
        <w:t>8</w:t>
      </w:r>
      <w:r>
        <w:rPr>
          <w:rFonts w:hint="eastAsia"/>
        </w:rPr>
        <w:t>月末に</w:t>
      </w:r>
      <w:r>
        <w:rPr>
          <w:rFonts w:hint="eastAsia"/>
        </w:rPr>
        <w:t>I/A</w:t>
      </w:r>
      <w:r>
        <w:rPr>
          <w:rFonts w:hint="eastAsia"/>
        </w:rPr>
        <w:t>を元にユニバースを分割する。各分位ポートフォリオに対して、</w:t>
      </w:r>
      <w:r>
        <w:t>t</w:t>
      </w:r>
      <w:r>
        <w:rPr>
          <w:rFonts w:hint="eastAsia"/>
        </w:rPr>
        <w:t>年</w:t>
      </w:r>
      <w:r>
        <w:t>9</w:t>
      </w:r>
      <w:r>
        <w:rPr>
          <w:rFonts w:hint="eastAsia"/>
        </w:rPr>
        <w:t>月から</w:t>
      </w:r>
      <w:r>
        <w:t>t+1</w:t>
      </w:r>
      <w:r>
        <w:rPr>
          <w:rFonts w:hint="eastAsia"/>
        </w:rPr>
        <w:t>年</w:t>
      </w:r>
      <w:r>
        <w:t>8</w:t>
      </w:r>
      <w:r>
        <w:rPr>
          <w:rFonts w:hint="eastAsia"/>
        </w:rPr>
        <w:t>月まで、時価総額加重平均で月次リターンを算出する。そして、</w:t>
      </w:r>
      <w:r>
        <w:t>t+1</w:t>
      </w:r>
      <w:r>
        <w:rPr>
          <w:rFonts w:hint="eastAsia"/>
        </w:rPr>
        <w:t>年</w:t>
      </w:r>
      <w:r>
        <w:t>8</w:t>
      </w:r>
      <w:r>
        <w:rPr>
          <w:rFonts w:hint="eastAsia"/>
        </w:rPr>
        <w:t>月末にリバランスを行う。</w:t>
      </w:r>
    </w:p>
    <w:p w14:paraId="0A37B931" w14:textId="77777777" w:rsidR="0059284D" w:rsidRDefault="0059284D" w:rsidP="0059284D"/>
    <w:p w14:paraId="16C84B12" w14:textId="77777777" w:rsidR="0059284D" w:rsidRPr="00FC5D04" w:rsidRDefault="0059284D" w:rsidP="0059284D">
      <w:pPr>
        <w:rPr>
          <w:b/>
        </w:rPr>
      </w:pPr>
      <w:r>
        <w:rPr>
          <w:rFonts w:hint="eastAsia"/>
        </w:rPr>
        <w:t>・</w:t>
      </w:r>
      <w:r w:rsidRPr="00FC5D04">
        <w:rPr>
          <w:rFonts w:hint="eastAsia"/>
          <w:b/>
        </w:rPr>
        <w:t>Δ</w:t>
      </w:r>
      <w:r w:rsidRPr="00FC5D04">
        <w:rPr>
          <w:b/>
        </w:rPr>
        <w:t>PI/A</w:t>
      </w:r>
    </w:p>
    <w:p w14:paraId="1CF4A2D8" w14:textId="77777777" w:rsidR="0059284D" w:rsidRDefault="0059284D" w:rsidP="00473AD6">
      <w:pPr>
        <w:ind w:firstLineChars="100" w:firstLine="210"/>
      </w:pPr>
      <w:r>
        <w:t>Lyandres, Sun, and Zhang(2008)</w:t>
      </w:r>
      <w:r>
        <w:rPr>
          <w:rFonts w:hint="eastAsia"/>
        </w:rPr>
        <w:t>に従い、算出する。</w:t>
      </w:r>
    </w:p>
    <w:p w14:paraId="7017FFDF" w14:textId="77777777" w:rsidR="0059284D" w:rsidRDefault="0059284D" w:rsidP="0059284D"/>
    <w:p w14:paraId="63C0122F" w14:textId="77777777" w:rsidR="0059284D" w:rsidRPr="00FC5D04" w:rsidRDefault="0059284D" w:rsidP="0059284D">
      <m:oMathPara>
        <m:oMath>
          <m:r>
            <m:rPr>
              <m:sty m:val="p"/>
            </m:rPr>
            <w:rPr>
              <w:rFonts w:ascii="Cambria Math" w:hAnsi="Cambria Math"/>
            </w:rPr>
            <m:t>∆PI/A =</m:t>
          </m:r>
          <m:d>
            <m:dPr>
              <m:ctrlPr>
                <w:rPr>
                  <w:rFonts w:ascii="Cambria Math" w:hAnsi="Cambria Math"/>
                </w:rPr>
              </m:ctrlPr>
            </m:dPr>
            <m:e>
              <m:r>
                <m:rPr>
                  <m:sty m:val="p"/>
                </m:rPr>
                <w:rPr>
                  <w:rFonts w:ascii="Cambria Math" w:hAnsi="Cambria Math" w:hint="eastAsia"/>
                </w:rPr>
                <m:t>対前年有形固定資産変化</m:t>
              </m:r>
              <m:r>
                <m:rPr>
                  <m:sty m:val="p"/>
                </m:rPr>
                <w:rPr>
                  <w:rFonts w:ascii="Cambria Math" w:hAnsi="Cambria Math"/>
                </w:rPr>
                <m:t>+</m:t>
              </m:r>
              <m:r>
                <m:rPr>
                  <m:sty m:val="p"/>
                </m:rPr>
                <w:rPr>
                  <w:rFonts w:ascii="Cambria Math" w:hAnsi="Cambria Math" w:hint="eastAsia"/>
                </w:rPr>
                <m:t>対前年棚卸資産の変化</m:t>
              </m:r>
            </m:e>
          </m:d>
          <m:r>
            <w:rPr>
              <w:rFonts w:ascii="Cambria Math" w:hAnsi="Cambria Math"/>
            </w:rPr>
            <m:t>÷1</m:t>
          </m:r>
          <m:r>
            <m:rPr>
              <m:sty m:val="p"/>
            </m:rPr>
            <w:rPr>
              <w:rFonts w:ascii="Cambria Math" w:hAnsi="Cambria Math" w:hint="eastAsia"/>
            </w:rPr>
            <m:t>期前総資産</m:t>
          </m:r>
        </m:oMath>
      </m:oMathPara>
    </w:p>
    <w:p w14:paraId="5A867ECC" w14:textId="77777777" w:rsidR="0059284D" w:rsidRDefault="0059284D" w:rsidP="0059284D"/>
    <w:p w14:paraId="74BB3D42" w14:textId="77777777" w:rsidR="0059284D" w:rsidRDefault="0059284D" w:rsidP="00473AD6">
      <w:pPr>
        <w:ind w:firstLineChars="100" w:firstLine="210"/>
      </w:pPr>
      <w:r>
        <w:rPr>
          <w:rFonts w:hint="eastAsia"/>
        </w:rPr>
        <w:t>t</w:t>
      </w:r>
      <w:r>
        <w:rPr>
          <w:rFonts w:hint="eastAsia"/>
        </w:rPr>
        <w:t>年</w:t>
      </w:r>
      <w:r>
        <w:rPr>
          <w:rFonts w:hint="eastAsia"/>
        </w:rPr>
        <w:t>8</w:t>
      </w:r>
      <w:r>
        <w:rPr>
          <w:rFonts w:hint="eastAsia"/>
        </w:rPr>
        <w:t>月末にΔ</w:t>
      </w:r>
      <w:r>
        <w:rPr>
          <w:rFonts w:hint="eastAsia"/>
        </w:rPr>
        <w:t>PI/A</w:t>
      </w:r>
      <w:r>
        <w:rPr>
          <w:rFonts w:hint="eastAsia"/>
        </w:rPr>
        <w:t>を元にユニバースを分割。各分位ポートフォリオに対して、</w:t>
      </w:r>
      <w:r>
        <w:t>t</w:t>
      </w:r>
      <w:r>
        <w:rPr>
          <w:rFonts w:hint="eastAsia"/>
        </w:rPr>
        <w:t>年</w:t>
      </w:r>
      <w:r>
        <w:t>9</w:t>
      </w:r>
      <w:r>
        <w:rPr>
          <w:rFonts w:hint="eastAsia"/>
        </w:rPr>
        <w:t>月から</w:t>
      </w:r>
      <w:r>
        <w:t>t+1</w:t>
      </w:r>
      <w:r>
        <w:rPr>
          <w:rFonts w:hint="eastAsia"/>
        </w:rPr>
        <w:t>年</w:t>
      </w:r>
      <w:r>
        <w:t>8</w:t>
      </w:r>
      <w:r>
        <w:rPr>
          <w:rFonts w:hint="eastAsia"/>
        </w:rPr>
        <w:t>月まで、時価総額加重平均で月次リターンを算出する。そして、</w:t>
      </w:r>
      <w:r>
        <w:t>t+1</w:t>
      </w:r>
      <w:r>
        <w:rPr>
          <w:rFonts w:hint="eastAsia"/>
        </w:rPr>
        <w:t>年</w:t>
      </w:r>
      <w:r>
        <w:t>8</w:t>
      </w:r>
      <w:r>
        <w:rPr>
          <w:rFonts w:hint="eastAsia"/>
        </w:rPr>
        <w:t>月末にリバランスを行う。</w:t>
      </w:r>
    </w:p>
    <w:p w14:paraId="4E2A156C" w14:textId="77777777" w:rsidR="0059284D" w:rsidRDefault="0059284D" w:rsidP="0059284D"/>
    <w:p w14:paraId="3F84A13B" w14:textId="77777777" w:rsidR="0059284D" w:rsidRDefault="0059284D" w:rsidP="0059284D"/>
    <w:p w14:paraId="5E2A3BD5" w14:textId="77777777" w:rsidR="0059284D" w:rsidRDefault="0059284D" w:rsidP="0059284D">
      <w:r>
        <w:rPr>
          <w:rFonts w:hint="eastAsia"/>
        </w:rPr>
        <w:t>・</w:t>
      </w:r>
      <w:r w:rsidRPr="00FC5D04">
        <w:rPr>
          <w:b/>
        </w:rPr>
        <w:t xml:space="preserve">IG </w:t>
      </w:r>
      <w:r>
        <w:t>(investment growth)</w:t>
      </w:r>
    </w:p>
    <w:p w14:paraId="15464DB2" w14:textId="77777777" w:rsidR="0059284D" w:rsidRDefault="0059284D" w:rsidP="00473AD6">
      <w:pPr>
        <w:ind w:firstLineChars="100" w:firstLine="210"/>
      </w:pPr>
      <w:r>
        <w:t>Xing(2008)</w:t>
      </w:r>
      <w:r>
        <w:rPr>
          <w:rFonts w:hint="eastAsia"/>
        </w:rPr>
        <w:t>に従い、算出する。</w:t>
      </w:r>
    </w:p>
    <w:p w14:paraId="451F6E0B" w14:textId="77777777" w:rsidR="0059284D" w:rsidRDefault="0059284D" w:rsidP="0059284D"/>
    <w:p w14:paraId="61CD87AB" w14:textId="77777777" w:rsidR="0059284D" w:rsidRDefault="002D0C56" w:rsidP="0059284D">
      <m:oMathPara>
        <m:oMath>
          <m:sSub>
            <m:sSubPr>
              <m:ctrlPr>
                <w:rPr>
                  <w:rFonts w:ascii="Cambria Math" w:hAnsi="Cambria Math"/>
                </w:rPr>
              </m:ctrlPr>
            </m:sSubPr>
            <m:e>
              <m:r>
                <m:rPr>
                  <m:sty m:val="p"/>
                </m:rPr>
                <w:rPr>
                  <w:rFonts w:ascii="Cambria Math" w:hAnsi="Cambria Math"/>
                </w:rPr>
                <m:t>IG</m:t>
              </m:r>
            </m:e>
            <m:sub>
              <m:r>
                <w:rPr>
                  <w:rFonts w:ascii="Cambria Math" w:hAnsi="Cambria Math"/>
                </w:rPr>
                <m:t>t</m:t>
              </m:r>
            </m:sub>
          </m:sSub>
          <m:r>
            <m:rPr>
              <m:sty m:val="p"/>
            </m:rPr>
            <w:rPr>
              <w:rFonts w:ascii="Cambria Math" w:hAnsi="Cambria Math"/>
            </w:rPr>
            <m:t>=t-1</m:t>
          </m:r>
          <m:r>
            <m:rPr>
              <m:sty m:val="p"/>
            </m:rPr>
            <w:rPr>
              <w:rFonts w:ascii="Cambria Math" w:hAnsi="Cambria Math" w:hint="eastAsia"/>
            </w:rPr>
            <m:t>年度期末設備投資額</m:t>
          </m:r>
          <m:r>
            <m:rPr>
              <m:sty m:val="p"/>
            </m:rPr>
            <w:rPr>
              <w:rFonts w:ascii="Cambria Math" w:hAnsi="Cambria Math"/>
            </w:rPr>
            <m:t>÷t-2</m:t>
          </m:r>
          <m:r>
            <m:rPr>
              <m:sty m:val="p"/>
            </m:rPr>
            <w:rPr>
              <w:rFonts w:ascii="Cambria Math" w:hAnsi="Cambria Math" w:hint="eastAsia"/>
            </w:rPr>
            <m:t>年度期末設備投資額</m:t>
          </m:r>
          <m:r>
            <m:rPr>
              <m:sty m:val="p"/>
            </m:rPr>
            <w:rPr>
              <w:rFonts w:ascii="Cambria Math" w:hAnsi="Cambria Math"/>
            </w:rPr>
            <m:t>-1</m:t>
          </m:r>
        </m:oMath>
      </m:oMathPara>
    </w:p>
    <w:p w14:paraId="24DA85A3" w14:textId="77777777" w:rsidR="0059284D" w:rsidRDefault="0059284D" w:rsidP="0059284D"/>
    <w:p w14:paraId="6E4581DF" w14:textId="77777777" w:rsidR="0059284D" w:rsidRDefault="0059284D" w:rsidP="00473AD6">
      <w:pPr>
        <w:ind w:firstLineChars="100" w:firstLine="210"/>
      </w:pPr>
      <w:r>
        <w:rPr>
          <w:rFonts w:hint="eastAsia"/>
        </w:rPr>
        <w:t>t</w:t>
      </w:r>
      <w:r>
        <w:rPr>
          <w:rFonts w:hint="eastAsia"/>
        </w:rPr>
        <w:t>年</w:t>
      </w:r>
      <w:r>
        <w:rPr>
          <w:rFonts w:hint="eastAsia"/>
        </w:rPr>
        <w:t>8</w:t>
      </w:r>
      <w:r>
        <w:rPr>
          <w:rFonts w:hint="eastAsia"/>
        </w:rPr>
        <w:t>月末、</w:t>
      </w:r>
      <w:r>
        <w:rPr>
          <w:rFonts w:hint="eastAsia"/>
        </w:rPr>
        <w:t>IG</w:t>
      </w:r>
      <w:r>
        <w:rPr>
          <w:rFonts w:hint="eastAsia"/>
        </w:rPr>
        <w:t>を元にユニバースを分割。各分位ポートフォリオに対して、</w:t>
      </w:r>
      <w:r>
        <w:t>t</w:t>
      </w:r>
      <w:r>
        <w:rPr>
          <w:rFonts w:hint="eastAsia"/>
        </w:rPr>
        <w:t>年</w:t>
      </w:r>
      <w:r>
        <w:t>9</w:t>
      </w:r>
      <w:r>
        <w:rPr>
          <w:rFonts w:hint="eastAsia"/>
        </w:rPr>
        <w:t>月から</w:t>
      </w:r>
      <w:r>
        <w:t>t+1</w:t>
      </w:r>
      <w:r>
        <w:rPr>
          <w:rFonts w:hint="eastAsia"/>
        </w:rPr>
        <w:t>年</w:t>
      </w:r>
      <w:r>
        <w:t>8</w:t>
      </w:r>
      <w:r>
        <w:rPr>
          <w:rFonts w:hint="eastAsia"/>
        </w:rPr>
        <w:t>月まで、時価総額加重平均で月次リターンを算出する。そして、</w:t>
      </w:r>
      <w:r>
        <w:t>t+1</w:t>
      </w:r>
      <w:r>
        <w:rPr>
          <w:rFonts w:hint="eastAsia"/>
        </w:rPr>
        <w:t>年</w:t>
      </w:r>
      <w:r>
        <w:t>8</w:t>
      </w:r>
      <w:r>
        <w:rPr>
          <w:rFonts w:hint="eastAsia"/>
        </w:rPr>
        <w:t>月末にリバランスを行う。</w:t>
      </w:r>
    </w:p>
    <w:p w14:paraId="7B944909" w14:textId="77777777" w:rsidR="0059284D" w:rsidRDefault="0059284D" w:rsidP="0059284D"/>
    <w:p w14:paraId="02C2D662" w14:textId="77777777" w:rsidR="0059284D" w:rsidRDefault="0059284D" w:rsidP="0059284D">
      <w:r>
        <w:rPr>
          <w:rFonts w:hint="eastAsia"/>
        </w:rPr>
        <w:t>・</w:t>
      </w:r>
      <w:r w:rsidRPr="00B410EC">
        <w:rPr>
          <w:b/>
        </w:rPr>
        <w:t>NSI</w:t>
      </w:r>
      <w:r>
        <w:rPr>
          <w:rFonts w:hint="eastAsia"/>
        </w:rPr>
        <w:t xml:space="preserve"> (</w:t>
      </w:r>
      <w:r>
        <w:t>net stock issue</w:t>
      </w:r>
      <w:r>
        <w:rPr>
          <w:rFonts w:hint="eastAsia"/>
        </w:rPr>
        <w:t>)</w:t>
      </w:r>
    </w:p>
    <w:p w14:paraId="07A727AD" w14:textId="77777777" w:rsidR="0059284D" w:rsidRDefault="0059284D" w:rsidP="0059284D">
      <w:r>
        <w:t>Fama and French(2008)</w:t>
      </w:r>
      <w:r>
        <w:rPr>
          <w:rFonts w:hint="eastAsia"/>
        </w:rPr>
        <w:t>に従い、算出する。</w:t>
      </w:r>
    </w:p>
    <w:p w14:paraId="32A9C28F" w14:textId="77777777" w:rsidR="0059284D" w:rsidRDefault="0059284D" w:rsidP="0059284D"/>
    <w:p w14:paraId="3599C6F3" w14:textId="77777777" w:rsidR="0059284D" w:rsidRDefault="002D0C56" w:rsidP="0059284D">
      <m:oMathPara>
        <m:oMath>
          <m:sSub>
            <m:sSubPr>
              <m:ctrlPr>
                <w:rPr>
                  <w:rFonts w:ascii="Cambria Math" w:hAnsi="Cambria Math"/>
                </w:rPr>
              </m:ctrlPr>
            </m:sSubPr>
            <m:e>
              <m:r>
                <w:rPr>
                  <w:rFonts w:ascii="Cambria Math" w:hAnsi="Cambria Math"/>
                </w:rPr>
                <m:t>NSI</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SSO</m:t>
                          </m:r>
                        </m:e>
                        <m:sub>
                          <m:r>
                            <w:rPr>
                              <w:rFonts w:ascii="Cambria Math" w:hAnsi="Cambria Math"/>
                            </w:rPr>
                            <m:t>t-1</m:t>
                          </m:r>
                        </m:sub>
                      </m:sSub>
                    </m:num>
                    <m:den>
                      <m:sSub>
                        <m:sSubPr>
                          <m:ctrlPr>
                            <w:rPr>
                              <w:rFonts w:ascii="Cambria Math" w:hAnsi="Cambria Math"/>
                              <w:i/>
                            </w:rPr>
                          </m:ctrlPr>
                        </m:sSubPr>
                        <m:e>
                          <m:r>
                            <w:rPr>
                              <w:rFonts w:ascii="Cambria Math" w:hAnsi="Cambria Math"/>
                            </w:rPr>
                            <m:t>SSO</m:t>
                          </m:r>
                        </m:e>
                        <m:sub>
                          <m:r>
                            <w:rPr>
                              <w:rFonts w:ascii="Cambria Math" w:hAnsi="Cambria Math"/>
                            </w:rPr>
                            <m:t>t-2</m:t>
                          </m:r>
                        </m:sub>
                      </m:sSub>
                    </m:den>
                  </m:f>
                </m:e>
              </m:d>
            </m:e>
          </m:func>
        </m:oMath>
      </m:oMathPara>
    </w:p>
    <w:p w14:paraId="67722F28" w14:textId="77777777" w:rsidR="0059284D" w:rsidRDefault="0059284D" w:rsidP="0059284D"/>
    <w:p w14:paraId="2287EFA5" w14:textId="77777777" w:rsidR="0059284D" w:rsidRDefault="0059284D" w:rsidP="0059284D">
      <w:r>
        <w:rPr>
          <w:rFonts w:hint="eastAsia"/>
        </w:rPr>
        <w:t>SSO (</w:t>
      </w:r>
      <w:r>
        <w:t>split-adjusted shares outstanding):</w:t>
      </w:r>
    </w:p>
    <w:p w14:paraId="540145D0" w14:textId="77777777" w:rsidR="0059284D" w:rsidRDefault="002D0C56" w:rsidP="0059284D">
      <m:oMathPara>
        <m:oMath>
          <m:sSub>
            <m:sSubPr>
              <m:ctrlPr>
                <w:rPr>
                  <w:rFonts w:ascii="Cambria Math" w:hAnsi="Cambria Math"/>
                </w:rPr>
              </m:ctrlPr>
            </m:sSubPr>
            <m:e>
              <m:r>
                <w:rPr>
                  <w:rFonts w:ascii="Cambria Math" w:hAnsi="Cambria Math"/>
                </w:rPr>
                <m:t>SSO</m:t>
              </m:r>
            </m:e>
            <m:sub>
              <m:r>
                <w:rPr>
                  <w:rFonts w:ascii="Cambria Math" w:hAnsi="Cambria Math"/>
                </w:rPr>
                <m:t>t</m:t>
              </m:r>
            </m:sub>
          </m:sSub>
          <m:r>
            <w:rPr>
              <w:rFonts w:ascii="Cambria Math" w:hAnsi="Cambria Math"/>
            </w:rPr>
            <m:t>=</m:t>
          </m:r>
          <m:r>
            <m:rPr>
              <m:sty m:val="p"/>
            </m:rPr>
            <w:rPr>
              <w:rFonts w:ascii="Cambria Math" w:hAnsi="Cambria Math"/>
            </w:rPr>
            <m:t>t</m:t>
          </m:r>
          <m:r>
            <m:rPr>
              <m:sty m:val="p"/>
            </m:rPr>
            <w:rPr>
              <w:rFonts w:ascii="Cambria Math" w:hAnsi="Cambria Math" w:hint="eastAsia"/>
            </w:rPr>
            <m:t>年度期末発行株式数</m:t>
          </m:r>
          <m:r>
            <m:rPr>
              <m:sty m:val="p"/>
            </m:rPr>
            <w:rPr>
              <w:rFonts w:ascii="Cambria Math" w:hAnsi="Cambria Math"/>
            </w:rPr>
            <m:t>×t</m:t>
          </m:r>
          <m:r>
            <m:rPr>
              <m:sty m:val="p"/>
            </m:rPr>
            <w:rPr>
              <w:rFonts w:ascii="Cambria Math" w:hAnsi="Cambria Math" w:hint="eastAsia"/>
            </w:rPr>
            <m:t>年度期末調整係数</m:t>
          </m:r>
        </m:oMath>
      </m:oMathPara>
    </w:p>
    <w:p w14:paraId="4FE0113B" w14:textId="77777777" w:rsidR="0059284D" w:rsidRDefault="0059284D" w:rsidP="0059284D"/>
    <w:p w14:paraId="6201E803" w14:textId="77777777" w:rsidR="0059284D" w:rsidRDefault="0059284D" w:rsidP="00473AD6">
      <w:pPr>
        <w:ind w:firstLineChars="100" w:firstLine="210"/>
      </w:pPr>
      <w:r>
        <w:rPr>
          <w:rFonts w:hint="eastAsia"/>
        </w:rPr>
        <w:t>調整係数は次のように算出した。</w:t>
      </w:r>
    </w:p>
    <w:p w14:paraId="7E2EA449" w14:textId="77777777" w:rsidR="0059284D" w:rsidRPr="00B410EC" w:rsidRDefault="0059284D" w:rsidP="0059284D">
      <m:oMathPara>
        <m:oMath>
          <m:r>
            <m:rPr>
              <m:sty m:val="p"/>
            </m:rPr>
            <w:rPr>
              <w:rFonts w:ascii="Cambria Math" w:hAnsi="Cambria Math" w:hint="eastAsia"/>
            </w:rPr>
            <m:t>調整係数</m:t>
          </m:r>
          <m:r>
            <m:rPr>
              <m:sty m:val="p"/>
            </m:rPr>
            <w:rPr>
              <w:rFonts w:ascii="Cambria Math" w:hAnsi="Cambria Math"/>
            </w:rPr>
            <m:t>=</m:t>
          </m:r>
          <m:r>
            <m:rPr>
              <m:sty m:val="p"/>
            </m:rPr>
            <w:rPr>
              <w:rFonts w:ascii="Cambria Math" w:hAnsi="Cambria Math" w:hint="eastAsia"/>
            </w:rPr>
            <m:t>株価</m:t>
          </m:r>
          <m:d>
            <m:dPr>
              <m:ctrlPr>
                <w:rPr>
                  <w:rFonts w:ascii="Cambria Math" w:hAnsi="Cambria Math"/>
                </w:rPr>
              </m:ctrlPr>
            </m:dPr>
            <m:e>
              <m:r>
                <m:rPr>
                  <m:sty m:val="p"/>
                </m:rPr>
                <w:rPr>
                  <w:rFonts w:ascii="Cambria Math" w:hAnsi="Cambria Math" w:hint="eastAsia"/>
                </w:rPr>
                <m:t>調整済基準値</m:t>
              </m:r>
            </m:e>
          </m:d>
          <m:r>
            <w:rPr>
              <w:rFonts w:ascii="Cambria Math" w:hAnsi="Cambria Math"/>
            </w:rPr>
            <m:t>÷</m:t>
          </m:r>
          <m:r>
            <m:rPr>
              <m:sty m:val="p"/>
            </m:rPr>
            <w:rPr>
              <w:rFonts w:ascii="Cambria Math" w:hAnsi="Cambria Math" w:hint="eastAsia"/>
            </w:rPr>
            <m:t>株価</m:t>
          </m:r>
          <m:r>
            <m:rPr>
              <m:sty m:val="p"/>
            </m:rPr>
            <w:rPr>
              <w:rFonts w:ascii="Cambria Math" w:hAnsi="Cambria Math"/>
            </w:rPr>
            <m:t>(</m:t>
          </m:r>
          <m:r>
            <m:rPr>
              <m:sty m:val="p"/>
            </m:rPr>
            <w:rPr>
              <w:rFonts w:ascii="Cambria Math" w:hAnsi="Cambria Math" w:hint="eastAsia"/>
            </w:rPr>
            <m:t>終値</m:t>
          </m:r>
          <m:r>
            <m:rPr>
              <m:sty m:val="p"/>
            </m:rPr>
            <w:rPr>
              <w:rFonts w:ascii="Cambria Math" w:hAnsi="Cambria Math"/>
            </w:rPr>
            <m:t>)</m:t>
          </m:r>
        </m:oMath>
      </m:oMathPara>
    </w:p>
    <w:p w14:paraId="5E61859F" w14:textId="77777777" w:rsidR="0059284D" w:rsidRDefault="0059284D" w:rsidP="0059284D"/>
    <w:p w14:paraId="5E4FFD66" w14:textId="77777777" w:rsidR="0059284D" w:rsidRDefault="0059284D" w:rsidP="00473AD6">
      <w:pPr>
        <w:ind w:firstLineChars="100" w:firstLine="210"/>
      </w:pPr>
      <w:r>
        <w:rPr>
          <w:rFonts w:hint="eastAsia"/>
        </w:rPr>
        <w:t>t</w:t>
      </w:r>
      <w:r>
        <w:rPr>
          <w:rFonts w:hint="eastAsia"/>
        </w:rPr>
        <w:t>年</w:t>
      </w:r>
      <w:r>
        <w:rPr>
          <w:rFonts w:hint="eastAsia"/>
        </w:rPr>
        <w:t>8</w:t>
      </w:r>
      <w:r>
        <w:rPr>
          <w:rFonts w:hint="eastAsia"/>
        </w:rPr>
        <w:t>月末、</w:t>
      </w:r>
      <w:r>
        <w:rPr>
          <w:rFonts w:hint="eastAsia"/>
        </w:rPr>
        <w:t>NSI</w:t>
      </w:r>
      <w:r>
        <w:rPr>
          <w:rFonts w:hint="eastAsia"/>
        </w:rPr>
        <w:t>を基にユニバースを分割する。各分位ポートフォリオに対して、</w:t>
      </w:r>
      <w:r>
        <w:t>t</w:t>
      </w:r>
      <w:r>
        <w:rPr>
          <w:rFonts w:hint="eastAsia"/>
        </w:rPr>
        <w:t>年</w:t>
      </w:r>
      <w:r>
        <w:t>9</w:t>
      </w:r>
      <w:r>
        <w:rPr>
          <w:rFonts w:hint="eastAsia"/>
        </w:rPr>
        <w:t>月から</w:t>
      </w:r>
      <w:r>
        <w:t>t+1</w:t>
      </w:r>
      <w:r>
        <w:rPr>
          <w:rFonts w:hint="eastAsia"/>
        </w:rPr>
        <w:t>年</w:t>
      </w:r>
      <w:r>
        <w:t>8</w:t>
      </w:r>
      <w:r>
        <w:rPr>
          <w:rFonts w:hint="eastAsia"/>
        </w:rPr>
        <w:t>月まで、時価総額加重平均で月次リターンを算出する。そして、</w:t>
      </w:r>
      <w:r>
        <w:t>t+1</w:t>
      </w:r>
      <w:r>
        <w:rPr>
          <w:rFonts w:hint="eastAsia"/>
        </w:rPr>
        <w:t>年</w:t>
      </w:r>
      <w:r>
        <w:t>8</w:t>
      </w:r>
      <w:r>
        <w:rPr>
          <w:rFonts w:hint="eastAsia"/>
        </w:rPr>
        <w:t>月末にリバランスを行う。</w:t>
      </w:r>
    </w:p>
    <w:p w14:paraId="3DB92DB0" w14:textId="77777777" w:rsidR="0059284D" w:rsidRDefault="0059284D" w:rsidP="0059284D"/>
    <w:p w14:paraId="041A878B" w14:textId="77777777" w:rsidR="0059284D" w:rsidRPr="00FC5D04" w:rsidRDefault="0059284D" w:rsidP="0059284D"/>
    <w:p w14:paraId="08CE815E" w14:textId="77777777" w:rsidR="0059284D" w:rsidRDefault="0059284D" w:rsidP="0059284D">
      <w:r>
        <w:rPr>
          <w:rFonts w:hint="eastAsia"/>
        </w:rPr>
        <w:t>・</w:t>
      </w:r>
      <w:r w:rsidRPr="00A1418B">
        <w:rPr>
          <w:b/>
        </w:rPr>
        <w:t>IvG</w:t>
      </w:r>
      <w:r>
        <w:rPr>
          <w:rFonts w:hint="eastAsia"/>
        </w:rPr>
        <w:t xml:space="preserve"> (</w:t>
      </w:r>
      <w:r>
        <w:t>inventory growth)</w:t>
      </w:r>
    </w:p>
    <w:p w14:paraId="7545AA84" w14:textId="77777777" w:rsidR="0059284D" w:rsidRPr="00A1418B" w:rsidRDefault="002D0C56" w:rsidP="0059284D">
      <m:oMathPara>
        <m:oMath>
          <m:sSub>
            <m:sSubPr>
              <m:ctrlPr>
                <w:rPr>
                  <w:rFonts w:ascii="Cambria Math" w:hAnsi="Cambria Math"/>
                </w:rPr>
              </m:ctrlPr>
            </m:sSubPr>
            <m:e>
              <m:r>
                <m:rPr>
                  <m:sty m:val="p"/>
                </m:rPr>
                <w:rPr>
                  <w:rFonts w:ascii="Cambria Math" w:hAnsi="Cambria Math"/>
                </w:rPr>
                <m:t>IvG</m:t>
              </m:r>
            </m:e>
            <m:sub>
              <m:r>
                <w:rPr>
                  <w:rFonts w:ascii="Cambria Math" w:hAnsi="Cambria Math"/>
                </w:rPr>
                <m:t>t</m:t>
              </m:r>
            </m:sub>
          </m:sSub>
          <m:r>
            <w:rPr>
              <w:rFonts w:ascii="Cambria Math" w:hAnsi="Cambria Math"/>
            </w:rPr>
            <m:t>=t-1</m:t>
          </m:r>
          <m:r>
            <m:rPr>
              <m:sty m:val="p"/>
            </m:rPr>
            <w:rPr>
              <w:rFonts w:ascii="Cambria Math" w:hAnsi="Cambria Math" w:hint="eastAsia"/>
            </w:rPr>
            <m:t>年度期末棚卸資産</m:t>
          </m:r>
          <m:r>
            <m:rPr>
              <m:sty m:val="p"/>
            </m:rPr>
            <w:rPr>
              <w:rFonts w:ascii="Cambria Math" w:hAnsi="Cambria Math"/>
            </w:rPr>
            <m:t>÷t-2</m:t>
          </m:r>
          <m:r>
            <m:rPr>
              <m:sty m:val="p"/>
            </m:rPr>
            <w:rPr>
              <w:rFonts w:ascii="Cambria Math" w:hAnsi="Cambria Math" w:hint="eastAsia"/>
            </w:rPr>
            <m:t>年度期末棚卸資産</m:t>
          </m:r>
          <m:r>
            <m:rPr>
              <m:sty m:val="p"/>
            </m:rPr>
            <w:rPr>
              <w:rFonts w:ascii="Cambria Math" w:hAnsi="Cambria Math"/>
            </w:rPr>
            <m:t>-1</m:t>
          </m:r>
        </m:oMath>
      </m:oMathPara>
    </w:p>
    <w:p w14:paraId="0CAB9313" w14:textId="77777777" w:rsidR="0059284D" w:rsidRDefault="0059284D" w:rsidP="0059284D"/>
    <w:p w14:paraId="2D3602F7" w14:textId="77777777" w:rsidR="0059284D" w:rsidRDefault="0059284D" w:rsidP="00473AD6">
      <w:pPr>
        <w:ind w:firstLineChars="100" w:firstLine="210"/>
      </w:pPr>
      <w:r>
        <w:t>t</w:t>
      </w:r>
      <w:r>
        <w:rPr>
          <w:rFonts w:hint="eastAsia"/>
        </w:rPr>
        <w:t>年</w:t>
      </w:r>
      <w:r>
        <w:t>8</w:t>
      </w:r>
      <w:r>
        <w:rPr>
          <w:rFonts w:hint="eastAsia"/>
        </w:rPr>
        <w:t>月末に</w:t>
      </w:r>
      <w:r>
        <w:t>IvG</w:t>
      </w:r>
      <w:r>
        <w:rPr>
          <w:rFonts w:hint="eastAsia"/>
        </w:rPr>
        <w:t>を元にユニバースを分割。ただし、</w:t>
      </w:r>
      <w:r>
        <w:t>IvG</w:t>
      </w:r>
      <w:r>
        <w:rPr>
          <w:rFonts w:hint="eastAsia"/>
        </w:rPr>
        <w:t>が</w:t>
      </w:r>
      <w:r>
        <w:t>0</w:t>
      </w:r>
      <w:r>
        <w:rPr>
          <w:rFonts w:hint="eastAsia"/>
        </w:rPr>
        <w:t>の銘柄は除く。各分位ポートフォリオに対して、</w:t>
      </w:r>
      <w:r>
        <w:t>t</w:t>
      </w:r>
      <w:r>
        <w:rPr>
          <w:rFonts w:hint="eastAsia"/>
        </w:rPr>
        <w:t>年</w:t>
      </w:r>
      <w:r>
        <w:t>9</w:t>
      </w:r>
      <w:r>
        <w:rPr>
          <w:rFonts w:hint="eastAsia"/>
        </w:rPr>
        <w:t>月から</w:t>
      </w:r>
      <w:r>
        <w:t>t+1</w:t>
      </w:r>
      <w:r>
        <w:rPr>
          <w:rFonts w:hint="eastAsia"/>
        </w:rPr>
        <w:t>年</w:t>
      </w:r>
      <w:r>
        <w:t>8</w:t>
      </w:r>
      <w:r>
        <w:rPr>
          <w:rFonts w:hint="eastAsia"/>
        </w:rPr>
        <w:t>月まで、時価総額加重平均で月次リターンを算出する。そして、</w:t>
      </w:r>
      <w:r>
        <w:t>t+1</w:t>
      </w:r>
      <w:r>
        <w:rPr>
          <w:rFonts w:hint="eastAsia"/>
        </w:rPr>
        <w:t>年</w:t>
      </w:r>
      <w:r>
        <w:t>8</w:t>
      </w:r>
      <w:r>
        <w:rPr>
          <w:rFonts w:hint="eastAsia"/>
        </w:rPr>
        <w:t>月末にリバランスを行う。</w:t>
      </w:r>
    </w:p>
    <w:p w14:paraId="0C1C8704" w14:textId="77777777" w:rsidR="0059284D" w:rsidRDefault="0059284D" w:rsidP="0059284D"/>
    <w:p w14:paraId="3D744A4B" w14:textId="77777777" w:rsidR="0059284D" w:rsidRDefault="0059284D" w:rsidP="0059284D"/>
    <w:p w14:paraId="3152EEAC" w14:textId="77777777" w:rsidR="0059284D" w:rsidRDefault="0059284D" w:rsidP="0059284D">
      <w:r>
        <w:rPr>
          <w:rFonts w:hint="eastAsia"/>
        </w:rPr>
        <w:t>・</w:t>
      </w:r>
      <w:r w:rsidRPr="00A1418B">
        <w:rPr>
          <w:b/>
        </w:rPr>
        <w:t>IvC</w:t>
      </w:r>
      <w:r>
        <w:rPr>
          <w:rFonts w:hint="eastAsia"/>
        </w:rPr>
        <w:t xml:space="preserve"> (</w:t>
      </w:r>
      <w:r>
        <w:t>inventory change)</w:t>
      </w:r>
    </w:p>
    <w:p w14:paraId="559B04A4" w14:textId="77777777" w:rsidR="0059284D" w:rsidRDefault="0059284D" w:rsidP="0059284D">
      <w:r>
        <w:t>Thomas and Zhang(2002)</w:t>
      </w:r>
      <w:r>
        <w:rPr>
          <w:rFonts w:hint="eastAsia"/>
        </w:rPr>
        <w:t>に従い、算出する。</w:t>
      </w:r>
    </w:p>
    <w:p w14:paraId="370DDE59" w14:textId="77777777" w:rsidR="0059284D" w:rsidRDefault="0059284D" w:rsidP="0059284D"/>
    <w:p w14:paraId="2A17BCD9" w14:textId="77777777" w:rsidR="0059284D" w:rsidRPr="00A1418B" w:rsidRDefault="002D0C56" w:rsidP="0059284D">
      <m:oMathPara>
        <m:oMath>
          <m:sSub>
            <m:sSubPr>
              <m:ctrlPr>
                <w:rPr>
                  <w:rFonts w:ascii="Cambria Math" w:hAnsi="Cambria Math"/>
                </w:rPr>
              </m:ctrlPr>
            </m:sSubPr>
            <m:e>
              <m:r>
                <m:rPr>
                  <m:sty m:val="p"/>
                </m:rPr>
                <w:rPr>
                  <w:rFonts w:ascii="Cambria Math" w:hAnsi="Cambria Math"/>
                </w:rPr>
                <m:t>IvC</m:t>
              </m:r>
            </m:e>
            <m:sub>
              <m:r>
                <w:rPr>
                  <w:rFonts w:ascii="Cambria Math" w:hAnsi="Cambria Math"/>
                </w:rPr>
                <m:t>t</m:t>
              </m:r>
            </m:sub>
          </m:sSub>
          <m:r>
            <w:rPr>
              <w:rFonts w:ascii="Cambria Math" w:hAnsi="Cambria Math"/>
            </w:rPr>
            <m:t>=</m:t>
          </m:r>
          <m:f>
            <m:fPr>
              <m:ctrlPr>
                <w:rPr>
                  <w:rFonts w:ascii="Cambria Math" w:hAnsi="Cambria Math"/>
                  <w:i/>
                </w:rPr>
              </m:ctrlPr>
            </m:fPr>
            <m:num>
              <m:r>
                <m:rPr>
                  <m:sty m:val="p"/>
                </m:rPr>
                <w:rPr>
                  <w:rFonts w:ascii="Cambria Math" w:hAnsi="Cambria Math"/>
                </w:rPr>
                <m:t>(</m:t>
              </m:r>
              <m:r>
                <w:rPr>
                  <w:rFonts w:ascii="Cambria Math" w:hAnsi="Cambria Math"/>
                </w:rPr>
                <m:t>t-1</m:t>
              </m:r>
              <m:r>
                <m:rPr>
                  <m:sty m:val="p"/>
                </m:rPr>
                <w:rPr>
                  <w:rFonts w:ascii="Cambria Math" w:hAnsi="Cambria Math" w:hint="eastAsia"/>
                </w:rPr>
                <m:t>年度期末棚卸資産</m:t>
              </m:r>
              <m:r>
                <m:rPr>
                  <m:sty m:val="p"/>
                </m:rPr>
                <w:rPr>
                  <w:rFonts w:ascii="Cambria Math" w:hAnsi="Cambria Math"/>
                </w:rPr>
                <m:t>-t-2</m:t>
              </m:r>
              <m:r>
                <m:rPr>
                  <m:sty m:val="p"/>
                </m:rPr>
                <w:rPr>
                  <w:rFonts w:ascii="Cambria Math" w:hAnsi="Cambria Math" w:hint="eastAsia"/>
                </w:rPr>
                <m:t>年度期末棚卸資産</m:t>
              </m:r>
              <m:r>
                <m:rPr>
                  <m:sty m:val="p"/>
                </m:rPr>
                <w:rPr>
                  <w:rFonts w:ascii="Cambria Math" w:hAnsi="Cambria Math"/>
                </w:rPr>
                <m:t>)</m:t>
              </m:r>
            </m:num>
            <m:den>
              <m:r>
                <w:rPr>
                  <w:rFonts w:ascii="Cambria Math" w:hAnsi="Cambria Math"/>
                </w:rPr>
                <m:t>(t-</m:t>
              </m:r>
              <m:r>
                <w:rPr>
                  <w:rFonts w:ascii="Cambria Math" w:hAnsi="Cambria Math" w:hint="eastAsia"/>
                </w:rPr>
                <m:t>1</m:t>
              </m:r>
              <m:r>
                <m:rPr>
                  <m:sty m:val="p"/>
                </m:rPr>
                <w:rPr>
                  <w:rFonts w:ascii="Cambria Math" w:hAnsi="Cambria Math" w:hint="eastAsia"/>
                </w:rPr>
                <m:t>年度期末総資産</m:t>
              </m:r>
              <m:r>
                <m:rPr>
                  <m:sty m:val="p"/>
                </m:rPr>
                <w:rPr>
                  <w:rFonts w:ascii="Cambria Math" w:hAnsi="Cambria Math"/>
                </w:rPr>
                <m:t>+</m:t>
              </m:r>
              <m:r>
                <w:rPr>
                  <w:rFonts w:ascii="Cambria Math" w:hAnsi="Cambria Math"/>
                </w:rPr>
                <m:t>t-2</m:t>
              </m:r>
              <m:r>
                <m:rPr>
                  <m:sty m:val="p"/>
                </m:rPr>
                <w:rPr>
                  <w:rFonts w:ascii="Cambria Math" w:hAnsi="Cambria Math" w:hint="eastAsia"/>
                </w:rPr>
                <m:t>年度期末総資産</m:t>
              </m:r>
              <m:r>
                <m:rPr>
                  <m:sty m:val="p"/>
                </m:rPr>
                <w:rPr>
                  <w:rFonts w:ascii="Cambria Math" w:hAnsi="Cambria Math"/>
                </w:rPr>
                <m:t>)÷2</m:t>
              </m:r>
            </m:den>
          </m:f>
        </m:oMath>
      </m:oMathPara>
    </w:p>
    <w:p w14:paraId="6BB4935E" w14:textId="77777777" w:rsidR="0059284D" w:rsidRDefault="0059284D" w:rsidP="0059284D"/>
    <w:p w14:paraId="09866261" w14:textId="77777777" w:rsidR="0059284D" w:rsidRDefault="0059284D" w:rsidP="00473AD6">
      <w:pPr>
        <w:ind w:firstLineChars="100" w:firstLine="210"/>
      </w:pPr>
      <w:r>
        <w:t>t</w:t>
      </w:r>
      <w:r>
        <w:rPr>
          <w:rFonts w:hint="eastAsia"/>
        </w:rPr>
        <w:t>年</w:t>
      </w:r>
      <w:r>
        <w:t>8</w:t>
      </w:r>
      <w:r>
        <w:rPr>
          <w:rFonts w:hint="eastAsia"/>
        </w:rPr>
        <w:t>月末に</w:t>
      </w:r>
      <w:r>
        <w:t>IvC</w:t>
      </w:r>
      <w:r>
        <w:rPr>
          <w:rFonts w:hint="eastAsia"/>
        </w:rPr>
        <w:t>を元にユニバースを分割。ただし、</w:t>
      </w:r>
      <w:r>
        <w:t>IvC</w:t>
      </w:r>
      <w:r>
        <w:rPr>
          <w:rFonts w:hint="eastAsia"/>
        </w:rPr>
        <w:t>が</w:t>
      </w:r>
      <w:r>
        <w:t>0</w:t>
      </w:r>
      <w:r>
        <w:rPr>
          <w:rFonts w:hint="eastAsia"/>
        </w:rPr>
        <w:t>の銘柄は除く。各分位ポートフォリオに対して、</w:t>
      </w:r>
      <w:r>
        <w:t>t</w:t>
      </w:r>
      <w:r>
        <w:rPr>
          <w:rFonts w:hint="eastAsia"/>
        </w:rPr>
        <w:t>年</w:t>
      </w:r>
      <w:r>
        <w:t>9</w:t>
      </w:r>
      <w:r>
        <w:rPr>
          <w:rFonts w:hint="eastAsia"/>
        </w:rPr>
        <w:t>月から</w:t>
      </w:r>
      <w:r>
        <w:t>t+1</w:t>
      </w:r>
      <w:r>
        <w:rPr>
          <w:rFonts w:hint="eastAsia"/>
        </w:rPr>
        <w:t>年</w:t>
      </w:r>
      <w:r>
        <w:t>8</w:t>
      </w:r>
      <w:r>
        <w:rPr>
          <w:rFonts w:hint="eastAsia"/>
        </w:rPr>
        <w:t>月まで、時価総額加重平均で月次リターンを算出する。そして、</w:t>
      </w:r>
      <w:r>
        <w:t>t+1</w:t>
      </w:r>
      <w:r>
        <w:rPr>
          <w:rFonts w:hint="eastAsia"/>
        </w:rPr>
        <w:t>年</w:t>
      </w:r>
      <w:r>
        <w:t>8</w:t>
      </w:r>
      <w:r>
        <w:rPr>
          <w:rFonts w:hint="eastAsia"/>
        </w:rPr>
        <w:t>月末にリバランスを行う。</w:t>
      </w:r>
    </w:p>
    <w:p w14:paraId="0378E601" w14:textId="77777777" w:rsidR="0059284D" w:rsidRDefault="0059284D" w:rsidP="0059284D"/>
    <w:p w14:paraId="501C61C5" w14:textId="77777777" w:rsidR="00473AD6" w:rsidRDefault="00473AD6" w:rsidP="0059284D"/>
    <w:p w14:paraId="6BDF9F40" w14:textId="77777777" w:rsidR="0059284D" w:rsidRPr="009E1988" w:rsidRDefault="0059284D" w:rsidP="0059284D">
      <w:r>
        <w:rPr>
          <w:rFonts w:hint="eastAsia"/>
        </w:rPr>
        <w:t>・</w:t>
      </w:r>
      <w:r w:rsidRPr="009E1988">
        <w:rPr>
          <w:b/>
        </w:rPr>
        <w:t>OA</w:t>
      </w:r>
      <w:r>
        <w:rPr>
          <w:b/>
        </w:rPr>
        <w:t xml:space="preserve"> </w:t>
      </w:r>
      <w:r>
        <w:t>(operating accruals)</w:t>
      </w:r>
    </w:p>
    <w:p w14:paraId="7CED4E89" w14:textId="77777777" w:rsidR="0059284D" w:rsidRDefault="0059284D" w:rsidP="00473AD6">
      <w:pPr>
        <w:ind w:firstLineChars="100" w:firstLine="210"/>
      </w:pPr>
      <w:r>
        <w:t>Sloan(1996)</w:t>
      </w:r>
      <w:r>
        <w:rPr>
          <w:rFonts w:hint="eastAsia"/>
        </w:rPr>
        <w:t>のバランスシート</w:t>
      </w:r>
      <w:r>
        <w:t>アプローチに従い算出する。</w:t>
      </w:r>
    </w:p>
    <w:p w14:paraId="36EADA60" w14:textId="77777777" w:rsidR="0059284D" w:rsidRDefault="0059284D" w:rsidP="0059284D"/>
    <w:p w14:paraId="6AC87169" w14:textId="77777777" w:rsidR="0059284D" w:rsidRDefault="0059284D" w:rsidP="0059284D">
      <m:oMathPara>
        <m:oMath>
          <m:r>
            <m:rPr>
              <m:sty m:val="p"/>
            </m:rPr>
            <w:rPr>
              <w:rFonts w:ascii="Cambria Math" w:hAnsi="Cambria Math"/>
            </w:rPr>
            <m:t>OA=</m:t>
          </m:r>
          <m:d>
            <m:dPr>
              <m:ctrlPr>
                <w:rPr>
                  <w:rFonts w:ascii="Cambria Math" w:hAnsi="Cambria Math"/>
                </w:rPr>
              </m:ctrlPr>
            </m:dPr>
            <m:e>
              <m:r>
                <m:rPr>
                  <m:sty m:val="p"/>
                </m:rPr>
                <w:rPr>
                  <w:rFonts w:ascii="Cambria Math" w:hAnsi="Cambria Math"/>
                </w:rPr>
                <m:t>∆CA-∆CASH</m:t>
              </m:r>
            </m:e>
          </m:d>
          <m:r>
            <m:rPr>
              <m:sty m:val="p"/>
            </m:rPr>
            <w:rPr>
              <w:rFonts w:ascii="Cambria Math" w:hAnsi="Cambria Math"/>
            </w:rPr>
            <m:t>-</m:t>
          </m:r>
          <m:d>
            <m:dPr>
              <m:ctrlPr>
                <w:rPr>
                  <w:rFonts w:ascii="Cambria Math" w:hAnsi="Cambria Math"/>
                </w:rPr>
              </m:ctrlPr>
            </m:dPr>
            <m:e>
              <m:r>
                <m:rPr>
                  <m:sty m:val="p"/>
                </m:rPr>
                <w:rPr>
                  <w:rFonts w:ascii="Cambria Math" w:hAnsi="Cambria Math"/>
                </w:rPr>
                <m:t>∆CL-∆STD-∆TP</m:t>
              </m:r>
            </m:e>
          </m:d>
          <m:r>
            <m:rPr>
              <m:sty m:val="p"/>
            </m:rPr>
            <w:rPr>
              <w:rFonts w:ascii="Cambria Math" w:hAnsi="Cambria Math"/>
            </w:rPr>
            <m:t>-DP</m:t>
          </m:r>
        </m:oMath>
      </m:oMathPara>
    </w:p>
    <w:p w14:paraId="26B3AF80" w14:textId="77777777" w:rsidR="0059284D" w:rsidRDefault="0059284D" w:rsidP="0059284D">
      <w:r>
        <w:rPr>
          <w:rFonts w:hint="eastAsia"/>
        </w:rPr>
        <w:t>Δ</w:t>
      </w:r>
      <w:r>
        <w:rPr>
          <w:rFonts w:hint="eastAsia"/>
        </w:rPr>
        <w:t xml:space="preserve">CA: </w:t>
      </w:r>
      <w:r>
        <w:rPr>
          <w:rFonts w:hint="eastAsia"/>
        </w:rPr>
        <w:t>流動資産の対前年度変化</w:t>
      </w:r>
    </w:p>
    <w:p w14:paraId="566079C5" w14:textId="77777777" w:rsidR="0059284D" w:rsidRDefault="0059284D" w:rsidP="0059284D">
      <w:r>
        <w:rPr>
          <w:rFonts w:hint="eastAsia"/>
        </w:rPr>
        <w:t>Δ</w:t>
      </w:r>
      <w:r>
        <w:rPr>
          <w:rFonts w:hint="eastAsia"/>
        </w:rPr>
        <w:t>CASH:</w:t>
      </w:r>
      <w:r>
        <w:rPr>
          <w:rFonts w:hint="eastAsia"/>
        </w:rPr>
        <w:t>現金及び同等物の対前年度変化</w:t>
      </w:r>
    </w:p>
    <w:p w14:paraId="4E2C6437" w14:textId="77777777" w:rsidR="0059284D" w:rsidRDefault="0059284D" w:rsidP="0059284D">
      <w:r>
        <w:rPr>
          <w:rFonts w:hint="eastAsia"/>
        </w:rPr>
        <w:t>Δ</w:t>
      </w:r>
      <w:r>
        <w:rPr>
          <w:rFonts w:hint="eastAsia"/>
        </w:rPr>
        <w:t xml:space="preserve">CL: </w:t>
      </w:r>
      <w:r>
        <w:rPr>
          <w:rFonts w:hint="eastAsia"/>
        </w:rPr>
        <w:t>流動負債の対前年度変化</w:t>
      </w:r>
    </w:p>
    <w:p w14:paraId="180D702B" w14:textId="77777777" w:rsidR="0059284D" w:rsidRDefault="0059284D" w:rsidP="0059284D">
      <w:r>
        <w:rPr>
          <w:rFonts w:hint="eastAsia"/>
        </w:rPr>
        <w:t>Δ</w:t>
      </w:r>
      <w:r>
        <w:rPr>
          <w:rFonts w:hint="eastAsia"/>
        </w:rPr>
        <w:t xml:space="preserve">STD:  </w:t>
      </w:r>
      <w:r>
        <w:rPr>
          <w:rFonts w:hint="eastAsia"/>
        </w:rPr>
        <w:t>借入金の対前年度変化</w:t>
      </w:r>
    </w:p>
    <w:p w14:paraId="5694E175" w14:textId="77777777" w:rsidR="0059284D" w:rsidRDefault="0059284D" w:rsidP="0059284D">
      <w:r>
        <w:rPr>
          <w:rFonts w:hint="eastAsia"/>
        </w:rPr>
        <w:t>Δ</w:t>
      </w:r>
      <w:r>
        <w:rPr>
          <w:rFonts w:hint="eastAsia"/>
        </w:rPr>
        <w:t xml:space="preserve">TP: </w:t>
      </w:r>
      <w:r>
        <w:rPr>
          <w:rFonts w:hint="eastAsia"/>
        </w:rPr>
        <w:t>未払い法人税等の対前年度変化</w:t>
      </w:r>
    </w:p>
    <w:p w14:paraId="289A3C6B" w14:textId="77777777" w:rsidR="0059284D" w:rsidRDefault="0059284D" w:rsidP="0059284D">
      <w:r>
        <w:rPr>
          <w:rFonts w:hint="eastAsia"/>
        </w:rPr>
        <w:t>DP:</w:t>
      </w:r>
      <w:r>
        <w:rPr>
          <w:rFonts w:hint="eastAsia"/>
        </w:rPr>
        <w:t>減価償却費</w:t>
      </w:r>
    </w:p>
    <w:p w14:paraId="400C9276" w14:textId="77777777" w:rsidR="0059284D" w:rsidRDefault="0059284D" w:rsidP="0059284D"/>
    <w:p w14:paraId="3D5B9E8C" w14:textId="77777777" w:rsidR="0059284D" w:rsidRDefault="0059284D" w:rsidP="00473AD6">
      <w:pPr>
        <w:ind w:firstLineChars="100" w:firstLine="210"/>
      </w:pPr>
      <w:r>
        <w:t>t</w:t>
      </w:r>
      <w:r>
        <w:rPr>
          <w:rFonts w:hint="eastAsia"/>
        </w:rPr>
        <w:t>年</w:t>
      </w:r>
      <w:r>
        <w:t>8</w:t>
      </w:r>
      <w:r>
        <w:rPr>
          <w:rFonts w:hint="eastAsia"/>
        </w:rPr>
        <w:t>月末に</w:t>
      </w:r>
      <w:r>
        <w:t>t-1</w:t>
      </w:r>
      <w:r>
        <w:rPr>
          <w:rFonts w:hint="eastAsia"/>
        </w:rPr>
        <w:t>年度期末</w:t>
      </w:r>
      <w:r>
        <w:t>OA</w:t>
      </w:r>
      <w:r>
        <w:rPr>
          <w:rFonts w:hint="eastAsia"/>
        </w:rPr>
        <w:t>÷</w:t>
      </w:r>
      <w:r>
        <w:t>t-2</w:t>
      </w:r>
      <w:r>
        <w:rPr>
          <w:rFonts w:hint="eastAsia"/>
        </w:rPr>
        <w:t>年度期末総資産を基にユニバースを分割。各分位ポートフォリオに対して、</w:t>
      </w:r>
      <w:r>
        <w:t>t</w:t>
      </w:r>
      <w:r>
        <w:rPr>
          <w:rFonts w:hint="eastAsia"/>
        </w:rPr>
        <w:t>年</w:t>
      </w:r>
      <w:r>
        <w:t>9</w:t>
      </w:r>
      <w:r>
        <w:rPr>
          <w:rFonts w:hint="eastAsia"/>
        </w:rPr>
        <w:t>月から</w:t>
      </w:r>
      <w:r>
        <w:t>t+1</w:t>
      </w:r>
      <w:r>
        <w:rPr>
          <w:rFonts w:hint="eastAsia"/>
        </w:rPr>
        <w:t>年</w:t>
      </w:r>
      <w:r>
        <w:t>8</w:t>
      </w:r>
      <w:r>
        <w:rPr>
          <w:rFonts w:hint="eastAsia"/>
        </w:rPr>
        <w:t>月まで、時価総額加重平均で月次リターンを算出する。そして</w:t>
      </w:r>
      <w:r>
        <w:t>t+1</w:t>
      </w:r>
      <w:r>
        <w:rPr>
          <w:rFonts w:hint="eastAsia"/>
        </w:rPr>
        <w:t>年</w:t>
      </w:r>
      <w:r>
        <w:t>8</w:t>
      </w:r>
      <w:r>
        <w:rPr>
          <w:rFonts w:hint="eastAsia"/>
        </w:rPr>
        <w:t>月末にリバランスを行う。</w:t>
      </w:r>
    </w:p>
    <w:p w14:paraId="7EDE26FD" w14:textId="77777777" w:rsidR="0059284D" w:rsidRDefault="0059284D" w:rsidP="0059284D"/>
    <w:p w14:paraId="2B8AB8B7" w14:textId="77777777" w:rsidR="0059284D" w:rsidRDefault="0059284D" w:rsidP="0059284D"/>
    <w:p w14:paraId="03DD0140" w14:textId="77777777" w:rsidR="00473AD6" w:rsidRDefault="00473AD6" w:rsidP="0059284D"/>
    <w:p w14:paraId="5085B3A3" w14:textId="77777777" w:rsidR="0059284D" w:rsidRPr="00A36AA2" w:rsidRDefault="0059284D" w:rsidP="0059284D">
      <w:r>
        <w:rPr>
          <w:rFonts w:hint="eastAsia"/>
        </w:rPr>
        <w:t>・</w:t>
      </w:r>
      <w:r w:rsidRPr="00A36AA2">
        <w:rPr>
          <w:b/>
        </w:rPr>
        <w:t>TA</w:t>
      </w:r>
      <w:r>
        <w:rPr>
          <w:b/>
        </w:rPr>
        <w:t xml:space="preserve"> </w:t>
      </w:r>
      <w:r>
        <w:t>(total accruals)</w:t>
      </w:r>
    </w:p>
    <w:p w14:paraId="344967AE" w14:textId="77777777" w:rsidR="0059284D" w:rsidRDefault="0059284D" w:rsidP="00473AD6">
      <w:pPr>
        <w:ind w:firstLineChars="100" w:firstLine="210"/>
      </w:pPr>
      <w:r>
        <w:rPr>
          <w:rFonts w:hint="eastAsia"/>
        </w:rPr>
        <w:t>Richardson et al.(2005)</w:t>
      </w:r>
      <w:r>
        <w:rPr>
          <w:rFonts w:hint="eastAsia"/>
        </w:rPr>
        <w:t>のバランスシートアプローチに従い、算出する。</w:t>
      </w:r>
    </w:p>
    <w:p w14:paraId="7F1B5486" w14:textId="77777777" w:rsidR="0059284D" w:rsidRDefault="0059284D" w:rsidP="0059284D"/>
    <w:p w14:paraId="5686A279" w14:textId="77777777" w:rsidR="0059284D" w:rsidRDefault="0059284D" w:rsidP="0059284D">
      <m:oMathPara>
        <m:oMath>
          <m:r>
            <m:rPr>
              <m:sty m:val="p"/>
            </m:rPr>
            <w:rPr>
              <w:rFonts w:ascii="Cambria Math" w:hAnsi="Cambria Math"/>
            </w:rPr>
            <m:t>TA=∆WC+∆NCO+∆FIN</m:t>
          </m:r>
        </m:oMath>
      </m:oMathPara>
    </w:p>
    <w:p w14:paraId="0613D74C" w14:textId="77777777" w:rsidR="0059284D" w:rsidRDefault="0059284D" w:rsidP="0059284D">
      <w:r>
        <w:rPr>
          <w:rFonts w:hint="eastAsia"/>
        </w:rPr>
        <w:t>Δ</w:t>
      </w:r>
      <w:r>
        <w:rPr>
          <w:rFonts w:hint="eastAsia"/>
        </w:rPr>
        <w:t>WC:net non-cash working capital</w:t>
      </w:r>
      <w:r>
        <w:rPr>
          <w:rFonts w:hint="eastAsia"/>
        </w:rPr>
        <w:t>の対前年度変化</w:t>
      </w:r>
    </w:p>
    <w:p w14:paraId="42374232" w14:textId="77777777" w:rsidR="0059284D" w:rsidRDefault="0059284D" w:rsidP="0059284D">
      <m:oMathPara>
        <m:oMath>
          <m:r>
            <m:rPr>
              <m:sty m:val="p"/>
            </m:rPr>
            <w:rPr>
              <w:rFonts w:ascii="Cambria Math" w:hAnsi="Cambria Math"/>
              <w:sz w:val="22"/>
            </w:rPr>
            <m:t>Net non</m:t>
          </m:r>
          <m:r>
            <m:rPr>
              <m:sty m:val="p"/>
            </m:rPr>
            <w:rPr>
              <w:rFonts w:ascii="Cambria Math" w:hAnsi="Cambria Math" w:hint="eastAsia"/>
              <w:sz w:val="22"/>
            </w:rPr>
            <m:t>‐</m:t>
          </m:r>
          <m:r>
            <m:rPr>
              <m:sty m:val="p"/>
            </m:rPr>
            <w:rPr>
              <w:rFonts w:ascii="Cambria Math" w:hAnsi="Cambria Math"/>
              <w:sz w:val="22"/>
            </w:rPr>
            <m:t>cash working capital=</m:t>
          </m:r>
          <m:r>
            <m:rPr>
              <m:sty m:val="p"/>
            </m:rPr>
            <w:rPr>
              <w:rFonts w:ascii="Cambria Math" w:hAnsi="Cambria Math" w:hint="eastAsia"/>
              <w:sz w:val="22"/>
            </w:rPr>
            <m:t>COA</m:t>
          </m:r>
          <m:r>
            <m:rPr>
              <m:sty m:val="p"/>
            </m:rPr>
            <w:rPr>
              <w:rFonts w:ascii="Cambria Math" w:hAnsi="Cambria Math"/>
              <w:sz w:val="22"/>
            </w:rPr>
            <m:t>-COL</m:t>
          </m:r>
        </m:oMath>
      </m:oMathPara>
    </w:p>
    <w:p w14:paraId="5CF34BDC" w14:textId="77777777" w:rsidR="0059284D" w:rsidRDefault="0059284D" w:rsidP="0059284D">
      <w:r>
        <w:t>COA(</w:t>
      </w:r>
      <m:oMath>
        <m:r>
          <m:rPr>
            <m:sty m:val="p"/>
          </m:rPr>
          <w:rPr>
            <w:rFonts w:ascii="Cambria Math" w:hAnsi="Cambria Math"/>
            <w:sz w:val="22"/>
          </w:rPr>
          <m:t>current operating assets)</m:t>
        </m:r>
      </m:oMath>
      <w:r>
        <w:t xml:space="preserve"> = </w:t>
      </w:r>
      <w:r>
        <w:rPr>
          <w:rFonts w:hint="eastAsia"/>
        </w:rPr>
        <w:t>流動資産</w:t>
      </w:r>
      <w:r>
        <w:t xml:space="preserve"> − </w:t>
      </w:r>
      <w:r>
        <w:rPr>
          <w:rFonts w:hint="eastAsia"/>
        </w:rPr>
        <w:t>現金及び同等物</w:t>
      </w:r>
      <w:r>
        <w:rPr>
          <w:rFonts w:hint="eastAsia"/>
        </w:rPr>
        <w:t xml:space="preserve"> </w:t>
      </w:r>
      <w:r>
        <w:rPr>
          <w:rFonts w:hint="eastAsia"/>
        </w:rPr>
        <w:t>－</w:t>
      </w:r>
      <w:r>
        <w:rPr>
          <w:rFonts w:hint="eastAsia"/>
        </w:rPr>
        <w:t xml:space="preserve"> </w:t>
      </w:r>
      <w:r>
        <w:rPr>
          <w:rFonts w:hint="eastAsia"/>
        </w:rPr>
        <w:t>短期貸付金</w:t>
      </w:r>
    </w:p>
    <w:p w14:paraId="7CB20CA3" w14:textId="77777777" w:rsidR="0059284D" w:rsidRDefault="0059284D" w:rsidP="0059284D">
      <w:r>
        <w:t>COL(</w:t>
      </w:r>
      <m:oMath>
        <m:r>
          <m:rPr>
            <m:sty m:val="p"/>
          </m:rPr>
          <w:rPr>
            <w:rFonts w:ascii="Cambria Math" w:hAnsi="Cambria Math"/>
            <w:sz w:val="22"/>
          </w:rPr>
          <m:t>current operating liabilities</m:t>
        </m:r>
      </m:oMath>
      <w:r>
        <w:t xml:space="preserve"> )= </w:t>
      </w:r>
      <w:r>
        <w:rPr>
          <w:rFonts w:hint="eastAsia"/>
        </w:rPr>
        <w:t>流動負債</w:t>
      </w:r>
      <w:r>
        <w:t xml:space="preserve"> − </w:t>
      </w:r>
      <w:r>
        <w:rPr>
          <w:rFonts w:hint="eastAsia"/>
        </w:rPr>
        <w:t>短期借入金</w:t>
      </w:r>
    </w:p>
    <w:p w14:paraId="559BC1A0" w14:textId="77777777" w:rsidR="0059284D" w:rsidRDefault="0059284D" w:rsidP="0059284D">
      <w:r>
        <w:rPr>
          <w:rFonts w:hint="eastAsia"/>
        </w:rPr>
        <w:t>Δ</w:t>
      </w:r>
      <w:r>
        <w:rPr>
          <w:rFonts w:hint="eastAsia"/>
        </w:rPr>
        <w:t>NCO = net non-current operating assets</w:t>
      </w:r>
      <w:r>
        <w:rPr>
          <w:rFonts w:hint="eastAsia"/>
        </w:rPr>
        <w:t>の対前年度変化</w:t>
      </w:r>
    </w:p>
    <w:p w14:paraId="535FED11" w14:textId="77777777" w:rsidR="0059284D" w:rsidRDefault="0059284D" w:rsidP="0059284D">
      <w:r>
        <w:t>Net non-current operating assets</w:t>
      </w:r>
    </w:p>
    <w:p w14:paraId="22168C21" w14:textId="77777777" w:rsidR="0059284D" w:rsidRPr="0089264A" w:rsidRDefault="0059284D" w:rsidP="0059284D">
      <m:oMathPara>
        <m:oMath>
          <m:r>
            <m:rPr>
              <m:sty m:val="p"/>
            </m:rPr>
            <w:rPr>
              <w:rFonts w:ascii="Cambria Math" w:hAnsi="Cambria Math" w:hint="eastAsia"/>
            </w:rPr>
            <m:t>Net</m:t>
          </m:r>
          <m:r>
            <m:rPr>
              <m:sty m:val="p"/>
            </m:rPr>
            <w:rPr>
              <w:rFonts w:ascii="Cambria Math" w:hAnsi="Cambria Math"/>
            </w:rPr>
            <m:t xml:space="preserve"> non</m:t>
          </m:r>
          <m:r>
            <m:rPr>
              <m:sty m:val="p"/>
            </m:rPr>
            <w:rPr>
              <w:rFonts w:ascii="Cambria Math" w:hAnsi="Cambria Math" w:hint="eastAsia"/>
            </w:rPr>
            <m:t>‐</m:t>
          </m:r>
          <m:r>
            <m:rPr>
              <m:sty m:val="p"/>
            </m:rPr>
            <w:rPr>
              <w:rFonts w:ascii="Cambria Math" w:hAnsi="Cambria Math"/>
            </w:rPr>
            <m:t>current operating assets=NCOA-NCOL</m:t>
          </m:r>
        </m:oMath>
      </m:oMathPara>
    </w:p>
    <w:p w14:paraId="560A977E" w14:textId="77777777" w:rsidR="0059284D" w:rsidRDefault="0059284D" w:rsidP="0059284D"/>
    <w:p w14:paraId="6F629DE1" w14:textId="77777777" w:rsidR="0059284D" w:rsidRDefault="0059284D" w:rsidP="0059284D">
      <w:r>
        <w:t>NCOA(non-current operating assets)</w:t>
      </w:r>
    </w:p>
    <w:p w14:paraId="354FAA2A" w14:textId="77777777" w:rsidR="0059284D" w:rsidRDefault="0059284D" w:rsidP="0059284D">
      <w:pPr>
        <w:ind w:firstLine="840"/>
      </w:pPr>
      <w:r>
        <w:t xml:space="preserve">= </w:t>
      </w:r>
      <w:r>
        <w:rPr>
          <w:rFonts w:hint="eastAsia"/>
        </w:rPr>
        <w:t>総資産</w:t>
      </w:r>
      <w:r>
        <w:t xml:space="preserve"> − </w:t>
      </w:r>
      <w:r>
        <w:rPr>
          <w:rFonts w:hint="eastAsia"/>
        </w:rPr>
        <w:t>流動資産</w:t>
      </w:r>
      <w:r>
        <w:t xml:space="preserve"> − </w:t>
      </w:r>
      <w:r>
        <w:rPr>
          <w:rFonts w:hint="eastAsia"/>
        </w:rPr>
        <w:t>投資資産</w:t>
      </w:r>
      <w:r>
        <w:t xml:space="preserve"> − </w:t>
      </w:r>
      <w:r>
        <w:rPr>
          <w:rFonts w:hint="eastAsia"/>
        </w:rPr>
        <w:t>前払費用</w:t>
      </w:r>
    </w:p>
    <w:p w14:paraId="4C3FD69D" w14:textId="77777777" w:rsidR="0059284D" w:rsidRDefault="0059284D" w:rsidP="0059284D"/>
    <w:p w14:paraId="48191835" w14:textId="77777777" w:rsidR="0059284D" w:rsidRDefault="0059284D" w:rsidP="0059284D">
      <w:r>
        <w:t>NCOL(non-current operating liabilities)</w:t>
      </w:r>
    </w:p>
    <w:p w14:paraId="05C27490" w14:textId="77777777" w:rsidR="0059284D" w:rsidRDefault="0059284D" w:rsidP="0059284D">
      <w:pPr>
        <w:ind w:firstLine="840"/>
      </w:pPr>
      <w:r>
        <w:t xml:space="preserve"> = </w:t>
      </w:r>
      <w:r>
        <w:rPr>
          <w:rFonts w:hint="eastAsia"/>
        </w:rPr>
        <w:t>負債合計</w:t>
      </w:r>
      <w:r>
        <w:t xml:space="preserve"> − </w:t>
      </w:r>
      <w:r>
        <w:rPr>
          <w:rFonts w:hint="eastAsia"/>
        </w:rPr>
        <w:t>流動負債</w:t>
      </w:r>
      <w:r>
        <w:t xml:space="preserve"> − </w:t>
      </w:r>
      <w:r>
        <w:rPr>
          <w:rFonts w:hint="eastAsia"/>
        </w:rPr>
        <w:t>長期借入金</w:t>
      </w:r>
    </w:p>
    <w:p w14:paraId="0FFE5A7C" w14:textId="77777777" w:rsidR="0059284D" w:rsidRDefault="0059284D" w:rsidP="0059284D"/>
    <w:p w14:paraId="2BE1F3EE" w14:textId="77777777" w:rsidR="0059284D" w:rsidRDefault="0059284D" w:rsidP="0059284D">
      <w:r>
        <w:rPr>
          <w:rFonts w:hint="eastAsia"/>
        </w:rPr>
        <w:t>Δ</w:t>
      </w:r>
      <w:r>
        <w:rPr>
          <w:rFonts w:hint="eastAsia"/>
        </w:rPr>
        <w:t>FIN</w:t>
      </w:r>
      <w:r>
        <w:t xml:space="preserve"> </w:t>
      </w:r>
      <w:r>
        <w:rPr>
          <w:rFonts w:hint="eastAsia"/>
        </w:rPr>
        <w:t>:</w:t>
      </w:r>
      <w:r>
        <w:t xml:space="preserve"> </w:t>
      </w:r>
      <w:r>
        <w:rPr>
          <w:rFonts w:hint="eastAsia"/>
        </w:rPr>
        <w:t>net financial assets</w:t>
      </w:r>
      <w:r>
        <w:rPr>
          <w:rFonts w:hint="eastAsia"/>
        </w:rPr>
        <w:t>の変化</w:t>
      </w:r>
    </w:p>
    <w:p w14:paraId="1657C3BC" w14:textId="77777777" w:rsidR="0059284D" w:rsidRDefault="0059284D" w:rsidP="0059284D">
      <w:r>
        <w:t>net financial assets = FINA − FINL</w:t>
      </w:r>
    </w:p>
    <w:p w14:paraId="3FFCC7B5" w14:textId="77777777" w:rsidR="0059284D" w:rsidRDefault="0059284D" w:rsidP="0059284D"/>
    <w:p w14:paraId="5F863E5F" w14:textId="77777777" w:rsidR="0059284D" w:rsidRDefault="0059284D" w:rsidP="0059284D">
      <w:r>
        <w:rPr>
          <w:rFonts w:hint="eastAsia"/>
        </w:rPr>
        <w:t>FINA</w:t>
      </w:r>
      <w:r>
        <w:t>(financial assets)</w:t>
      </w:r>
      <w:r>
        <w:rPr>
          <w:rFonts w:hint="eastAsia"/>
        </w:rPr>
        <w:t xml:space="preserve"> = </w:t>
      </w:r>
      <w:r>
        <w:rPr>
          <w:rFonts w:hint="eastAsia"/>
        </w:rPr>
        <w:t>有価証券</w:t>
      </w:r>
      <w:r>
        <w:rPr>
          <w:rFonts w:hint="eastAsia"/>
        </w:rPr>
        <w:t xml:space="preserve"> + </w:t>
      </w:r>
      <w:r>
        <w:rPr>
          <w:rFonts w:hint="eastAsia"/>
        </w:rPr>
        <w:t>投資有価証券</w:t>
      </w:r>
    </w:p>
    <w:p w14:paraId="3C13B7A0" w14:textId="77777777" w:rsidR="0059284D" w:rsidRDefault="0059284D" w:rsidP="0059284D">
      <w:r>
        <w:rPr>
          <w:rFonts w:hint="eastAsia"/>
        </w:rPr>
        <w:t>FINL</w:t>
      </w:r>
      <w:r>
        <w:t>(financial liabilities)</w:t>
      </w:r>
      <w:r>
        <w:rPr>
          <w:rFonts w:hint="eastAsia"/>
        </w:rPr>
        <w:t xml:space="preserve"> = </w:t>
      </w:r>
      <w:r>
        <w:rPr>
          <w:rFonts w:hint="eastAsia"/>
        </w:rPr>
        <w:t>長期借入金</w:t>
      </w:r>
      <w:r>
        <w:rPr>
          <w:rFonts w:hint="eastAsia"/>
        </w:rPr>
        <w:t xml:space="preserve"> + </w:t>
      </w:r>
      <w:r>
        <w:rPr>
          <w:rFonts w:hint="eastAsia"/>
        </w:rPr>
        <w:t>短期借入金</w:t>
      </w:r>
    </w:p>
    <w:p w14:paraId="5B784B4B" w14:textId="77777777" w:rsidR="0059284D" w:rsidRDefault="0059284D" w:rsidP="0059284D"/>
    <w:p w14:paraId="30ED51BE" w14:textId="77777777" w:rsidR="0059284D" w:rsidRDefault="0059284D" w:rsidP="0059284D"/>
    <w:p w14:paraId="1B65A32B" w14:textId="77777777" w:rsidR="0059284D" w:rsidRDefault="0059284D" w:rsidP="00473AD6">
      <w:pPr>
        <w:ind w:firstLineChars="100" w:firstLine="210"/>
      </w:pPr>
      <w:r>
        <w:t>t</w:t>
      </w:r>
      <w:r>
        <w:rPr>
          <w:rFonts w:hint="eastAsia"/>
        </w:rPr>
        <w:t>年</w:t>
      </w:r>
      <w:r>
        <w:t>8</w:t>
      </w:r>
      <w:r>
        <w:rPr>
          <w:rFonts w:hint="eastAsia"/>
        </w:rPr>
        <w:t>月末に、</w:t>
      </w:r>
      <w:r>
        <w:t>t-1</w:t>
      </w:r>
      <w:r>
        <w:rPr>
          <w:rFonts w:hint="eastAsia"/>
        </w:rPr>
        <w:t>期末</w:t>
      </w:r>
      <w:r>
        <w:t>TA</w:t>
      </w:r>
      <w:r>
        <w:rPr>
          <w:rFonts w:hint="eastAsia"/>
        </w:rPr>
        <w:t>÷</w:t>
      </w:r>
      <w:r>
        <w:t>t-2</w:t>
      </w:r>
      <w:r>
        <w:rPr>
          <w:rFonts w:hint="eastAsia"/>
        </w:rPr>
        <w:t>期末総資産を基にユニバースを分割する。</w:t>
      </w:r>
      <w:r>
        <w:t>t</w:t>
      </w:r>
      <w:r>
        <w:rPr>
          <w:rFonts w:hint="eastAsia"/>
        </w:rPr>
        <w:t>年</w:t>
      </w:r>
      <w:r>
        <w:t>9</w:t>
      </w:r>
      <w:r>
        <w:rPr>
          <w:rFonts w:hint="eastAsia"/>
        </w:rPr>
        <w:t>月から</w:t>
      </w:r>
      <w:r>
        <w:t>t+1</w:t>
      </w:r>
      <w:r>
        <w:rPr>
          <w:rFonts w:hint="eastAsia"/>
        </w:rPr>
        <w:t>年</w:t>
      </w:r>
      <w:r>
        <w:t>8</w:t>
      </w:r>
      <w:r>
        <w:rPr>
          <w:rFonts w:hint="eastAsia"/>
        </w:rPr>
        <w:t>月まで、時価総額加重平均で月次リターンを算出する。そして</w:t>
      </w:r>
      <w:r>
        <w:t>t+1</w:t>
      </w:r>
      <w:r>
        <w:rPr>
          <w:rFonts w:hint="eastAsia"/>
        </w:rPr>
        <w:t>年</w:t>
      </w:r>
      <w:r>
        <w:t>8</w:t>
      </w:r>
      <w:r>
        <w:rPr>
          <w:rFonts w:hint="eastAsia"/>
        </w:rPr>
        <w:t>月末にリバランスを行う。</w:t>
      </w:r>
    </w:p>
    <w:p w14:paraId="2531647E" w14:textId="77777777" w:rsidR="0059284D" w:rsidRDefault="0059284D" w:rsidP="0059284D"/>
    <w:p w14:paraId="72E8EE44" w14:textId="77777777" w:rsidR="0059284D" w:rsidRDefault="0059284D" w:rsidP="0059284D"/>
    <w:p w14:paraId="6D09A541" w14:textId="77777777" w:rsidR="0059284D" w:rsidRDefault="0059284D" w:rsidP="0059284D">
      <w:r>
        <w:rPr>
          <w:rFonts w:hint="eastAsia"/>
        </w:rPr>
        <w:t>・</w:t>
      </w:r>
      <w:r>
        <w:rPr>
          <w:b/>
        </w:rPr>
        <w:t>POA</w:t>
      </w:r>
      <w:r>
        <w:rPr>
          <w:rFonts w:hint="eastAsia"/>
          <w:b/>
        </w:rPr>
        <w:t xml:space="preserve"> </w:t>
      </w:r>
      <w:r>
        <w:t>(percent operating accruals</w:t>
      </w:r>
      <w:r>
        <w:rPr>
          <w:rFonts w:hint="eastAsia"/>
        </w:rPr>
        <w:t>)</w:t>
      </w:r>
    </w:p>
    <w:p w14:paraId="2615A6E0" w14:textId="77777777" w:rsidR="0059284D" w:rsidRPr="00E853AF" w:rsidRDefault="0059284D" w:rsidP="00473AD6">
      <w:pPr>
        <w:ind w:firstLineChars="100" w:firstLine="210"/>
      </w:pPr>
      <w:r>
        <w:t>Hafzalla, Lundholm, and Van Winkle(2011)</w:t>
      </w:r>
      <w:r>
        <w:t>に従い、算出する。</w:t>
      </w:r>
    </w:p>
    <w:p w14:paraId="27AFA762" w14:textId="77777777" w:rsidR="0059284D" w:rsidRDefault="0059284D" w:rsidP="00473AD6">
      <w:pPr>
        <w:ind w:firstLineChars="100" w:firstLine="210"/>
      </w:pPr>
      <w:r>
        <w:rPr>
          <w:rFonts w:hint="eastAsia"/>
        </w:rPr>
        <w:t>t</w:t>
      </w:r>
      <w:r>
        <w:rPr>
          <w:rFonts w:hint="eastAsia"/>
        </w:rPr>
        <w:t>年</w:t>
      </w:r>
      <w:r>
        <w:rPr>
          <w:rFonts w:hint="eastAsia"/>
        </w:rPr>
        <w:t>8</w:t>
      </w:r>
      <w:r>
        <w:rPr>
          <w:rFonts w:hint="eastAsia"/>
        </w:rPr>
        <w:t>月末に、</w:t>
      </w:r>
      <m:oMath>
        <m:r>
          <m:rPr>
            <m:sty m:val="p"/>
          </m:rPr>
          <w:rPr>
            <w:rFonts w:ascii="Cambria Math" w:hAnsi="Cambria Math"/>
          </w:rPr>
          <m:t>t-1</m:t>
        </m:r>
        <m:r>
          <m:rPr>
            <m:sty m:val="p"/>
          </m:rPr>
          <w:rPr>
            <w:rFonts w:ascii="Cambria Math" w:hAnsi="Cambria Math" w:hint="eastAsia"/>
          </w:rPr>
          <m:t>期末の</m:t>
        </m:r>
        <m:r>
          <m:rPr>
            <m:sty m:val="p"/>
          </m:rPr>
          <w:rPr>
            <w:rFonts w:ascii="Cambria Math" w:hAnsi="Cambria Math"/>
          </w:rPr>
          <m:t>OA</m:t>
        </m:r>
        <m:r>
          <m:rPr>
            <m:sty m:val="p"/>
          </m:rPr>
          <w:rPr>
            <w:rFonts w:ascii="Cambria Math" w:hAnsi="Cambria Math" w:hint="eastAsia"/>
          </w:rPr>
          <m:t>÷</m:t>
        </m:r>
        <m:d>
          <m:dPr>
            <m:begChr m:val="|"/>
            <m:endChr m:val="|"/>
            <m:ctrlPr>
              <w:rPr>
                <w:rFonts w:ascii="Cambria Math" w:hAnsi="Cambria Math"/>
              </w:rPr>
            </m:ctrlPr>
          </m:dPr>
          <m:e>
            <m:r>
              <w:rPr>
                <w:rFonts w:ascii="Cambria Math" w:hAnsi="Cambria Math"/>
              </w:rPr>
              <m:t>t-1</m:t>
            </m:r>
            <m:r>
              <m:rPr>
                <m:sty m:val="p"/>
              </m:rPr>
              <w:rPr>
                <w:rFonts w:ascii="Cambria Math" w:hAnsi="Cambria Math" w:hint="eastAsia"/>
              </w:rPr>
              <m:t>期末純利益</m:t>
            </m:r>
          </m:e>
        </m:d>
      </m:oMath>
      <w:r>
        <w:rPr>
          <w:rFonts w:hint="eastAsia"/>
        </w:rPr>
        <w:t>を基にユニバースを分割。</w:t>
      </w:r>
    </w:p>
    <w:p w14:paraId="18B5236F" w14:textId="77777777" w:rsidR="0059284D" w:rsidRDefault="0059284D" w:rsidP="0059284D">
      <w:r>
        <w:t>t</w:t>
      </w:r>
      <w:r>
        <w:rPr>
          <w:rFonts w:hint="eastAsia"/>
        </w:rPr>
        <w:t>年</w:t>
      </w:r>
      <w:r>
        <w:t>9</w:t>
      </w:r>
      <w:r>
        <w:rPr>
          <w:rFonts w:hint="eastAsia"/>
        </w:rPr>
        <w:t>月</w:t>
      </w:r>
      <w:r>
        <w:t>から</w:t>
      </w:r>
      <w:r>
        <w:rPr>
          <w:rFonts w:hint="eastAsia"/>
        </w:rPr>
        <w:t>まで、時価総額加重平均で月次リターンを算出する。</w:t>
      </w:r>
      <w:r>
        <w:t>そして</w:t>
      </w:r>
      <w:r>
        <w:rPr>
          <w:rFonts w:hint="eastAsia"/>
        </w:rPr>
        <w:t>t</w:t>
      </w:r>
      <w:r>
        <w:rPr>
          <w:rFonts w:hint="eastAsia"/>
        </w:rPr>
        <w:t>年</w:t>
      </w:r>
      <w:r>
        <w:t>8</w:t>
      </w:r>
      <w:r>
        <w:rPr>
          <w:rFonts w:hint="eastAsia"/>
        </w:rPr>
        <w:t>月末にリバランスを行う。</w:t>
      </w:r>
    </w:p>
    <w:p w14:paraId="781D2214" w14:textId="77777777" w:rsidR="0059284D" w:rsidRDefault="0059284D" w:rsidP="0059284D"/>
    <w:p w14:paraId="10B1416B" w14:textId="77777777" w:rsidR="0059284D" w:rsidRDefault="0059284D" w:rsidP="0059284D">
      <w:r>
        <w:rPr>
          <w:rFonts w:hint="eastAsia"/>
        </w:rPr>
        <w:t>・</w:t>
      </w:r>
      <w:r w:rsidRPr="004057CD">
        <w:rPr>
          <w:b/>
        </w:rPr>
        <w:t>PTA</w:t>
      </w:r>
    </w:p>
    <w:p w14:paraId="7B276BED" w14:textId="77777777" w:rsidR="0059284D" w:rsidRDefault="0059284D" w:rsidP="00473AD6">
      <w:pPr>
        <w:ind w:firstLineChars="100" w:firstLine="210"/>
      </w:pPr>
      <w:r>
        <w:rPr>
          <w:rFonts w:hint="eastAsia"/>
        </w:rPr>
        <w:t>t</w:t>
      </w:r>
      <w:r>
        <w:rPr>
          <w:rFonts w:hint="eastAsia"/>
        </w:rPr>
        <w:t>年</w:t>
      </w:r>
      <w:r>
        <w:rPr>
          <w:rFonts w:hint="eastAsia"/>
        </w:rPr>
        <w:t>8</w:t>
      </w:r>
      <w:r>
        <w:rPr>
          <w:rFonts w:hint="eastAsia"/>
        </w:rPr>
        <w:t>月末に、</w:t>
      </w:r>
      <m:oMath>
        <m:r>
          <m:rPr>
            <m:sty m:val="p"/>
          </m:rPr>
          <w:rPr>
            <w:rFonts w:ascii="Cambria Math" w:hAnsi="Cambria Math"/>
          </w:rPr>
          <m:t>t-1</m:t>
        </m:r>
        <m:r>
          <m:rPr>
            <m:sty m:val="p"/>
          </m:rPr>
          <w:rPr>
            <w:rFonts w:ascii="Cambria Math" w:hAnsi="Cambria Math" w:hint="eastAsia"/>
          </w:rPr>
          <m:t>期末の</m:t>
        </m:r>
        <m:r>
          <m:rPr>
            <m:sty m:val="p"/>
          </m:rPr>
          <w:rPr>
            <w:rFonts w:ascii="Cambria Math" w:hAnsi="Cambria Math"/>
          </w:rPr>
          <m:t>TA÷</m:t>
        </m:r>
        <m:d>
          <m:dPr>
            <m:begChr m:val="|"/>
            <m:endChr m:val="|"/>
            <m:ctrlPr>
              <w:rPr>
                <w:rFonts w:ascii="Cambria Math" w:hAnsi="Cambria Math"/>
              </w:rPr>
            </m:ctrlPr>
          </m:dPr>
          <m:e>
            <m:r>
              <w:rPr>
                <w:rFonts w:ascii="Cambria Math" w:hAnsi="Cambria Math"/>
              </w:rPr>
              <m:t>t-1</m:t>
            </m:r>
            <m:r>
              <m:rPr>
                <m:sty m:val="p"/>
              </m:rPr>
              <w:rPr>
                <w:rFonts w:ascii="Cambria Math" w:hAnsi="Cambria Math" w:hint="eastAsia"/>
              </w:rPr>
              <m:t>期末純利益</m:t>
            </m:r>
          </m:e>
        </m:d>
        <m:r>
          <m:rPr>
            <m:sty m:val="p"/>
          </m:rPr>
          <w:rPr>
            <w:rFonts w:ascii="Cambria Math" w:hAnsi="Cambria Math" w:hint="eastAsia"/>
          </w:rPr>
          <m:t>を</m:t>
        </m:r>
      </m:oMath>
      <w:r>
        <w:rPr>
          <w:rFonts w:hint="eastAsia"/>
        </w:rPr>
        <w:t>元にユニバースを分割。</w:t>
      </w:r>
    </w:p>
    <w:p w14:paraId="32645CEF" w14:textId="77777777" w:rsidR="0059284D" w:rsidRPr="00E853AF" w:rsidRDefault="0059284D" w:rsidP="0059284D">
      <w:r>
        <w:t>t</w:t>
      </w:r>
      <w:r>
        <w:rPr>
          <w:rFonts w:hint="eastAsia"/>
        </w:rPr>
        <w:t>年</w:t>
      </w:r>
      <w:r>
        <w:t>9</w:t>
      </w:r>
      <w:r>
        <w:rPr>
          <w:rFonts w:hint="eastAsia"/>
        </w:rPr>
        <w:t>月から</w:t>
      </w:r>
      <w:r>
        <w:t>t+1</w:t>
      </w:r>
      <w:r>
        <w:rPr>
          <w:rFonts w:hint="eastAsia"/>
        </w:rPr>
        <w:t>年</w:t>
      </w:r>
      <w:r>
        <w:t>8</w:t>
      </w:r>
      <w:r>
        <w:rPr>
          <w:rFonts w:hint="eastAsia"/>
        </w:rPr>
        <w:t>月まで、時価総額加重平均で月次リターンを算出する。そして、</w:t>
      </w:r>
      <w:r>
        <w:t>t+1</w:t>
      </w:r>
      <w:r>
        <w:rPr>
          <w:rFonts w:hint="eastAsia"/>
        </w:rPr>
        <w:t>年</w:t>
      </w:r>
      <w:r>
        <w:t>8</w:t>
      </w:r>
      <w:r>
        <w:rPr>
          <w:rFonts w:hint="eastAsia"/>
        </w:rPr>
        <w:t>月末にリバランスを行う。</w:t>
      </w:r>
    </w:p>
    <w:p w14:paraId="4F4DFDC9" w14:textId="77777777" w:rsidR="0059284D" w:rsidRDefault="0059284D" w:rsidP="0059284D"/>
    <w:p w14:paraId="7E0DF45D" w14:textId="77777777" w:rsidR="0059284D" w:rsidRDefault="0059284D" w:rsidP="0059284D"/>
    <w:p w14:paraId="786486A6" w14:textId="77777777" w:rsidR="0059284D" w:rsidRPr="00473AD6" w:rsidRDefault="0059284D" w:rsidP="0059284D">
      <w:pPr>
        <w:rPr>
          <w:b/>
          <w:sz w:val="22"/>
        </w:rPr>
      </w:pPr>
      <w:r w:rsidRPr="00473AD6">
        <w:rPr>
          <w:rFonts w:hint="eastAsia"/>
          <w:b/>
          <w:sz w:val="22"/>
        </w:rPr>
        <w:t>4.</w:t>
      </w:r>
      <w:r w:rsidRPr="00473AD6">
        <w:rPr>
          <w:b/>
          <w:sz w:val="22"/>
        </w:rPr>
        <w:t xml:space="preserve"> Profitability</w:t>
      </w:r>
    </w:p>
    <w:p w14:paraId="438E79AD" w14:textId="77777777" w:rsidR="0059284D" w:rsidRDefault="0059284D" w:rsidP="0059284D">
      <w:r>
        <w:rPr>
          <w:rFonts w:hint="eastAsia"/>
        </w:rPr>
        <w:t>・</w:t>
      </w:r>
      <w:r w:rsidRPr="004057CD">
        <w:rPr>
          <w:rFonts w:hint="eastAsia"/>
          <w:b/>
        </w:rPr>
        <w:t>ROE</w:t>
      </w:r>
    </w:p>
    <w:p w14:paraId="4BDEC6ED" w14:textId="77777777" w:rsidR="0059284D" w:rsidRDefault="0059284D" w:rsidP="0059284D">
      <m:oMathPara>
        <m:oMath>
          <m:r>
            <m:rPr>
              <m:sty m:val="p"/>
            </m:rPr>
            <w:rPr>
              <w:rFonts w:ascii="Cambria Math" w:hAnsi="Cambria Math"/>
            </w:rPr>
            <m:t>ROE=</m:t>
          </m:r>
          <m:r>
            <m:rPr>
              <m:sty m:val="p"/>
            </m:rPr>
            <w:rPr>
              <w:rFonts w:ascii="Cambria Math" w:hAnsi="Cambria Math" w:hint="eastAsia"/>
            </w:rPr>
            <m:t>経常利益</m:t>
          </m:r>
          <m:r>
            <m:rPr>
              <m:sty m:val="p"/>
            </m:rPr>
            <w:rPr>
              <w:rFonts w:ascii="Cambria Math" w:hAnsi="Cambria Math"/>
            </w:rPr>
            <m:t>÷</m:t>
          </m:r>
          <m:r>
            <m:rPr>
              <m:sty m:val="p"/>
            </m:rPr>
            <w:rPr>
              <w:rFonts w:ascii="Cambria Math" w:hAnsi="Cambria Math" w:hint="eastAsia"/>
            </w:rPr>
            <m:t>1</m:t>
          </m:r>
          <m:r>
            <m:rPr>
              <m:sty m:val="p"/>
            </m:rPr>
            <w:rPr>
              <w:rFonts w:ascii="Cambria Math" w:hAnsi="Cambria Math" w:hint="eastAsia"/>
            </w:rPr>
            <m:t>四半期前自己資本簿価</m:t>
          </m:r>
        </m:oMath>
      </m:oMathPara>
    </w:p>
    <w:p w14:paraId="3C824D36" w14:textId="77777777" w:rsidR="0059284D" w:rsidRDefault="0059284D" w:rsidP="0059284D">
      <w:r>
        <w:rPr>
          <w:rFonts w:hint="eastAsia"/>
        </w:rPr>
        <w:t>ただし、本論文において優先株のデータが入手できなかったため、優先株はゼロとし、自己資本簿価は次式で求めた。</w:t>
      </w:r>
    </w:p>
    <w:p w14:paraId="6DD8E5A9" w14:textId="77777777" w:rsidR="0059284D" w:rsidRDefault="0059284D" w:rsidP="0059284D">
      <m:oMathPara>
        <m:oMath>
          <m:r>
            <m:rPr>
              <m:sty m:val="p"/>
            </m:rPr>
            <w:rPr>
              <w:rFonts w:ascii="Cambria Math" w:hAnsi="Cambria Math" w:hint="eastAsia"/>
            </w:rPr>
            <m:t>自己資本簿価</m:t>
          </m:r>
          <m:r>
            <m:rPr>
              <m:sty m:val="p"/>
            </m:rPr>
            <w:rPr>
              <w:rFonts w:ascii="Cambria Math" w:hAnsi="Cambria Math"/>
            </w:rPr>
            <m:t>=</m:t>
          </m:r>
          <m:r>
            <m:rPr>
              <m:sty m:val="p"/>
            </m:rPr>
            <w:rPr>
              <w:rFonts w:ascii="Cambria Math" w:hAnsi="Cambria Math" w:hint="eastAsia"/>
            </w:rPr>
            <m:t>株主帰属の自己資本</m:t>
          </m:r>
          <m:r>
            <m:rPr>
              <m:sty m:val="p"/>
            </m:rPr>
            <w:rPr>
              <w:rFonts w:ascii="Cambria Math" w:hAnsi="Cambria Math" w:hint="eastAsia"/>
            </w:rPr>
            <m:t>+</m:t>
          </m:r>
          <m:r>
            <m:rPr>
              <m:sty m:val="p"/>
            </m:rPr>
            <w:rPr>
              <w:rFonts w:ascii="Cambria Math" w:hAnsi="Cambria Math" w:hint="eastAsia"/>
            </w:rPr>
            <m:t>繰延税金</m:t>
          </m:r>
        </m:oMath>
      </m:oMathPara>
    </w:p>
    <w:p w14:paraId="34EF6474" w14:textId="77777777" w:rsidR="009A4F50" w:rsidRDefault="009A4F50" w:rsidP="009A4F50">
      <w:pPr>
        <w:ind w:firstLineChars="100" w:firstLine="210"/>
      </w:pPr>
    </w:p>
    <w:p w14:paraId="5EED8AE2" w14:textId="77777777" w:rsidR="0059284D" w:rsidRDefault="0059284D" w:rsidP="009A4F50">
      <w:pPr>
        <w:ind w:firstLineChars="100" w:firstLine="210"/>
      </w:pPr>
      <w:r>
        <w:rPr>
          <w:rFonts w:hint="eastAsia"/>
        </w:rPr>
        <w:t>t</w:t>
      </w:r>
      <w:r>
        <w:rPr>
          <w:rFonts w:hint="eastAsia"/>
        </w:rPr>
        <w:t>月ごとに直近四半期の</w:t>
      </w:r>
      <w:r>
        <w:rPr>
          <w:rFonts w:hint="eastAsia"/>
        </w:rPr>
        <w:t>ROE</w:t>
      </w:r>
      <w:r>
        <w:rPr>
          <w:rFonts w:hint="eastAsia"/>
        </w:rPr>
        <w:t>を基にユニバースを分割する。各分位ポートフォリオに対して、</w:t>
      </w:r>
      <w:r>
        <w:rPr>
          <w:rFonts w:hint="eastAsia"/>
        </w:rPr>
        <w:t>t</w:t>
      </w:r>
      <w:r>
        <w:rPr>
          <w:rFonts w:hint="eastAsia"/>
        </w:rPr>
        <w:t>月の月次リターンを時価総額加重平均で算出する。そして、月次でリバランスを行う。</w:t>
      </w:r>
    </w:p>
    <w:p w14:paraId="59F5EAA6" w14:textId="77777777" w:rsidR="0059284D" w:rsidRDefault="0059284D" w:rsidP="0059284D"/>
    <w:p w14:paraId="4A37C762" w14:textId="77777777" w:rsidR="0059284D" w:rsidRPr="004057CD" w:rsidRDefault="0059284D" w:rsidP="0059284D">
      <w:pPr>
        <w:rPr>
          <w:b/>
        </w:rPr>
      </w:pPr>
      <w:r>
        <w:rPr>
          <w:rFonts w:hint="eastAsia"/>
        </w:rPr>
        <w:t>・</w:t>
      </w:r>
      <w:r w:rsidRPr="004057CD">
        <w:rPr>
          <w:b/>
        </w:rPr>
        <w:t>ROA</w:t>
      </w:r>
    </w:p>
    <w:p w14:paraId="58E8D5B7" w14:textId="77777777" w:rsidR="0059284D" w:rsidRDefault="0059284D" w:rsidP="0059284D">
      <m:oMathPara>
        <m:oMath>
          <m:r>
            <m:rPr>
              <m:sty m:val="p"/>
            </m:rPr>
            <w:rPr>
              <w:rFonts w:ascii="Cambria Math" w:hAnsi="Cambria Math" w:hint="eastAsia"/>
            </w:rPr>
            <m:t>ROA</m:t>
          </m:r>
          <m:r>
            <m:rPr>
              <m:sty m:val="p"/>
            </m:rPr>
            <w:rPr>
              <w:rFonts w:ascii="Cambria Math" w:hAnsi="Cambria Math"/>
            </w:rPr>
            <m:t>=</m:t>
          </m:r>
          <m:r>
            <m:rPr>
              <m:sty m:val="p"/>
            </m:rPr>
            <w:rPr>
              <w:rFonts w:ascii="Cambria Math" w:hAnsi="Cambria Math" w:hint="eastAsia"/>
            </w:rPr>
            <m:t>経常利益÷</m:t>
          </m:r>
          <m:r>
            <m:rPr>
              <m:sty m:val="p"/>
            </m:rPr>
            <w:rPr>
              <w:rFonts w:ascii="Cambria Math" w:hAnsi="Cambria Math" w:hint="eastAsia"/>
            </w:rPr>
            <m:t>1</m:t>
          </m:r>
          <m:r>
            <m:rPr>
              <m:sty m:val="p"/>
            </m:rPr>
            <w:rPr>
              <w:rFonts w:ascii="Cambria Math" w:hAnsi="Cambria Math" w:hint="eastAsia"/>
            </w:rPr>
            <m:t>四半期前総資産</m:t>
          </m:r>
        </m:oMath>
      </m:oMathPara>
    </w:p>
    <w:p w14:paraId="775BA285" w14:textId="77777777" w:rsidR="009A4F50" w:rsidRDefault="009A4F50" w:rsidP="009A4F50">
      <w:pPr>
        <w:ind w:firstLineChars="100" w:firstLine="210"/>
      </w:pPr>
    </w:p>
    <w:p w14:paraId="1176CEBE" w14:textId="77777777" w:rsidR="0059284D" w:rsidRDefault="0059284D" w:rsidP="009A4F50">
      <w:pPr>
        <w:ind w:firstLineChars="100" w:firstLine="210"/>
      </w:pPr>
      <w:r>
        <w:rPr>
          <w:rFonts w:hint="eastAsia"/>
        </w:rPr>
        <w:t>t</w:t>
      </w:r>
      <w:r>
        <w:rPr>
          <w:rFonts w:hint="eastAsia"/>
        </w:rPr>
        <w:t>月ごとに直近四半期の</w:t>
      </w:r>
      <w:r>
        <w:rPr>
          <w:rFonts w:hint="eastAsia"/>
        </w:rPr>
        <w:t>ROA</w:t>
      </w:r>
      <w:r>
        <w:rPr>
          <w:rFonts w:hint="eastAsia"/>
        </w:rPr>
        <w:t>を基にユニバースを分割する。各分位ポートフォリオに対して、</w:t>
      </w:r>
      <w:r>
        <w:rPr>
          <w:rFonts w:hint="eastAsia"/>
        </w:rPr>
        <w:t>t</w:t>
      </w:r>
      <w:r>
        <w:rPr>
          <w:rFonts w:hint="eastAsia"/>
        </w:rPr>
        <w:t>月の月次リターンを時価総額加重平均で算出する。そして月次でリバランスを行う。</w:t>
      </w:r>
    </w:p>
    <w:p w14:paraId="15E5FD68" w14:textId="77777777" w:rsidR="0059284D" w:rsidRDefault="0059284D" w:rsidP="0059284D"/>
    <w:p w14:paraId="333742F8" w14:textId="77777777" w:rsidR="0059284D" w:rsidRPr="00B54219" w:rsidRDefault="0059284D" w:rsidP="0059284D">
      <w:r>
        <w:rPr>
          <w:rFonts w:hint="eastAsia"/>
        </w:rPr>
        <w:t>・</w:t>
      </w:r>
      <w:r w:rsidRPr="00B54219">
        <w:rPr>
          <w:b/>
        </w:rPr>
        <w:t>CTO</w:t>
      </w:r>
      <w:r>
        <w:rPr>
          <w:rFonts w:hint="eastAsia"/>
          <w:b/>
        </w:rPr>
        <w:t xml:space="preserve"> </w:t>
      </w:r>
      <w:r>
        <w:t>(capital turnover)</w:t>
      </w:r>
    </w:p>
    <w:p w14:paraId="6A10E2CE" w14:textId="77777777" w:rsidR="0059284D" w:rsidRDefault="0059284D" w:rsidP="009A4F50">
      <w:pPr>
        <w:ind w:firstLineChars="100" w:firstLine="210"/>
      </w:pPr>
      <w:r>
        <w:t>Haugen and Baker(1996)</w:t>
      </w:r>
      <w:r>
        <w:rPr>
          <w:rFonts w:hint="eastAsia"/>
        </w:rPr>
        <w:t>に従い、算出する。</w:t>
      </w:r>
    </w:p>
    <w:p w14:paraId="24D9FA50" w14:textId="77777777" w:rsidR="0059284D" w:rsidRDefault="002D0C56" w:rsidP="0059284D">
      <m:oMathPara>
        <m:oMath>
          <m:sSub>
            <m:sSubPr>
              <m:ctrlPr>
                <w:rPr>
                  <w:rFonts w:ascii="Cambria Math" w:hAnsi="Cambria Math"/>
                </w:rPr>
              </m:ctrlPr>
            </m:sSubPr>
            <m:e>
              <m:r>
                <w:rPr>
                  <w:rFonts w:ascii="Cambria Math" w:hAnsi="Cambria Math"/>
                </w:rPr>
                <m:t>CTO</m:t>
              </m:r>
            </m:e>
            <m:sub>
              <m:r>
                <w:rPr>
                  <w:rFonts w:ascii="Cambria Math" w:hAnsi="Cambria Math"/>
                </w:rPr>
                <m:t>t</m:t>
              </m:r>
            </m:sub>
          </m:sSub>
          <m:r>
            <m:rPr>
              <m:sty m:val="p"/>
            </m:rPr>
            <w:rPr>
              <w:rFonts w:ascii="Cambria Math" w:hAnsi="Cambria Math"/>
            </w:rPr>
            <m:t>=t-1</m:t>
          </m:r>
          <m:r>
            <m:rPr>
              <m:sty m:val="p"/>
            </m:rPr>
            <w:rPr>
              <w:rFonts w:ascii="Cambria Math" w:hAnsi="Cambria Math" w:hint="eastAsia"/>
            </w:rPr>
            <m:t>年度期末売上高</m:t>
          </m:r>
          <m:r>
            <m:rPr>
              <m:sty m:val="p"/>
            </m:rPr>
            <w:rPr>
              <w:rFonts w:ascii="Cambria Math" w:hAnsi="Cambria Math"/>
            </w:rPr>
            <m:t>÷t-2</m:t>
          </m:r>
          <m:r>
            <m:rPr>
              <m:sty m:val="p"/>
            </m:rPr>
            <w:rPr>
              <w:rFonts w:ascii="Cambria Math" w:hAnsi="Cambria Math" w:hint="eastAsia"/>
            </w:rPr>
            <m:t>年度期末総資産</m:t>
          </m:r>
        </m:oMath>
      </m:oMathPara>
    </w:p>
    <w:p w14:paraId="5964A41B" w14:textId="77777777" w:rsidR="009A4F50" w:rsidRDefault="009A4F50" w:rsidP="009A4F50">
      <w:pPr>
        <w:ind w:firstLineChars="100" w:firstLine="210"/>
      </w:pPr>
    </w:p>
    <w:p w14:paraId="04F87FDF" w14:textId="77777777" w:rsidR="0059284D" w:rsidRDefault="0059284D" w:rsidP="009A4F50">
      <w:pPr>
        <w:ind w:firstLineChars="100" w:firstLine="210"/>
      </w:pPr>
      <w:r>
        <w:t>t</w:t>
      </w:r>
      <w:r>
        <w:rPr>
          <w:rFonts w:hint="eastAsia"/>
        </w:rPr>
        <w:t>年</w:t>
      </w:r>
      <w:r>
        <w:t>8</w:t>
      </w:r>
      <w:r>
        <w:rPr>
          <w:rFonts w:hint="eastAsia"/>
        </w:rPr>
        <w:t>月末に</w:t>
      </w:r>
      <w:r>
        <w:t>t-1</w:t>
      </w:r>
      <w:r>
        <w:rPr>
          <w:rFonts w:hint="eastAsia"/>
        </w:rPr>
        <w:t>年度期末の</w:t>
      </w:r>
      <w:r>
        <w:t>CTO</w:t>
      </w:r>
      <w:r>
        <w:rPr>
          <w:rFonts w:hint="eastAsia"/>
        </w:rPr>
        <w:t>を元にユニバースを分割する。</w:t>
      </w:r>
      <w:r>
        <w:t>t</w:t>
      </w:r>
      <w:r>
        <w:rPr>
          <w:rFonts w:hint="eastAsia"/>
        </w:rPr>
        <w:t>年</w:t>
      </w:r>
      <w:r>
        <w:t>9</w:t>
      </w:r>
      <w:r>
        <w:rPr>
          <w:rFonts w:hint="eastAsia"/>
        </w:rPr>
        <w:t>月から</w:t>
      </w:r>
      <w:r>
        <w:t>t+1</w:t>
      </w:r>
      <w:r>
        <w:rPr>
          <w:rFonts w:hint="eastAsia"/>
        </w:rPr>
        <w:t>年</w:t>
      </w:r>
      <w:r>
        <w:t>8</w:t>
      </w:r>
      <w:r>
        <w:rPr>
          <w:rFonts w:hint="eastAsia"/>
        </w:rPr>
        <w:t>月まで、時価総額加重平均で月次リターンを算出する。そして、</w:t>
      </w:r>
      <w:r>
        <w:t>t+1</w:t>
      </w:r>
      <w:r>
        <w:rPr>
          <w:rFonts w:hint="eastAsia"/>
        </w:rPr>
        <w:t>年</w:t>
      </w:r>
      <w:r>
        <w:t>8</w:t>
      </w:r>
      <w:r>
        <w:rPr>
          <w:rFonts w:hint="eastAsia"/>
        </w:rPr>
        <w:t>月末にリバランスを行う。</w:t>
      </w:r>
    </w:p>
    <w:p w14:paraId="4C4E3C3E" w14:textId="77777777" w:rsidR="0059284D" w:rsidRDefault="0059284D" w:rsidP="0059284D"/>
    <w:p w14:paraId="7069F322" w14:textId="77777777" w:rsidR="009A4F50" w:rsidRDefault="009A4F50" w:rsidP="0059284D"/>
    <w:p w14:paraId="2BA14CAC" w14:textId="77777777" w:rsidR="009A4F50" w:rsidRDefault="009A4F50" w:rsidP="0059284D"/>
    <w:p w14:paraId="66073CEC" w14:textId="77777777" w:rsidR="009A4F50" w:rsidRDefault="009A4F50" w:rsidP="0059284D"/>
    <w:p w14:paraId="3EB90CCA" w14:textId="77777777" w:rsidR="009A4F50" w:rsidRDefault="009A4F50" w:rsidP="0059284D"/>
    <w:p w14:paraId="5C2C802A" w14:textId="77777777" w:rsidR="009A4F50" w:rsidRDefault="009A4F50" w:rsidP="0059284D"/>
    <w:p w14:paraId="323DC2D8" w14:textId="77777777" w:rsidR="0059284D" w:rsidRPr="00B54219" w:rsidRDefault="0059284D" w:rsidP="0059284D">
      <w:r>
        <w:rPr>
          <w:rFonts w:hint="eastAsia"/>
        </w:rPr>
        <w:t>・</w:t>
      </w:r>
      <w:r w:rsidRPr="00B54219">
        <w:rPr>
          <w:b/>
        </w:rPr>
        <w:t>GP/A</w:t>
      </w:r>
      <w:r>
        <w:rPr>
          <w:rFonts w:hint="eastAsia"/>
          <w:b/>
        </w:rPr>
        <w:t xml:space="preserve"> </w:t>
      </w:r>
      <w:r>
        <w:t>(gross profit-to-assets</w:t>
      </w:r>
      <w:r>
        <w:rPr>
          <w:rFonts w:hint="eastAsia"/>
        </w:rPr>
        <w:t>)</w:t>
      </w:r>
    </w:p>
    <w:p w14:paraId="0668AE6A" w14:textId="77777777" w:rsidR="0059284D" w:rsidRDefault="0059284D" w:rsidP="009A4F50">
      <w:pPr>
        <w:ind w:firstLineChars="100" w:firstLine="210"/>
      </w:pPr>
      <w:r>
        <w:t>Novy-Marx(2013)</w:t>
      </w:r>
      <w:r>
        <w:rPr>
          <w:rFonts w:hint="eastAsia"/>
        </w:rPr>
        <w:t>に従い、算出する。</w:t>
      </w:r>
    </w:p>
    <w:p w14:paraId="78F7D918" w14:textId="77777777" w:rsidR="0059284D" w:rsidRDefault="0059284D" w:rsidP="0059284D">
      <m:oMathPara>
        <m:oMath>
          <m:r>
            <m:rPr>
              <m:sty m:val="p"/>
            </m:rPr>
            <w:rPr>
              <w:rFonts w:ascii="Cambria Math" w:hAnsi="Cambria Math"/>
            </w:rPr>
            <m:t>GP/A =</m:t>
          </m:r>
          <m:r>
            <m:rPr>
              <m:sty m:val="p"/>
            </m:rPr>
            <w:rPr>
              <w:rFonts w:ascii="Cambria Math" w:hAnsi="Cambria Math" w:hint="eastAsia"/>
            </w:rPr>
            <m:t>売上総収益</m:t>
          </m:r>
          <m:r>
            <m:rPr>
              <m:sty m:val="p"/>
            </m:rPr>
            <w:rPr>
              <w:rFonts w:ascii="Cambria Math" w:hAnsi="Cambria Math"/>
            </w:rPr>
            <m:t>÷</m:t>
          </m:r>
          <m:r>
            <m:rPr>
              <m:sty m:val="p"/>
            </m:rPr>
            <w:rPr>
              <w:rFonts w:ascii="Cambria Math" w:hAnsi="Cambria Math" w:hint="eastAsia"/>
            </w:rPr>
            <m:t>総資産</m:t>
          </m:r>
        </m:oMath>
      </m:oMathPara>
    </w:p>
    <w:p w14:paraId="57505D96" w14:textId="77777777" w:rsidR="0059284D" w:rsidRPr="00B54219" w:rsidRDefault="0059284D" w:rsidP="0059284D">
      <m:oMathPara>
        <m:oMath>
          <m:r>
            <m:rPr>
              <m:sty m:val="p"/>
            </m:rPr>
            <w:rPr>
              <w:rFonts w:ascii="Cambria Math" w:hAnsi="Cambria Math" w:hint="eastAsia"/>
            </w:rPr>
            <m:t>売上総利益</m:t>
          </m:r>
          <m:r>
            <m:rPr>
              <m:sty m:val="p"/>
            </m:rPr>
            <w:rPr>
              <w:rFonts w:ascii="Cambria Math" w:hAnsi="Cambria Math"/>
            </w:rPr>
            <m:t>=</m:t>
          </m:r>
          <m:r>
            <m:rPr>
              <m:sty m:val="p"/>
            </m:rPr>
            <w:rPr>
              <w:rFonts w:ascii="Cambria Math" w:hAnsi="Cambria Math" w:hint="eastAsia"/>
            </w:rPr>
            <m:t>売上高</m:t>
          </m:r>
          <m:r>
            <m:rPr>
              <m:sty m:val="p"/>
            </m:rPr>
            <w:rPr>
              <w:rFonts w:ascii="Cambria Math" w:hAnsi="Cambria Math"/>
            </w:rPr>
            <m:t>-</m:t>
          </m:r>
          <m:r>
            <m:rPr>
              <m:sty m:val="p"/>
            </m:rPr>
            <w:rPr>
              <w:rFonts w:ascii="Cambria Math" w:hAnsi="Cambria Math" w:hint="eastAsia"/>
            </w:rPr>
            <m:t>売上原価</m:t>
          </m:r>
          <m:r>
            <m:rPr>
              <m:sty m:val="p"/>
            </m:rPr>
            <w:rPr>
              <w:rFonts w:ascii="Cambria Math" w:hAnsi="Cambria Math"/>
            </w:rPr>
            <m:t>-</m:t>
          </m:r>
          <m:r>
            <m:rPr>
              <m:sty m:val="p"/>
            </m:rPr>
            <w:rPr>
              <w:rFonts w:ascii="Cambria Math" w:hAnsi="Cambria Math" w:hint="eastAsia"/>
            </w:rPr>
            <m:t>売上値割戻等</m:t>
          </m:r>
        </m:oMath>
      </m:oMathPara>
    </w:p>
    <w:p w14:paraId="412324AD" w14:textId="77777777" w:rsidR="0059284D" w:rsidRDefault="0059284D" w:rsidP="009A4F50">
      <w:pPr>
        <w:ind w:firstLineChars="100" w:firstLine="210"/>
      </w:pPr>
      <w:r>
        <w:rPr>
          <w:rFonts w:hint="eastAsia"/>
        </w:rPr>
        <w:t>ただし、売上割戻等のデータは入手できなかったためゼロとした。</w:t>
      </w:r>
    </w:p>
    <w:p w14:paraId="7C42CAE0" w14:textId="77777777" w:rsidR="0059284D" w:rsidRDefault="0059284D" w:rsidP="0059284D"/>
    <w:p w14:paraId="296DDEE6" w14:textId="77777777" w:rsidR="0059284D" w:rsidRDefault="0059284D" w:rsidP="009A4F50">
      <w:pPr>
        <w:ind w:firstLineChars="100" w:firstLine="210"/>
      </w:pPr>
      <w:r>
        <w:t>t</w:t>
      </w:r>
      <w:r>
        <w:rPr>
          <w:rFonts w:hint="eastAsia"/>
        </w:rPr>
        <w:t>年</w:t>
      </w:r>
      <w:r>
        <w:t>8</w:t>
      </w:r>
      <w:r>
        <w:rPr>
          <w:rFonts w:hint="eastAsia"/>
        </w:rPr>
        <w:t>月末に</w:t>
      </w:r>
      <w:r>
        <w:t>t-1</w:t>
      </w:r>
      <w:r>
        <w:rPr>
          <w:rFonts w:hint="eastAsia"/>
        </w:rPr>
        <w:t>年度期末の</w:t>
      </w:r>
      <w:r>
        <w:t>OL</w:t>
      </w:r>
      <w:r>
        <w:rPr>
          <w:rFonts w:hint="eastAsia"/>
        </w:rPr>
        <w:t>を元にユニバースを分割する。</w:t>
      </w:r>
      <w:r>
        <w:t>t</w:t>
      </w:r>
      <w:r>
        <w:rPr>
          <w:rFonts w:hint="eastAsia"/>
        </w:rPr>
        <w:t>年</w:t>
      </w:r>
      <w:r>
        <w:t>9</w:t>
      </w:r>
      <w:r>
        <w:rPr>
          <w:rFonts w:hint="eastAsia"/>
        </w:rPr>
        <w:t>月から</w:t>
      </w:r>
      <w:r>
        <w:t>t+1</w:t>
      </w:r>
      <w:r>
        <w:rPr>
          <w:rFonts w:hint="eastAsia"/>
        </w:rPr>
        <w:t>年</w:t>
      </w:r>
      <w:r>
        <w:t>8</w:t>
      </w:r>
      <w:r>
        <w:rPr>
          <w:rFonts w:hint="eastAsia"/>
        </w:rPr>
        <w:t>月まで、時価総額加重平均で月次リターンを算出する。そして</w:t>
      </w:r>
      <w:r>
        <w:t>t+1</w:t>
      </w:r>
      <w:r>
        <w:rPr>
          <w:rFonts w:hint="eastAsia"/>
        </w:rPr>
        <w:t>年</w:t>
      </w:r>
      <w:r>
        <w:t>8</w:t>
      </w:r>
      <w:r>
        <w:rPr>
          <w:rFonts w:hint="eastAsia"/>
        </w:rPr>
        <w:t>月末にリバランスを行う。</w:t>
      </w:r>
    </w:p>
    <w:p w14:paraId="770CEA34" w14:textId="77777777" w:rsidR="0059284D" w:rsidRDefault="0059284D" w:rsidP="0059284D"/>
    <w:p w14:paraId="4581C620" w14:textId="77777777" w:rsidR="0059284D" w:rsidRDefault="0059284D" w:rsidP="0059284D">
      <w:r>
        <w:rPr>
          <w:rFonts w:hint="eastAsia"/>
        </w:rPr>
        <w:t>・</w:t>
      </w:r>
      <w:r w:rsidRPr="000D127A">
        <w:rPr>
          <w:rFonts w:hint="eastAsia"/>
          <w:b/>
        </w:rPr>
        <w:t>F</w:t>
      </w:r>
      <w:r>
        <w:rPr>
          <w:rFonts w:hint="eastAsia"/>
        </w:rPr>
        <w:t xml:space="preserve"> </w:t>
      </w:r>
    </w:p>
    <w:p w14:paraId="1E9A8F92" w14:textId="77777777" w:rsidR="0059284D" w:rsidRDefault="0059284D" w:rsidP="009A4F50">
      <w:pPr>
        <w:ind w:firstLineChars="100" w:firstLine="210"/>
      </w:pPr>
      <w:r>
        <w:t>Piotroski(2000)</w:t>
      </w:r>
      <w:r>
        <w:rPr>
          <w:rFonts w:hint="eastAsia"/>
        </w:rPr>
        <w:t>に従い、算出する。</w:t>
      </w:r>
      <w:r>
        <w:rPr>
          <w:rFonts w:hint="eastAsia"/>
        </w:rPr>
        <w:t>F</w:t>
      </w:r>
      <w:r>
        <w:rPr>
          <w:rFonts w:hint="eastAsia"/>
        </w:rPr>
        <w:t>は会社の会計状態の質や頑強性を計る指標である。</w:t>
      </w:r>
    </w:p>
    <w:p w14:paraId="2A8294A1" w14:textId="77777777" w:rsidR="0059284D" w:rsidRDefault="0059284D" w:rsidP="0059284D"/>
    <w:p w14:paraId="6E8CADFE" w14:textId="77777777" w:rsidR="0059284D" w:rsidRDefault="0059284D" w:rsidP="0059284D">
      <w:r>
        <w:t>(i)</w:t>
      </w:r>
      <w:r>
        <w:rPr>
          <w:rFonts w:hint="eastAsia"/>
        </w:rPr>
        <w:t xml:space="preserve"> </w:t>
      </w:r>
      <w:r>
        <w:rPr>
          <w:rFonts w:hint="eastAsia"/>
        </w:rPr>
        <w:t>収益性に関する変数</w:t>
      </w:r>
    </w:p>
    <w:p w14:paraId="25FBCA62" w14:textId="77777777" w:rsidR="0059284D" w:rsidRDefault="0059284D" w:rsidP="0059284D">
      <w:r>
        <w:rPr>
          <w:rFonts w:hint="eastAsia"/>
        </w:rPr>
        <w:t>・</w:t>
      </w:r>
      <w:r>
        <w:rPr>
          <w:rFonts w:hint="eastAsia"/>
        </w:rPr>
        <w:t>ROA</w:t>
      </w:r>
    </w:p>
    <w:p w14:paraId="478FD4AA" w14:textId="77777777" w:rsidR="0059284D" w:rsidRDefault="0059284D" w:rsidP="0059284D">
      <w:r>
        <w:rPr>
          <w:rFonts w:hint="eastAsia"/>
        </w:rPr>
        <w:t xml:space="preserve">ROA = </w:t>
      </w:r>
      <w:r>
        <w:rPr>
          <w:rFonts w:hint="eastAsia"/>
        </w:rPr>
        <w:t>経常利益</w:t>
      </w:r>
      <w:r>
        <w:rPr>
          <w:rFonts w:hint="eastAsia"/>
        </w:rPr>
        <w:t xml:space="preserve"> </w:t>
      </w:r>
      <w:r>
        <w:rPr>
          <w:rFonts w:hint="eastAsia"/>
        </w:rPr>
        <w:t>÷</w:t>
      </w:r>
      <w:r>
        <w:rPr>
          <w:rFonts w:hint="eastAsia"/>
        </w:rPr>
        <w:t>1</w:t>
      </w:r>
      <w:r>
        <w:rPr>
          <w:rFonts w:hint="eastAsia"/>
        </w:rPr>
        <w:t>期前総資産</w:t>
      </w:r>
    </w:p>
    <w:p w14:paraId="73DE4709" w14:textId="77777777" w:rsidR="0059284D" w:rsidRPr="002A044D" w:rsidRDefault="002D0C56" w:rsidP="0059284D">
      <m:oMathPara>
        <m:oMath>
          <m:sSub>
            <m:sSubPr>
              <m:ctrlPr>
                <w:rPr>
                  <w:rFonts w:ascii="Cambria Math" w:hAnsi="Cambria Math"/>
                  <w:i/>
                </w:rPr>
              </m:ctrlPr>
            </m:sSubPr>
            <m:e>
              <m:r>
                <w:rPr>
                  <w:rFonts w:ascii="Cambria Math" w:hAnsi="Cambria Math"/>
                </w:rPr>
                <m:t>F</m:t>
              </m:r>
            </m:e>
            <m:sub>
              <m:r>
                <w:rPr>
                  <w:rFonts w:ascii="Cambria Math" w:hAnsi="Cambria Math"/>
                </w:rPr>
                <m:t>ROA</m:t>
              </m:r>
            </m:sub>
          </m:sSub>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     (ROA&gt;0)</m:t>
                  </m:r>
                </m:e>
                <m:e>
                  <m:r>
                    <w:rPr>
                      <w:rFonts w:ascii="Cambria Math" w:hAnsi="Cambria Math"/>
                    </w:rPr>
                    <m:t>0   (</m:t>
                  </m:r>
                  <m:r>
                    <m:rPr>
                      <m:sty m:val="p"/>
                    </m:rPr>
                    <w:rPr>
                      <w:rFonts w:ascii="Cambria Math" w:hAnsi="Cambria Math" w:hint="eastAsia"/>
                    </w:rPr>
                    <m:t>otherwise</m:t>
                  </m:r>
                  <m:r>
                    <m:rPr>
                      <m:sty m:val="p"/>
                    </m:rPr>
                    <w:rPr>
                      <w:rFonts w:ascii="Cambria Math" w:hAnsi="Cambria Math"/>
                    </w:rPr>
                    <m:t>)</m:t>
                  </m:r>
                </m:e>
              </m:eqArr>
            </m:e>
          </m:d>
        </m:oMath>
      </m:oMathPara>
    </w:p>
    <w:p w14:paraId="315816D6" w14:textId="77777777" w:rsidR="002A044D" w:rsidRDefault="002A044D" w:rsidP="0059284D"/>
    <w:p w14:paraId="1B70DF3E" w14:textId="77777777" w:rsidR="0059284D" w:rsidRDefault="0059284D" w:rsidP="0059284D">
      <w:r>
        <w:rPr>
          <w:rFonts w:hint="eastAsia"/>
        </w:rPr>
        <w:t>・</w:t>
      </w:r>
      <w:r>
        <w:rPr>
          <w:rFonts w:hint="eastAsia"/>
        </w:rPr>
        <w:t>CFO</w:t>
      </w:r>
    </w:p>
    <w:p w14:paraId="54311CA6" w14:textId="77777777" w:rsidR="0059284D" w:rsidRDefault="0059284D" w:rsidP="0059284D">
      <w:r>
        <w:rPr>
          <w:rFonts w:hint="eastAsia"/>
        </w:rPr>
        <w:t xml:space="preserve">CFO = </w:t>
      </w:r>
      <w:r>
        <w:rPr>
          <w:rFonts w:hint="eastAsia"/>
        </w:rPr>
        <w:t>営業活動による</w:t>
      </w:r>
      <w:r>
        <w:rPr>
          <w:rFonts w:hint="eastAsia"/>
        </w:rPr>
        <w:t>CF</w:t>
      </w:r>
      <w:r>
        <w:rPr>
          <w:rFonts w:hint="eastAsia"/>
        </w:rPr>
        <w:t>÷</w:t>
      </w:r>
      <w:r>
        <w:rPr>
          <w:rFonts w:hint="eastAsia"/>
        </w:rPr>
        <w:t>1</w:t>
      </w:r>
      <w:r>
        <w:rPr>
          <w:rFonts w:hint="eastAsia"/>
        </w:rPr>
        <w:t>期前総資産</w:t>
      </w:r>
    </w:p>
    <w:p w14:paraId="7B24DEF3" w14:textId="77777777" w:rsidR="0059284D" w:rsidRDefault="002D0C56" w:rsidP="0059284D">
      <m:oMathPara>
        <m:oMath>
          <m:sSub>
            <m:sSubPr>
              <m:ctrlPr>
                <w:rPr>
                  <w:rFonts w:ascii="Cambria Math" w:hAnsi="Cambria Math"/>
                </w:rPr>
              </m:ctrlPr>
            </m:sSubPr>
            <m:e>
              <m:r>
                <w:rPr>
                  <w:rFonts w:ascii="Cambria Math" w:hAnsi="Cambria Math"/>
                </w:rPr>
                <m:t>F</m:t>
              </m:r>
            </m:e>
            <m:sub>
              <m:r>
                <w:rPr>
                  <w:rFonts w:ascii="Cambria Math" w:hAnsi="Cambria Math"/>
                </w:rPr>
                <m:t>CFO</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(CFO&gt;0)</m:t>
                  </m:r>
                </m:e>
                <m:e>
                  <m:r>
                    <w:rPr>
                      <w:rFonts w:ascii="Cambria Math" w:hAnsi="Cambria Math"/>
                    </w:rPr>
                    <m:t>0  (otherwise)</m:t>
                  </m:r>
                </m:e>
              </m:eqArr>
            </m:e>
          </m:d>
        </m:oMath>
      </m:oMathPara>
    </w:p>
    <w:p w14:paraId="5089F787" w14:textId="77777777" w:rsidR="0059284D" w:rsidRDefault="0059284D" w:rsidP="0059284D"/>
    <w:p w14:paraId="57E9DB92" w14:textId="77777777" w:rsidR="0059284D" w:rsidRDefault="0059284D" w:rsidP="0059284D">
      <w:r>
        <w:rPr>
          <w:rFonts w:hint="eastAsia"/>
        </w:rPr>
        <w:t>・Δ</w:t>
      </w:r>
      <w:r>
        <w:rPr>
          <w:rFonts w:hint="eastAsia"/>
        </w:rPr>
        <w:t>ROA</w:t>
      </w:r>
    </w:p>
    <w:p w14:paraId="41994E99" w14:textId="77777777" w:rsidR="0059284D" w:rsidRDefault="0059284D" w:rsidP="0059284D">
      <w:r>
        <w:rPr>
          <w:rFonts w:hint="eastAsia"/>
        </w:rPr>
        <w:t>Δ</w:t>
      </w:r>
      <w:r>
        <w:rPr>
          <w:rFonts w:hint="eastAsia"/>
        </w:rPr>
        <w:t xml:space="preserve">ROA = </w:t>
      </w:r>
      <w:r>
        <w:rPr>
          <w:rFonts w:hint="eastAsia"/>
        </w:rPr>
        <w:t>直近</w:t>
      </w:r>
      <w:r>
        <w:rPr>
          <w:rFonts w:hint="eastAsia"/>
        </w:rPr>
        <w:t>ROA - 1</w:t>
      </w:r>
      <w:r>
        <w:rPr>
          <w:rFonts w:hint="eastAsia"/>
        </w:rPr>
        <w:t>期前</w:t>
      </w:r>
      <w:r>
        <w:rPr>
          <w:rFonts w:hint="eastAsia"/>
        </w:rPr>
        <w:t>ROA</w:t>
      </w:r>
    </w:p>
    <w:p w14:paraId="31692644" w14:textId="77777777" w:rsidR="0059284D" w:rsidRDefault="002D0C56" w:rsidP="0059284D">
      <m:oMathPara>
        <m:oMath>
          <m:sSub>
            <m:sSubPr>
              <m:ctrlPr>
                <w:rPr>
                  <w:rFonts w:ascii="Cambria Math" w:hAnsi="Cambria Math"/>
                </w:rPr>
              </m:ctrlPr>
            </m:sSubPr>
            <m:e>
              <m:r>
                <w:rPr>
                  <w:rFonts w:ascii="Cambria Math" w:hAnsi="Cambria Math"/>
                </w:rPr>
                <m:t>F</m:t>
              </m:r>
            </m:e>
            <m:sub>
              <m:r>
                <w:rPr>
                  <w:rFonts w:ascii="Cambria Math" w:hAnsi="Cambria Math"/>
                </w:rPr>
                <m:t>∆ROA</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(∆ROA&gt;0)</m:t>
                  </m:r>
                </m:e>
                <m:e>
                  <m:r>
                    <w:rPr>
                      <w:rFonts w:ascii="Cambria Math" w:hAnsi="Cambria Math"/>
                    </w:rPr>
                    <m:t>0     (otherwise)</m:t>
                  </m:r>
                </m:e>
              </m:eqArr>
            </m:e>
          </m:d>
        </m:oMath>
      </m:oMathPara>
    </w:p>
    <w:p w14:paraId="29EDBAA6" w14:textId="77777777" w:rsidR="0059284D" w:rsidRDefault="0059284D" w:rsidP="0059284D"/>
    <w:p w14:paraId="201E31C5" w14:textId="77777777" w:rsidR="0059284D" w:rsidRDefault="0059284D" w:rsidP="0059284D">
      <w:r>
        <w:rPr>
          <w:rFonts w:hint="eastAsia"/>
        </w:rPr>
        <w:t>・</w:t>
      </w:r>
      <m:oMath>
        <m:sSub>
          <m:sSubPr>
            <m:ctrlPr>
              <w:rPr>
                <w:rFonts w:ascii="Cambria Math" w:hAnsi="Cambria Math"/>
              </w:rPr>
            </m:ctrlPr>
          </m:sSubPr>
          <m:e>
            <m:r>
              <w:rPr>
                <w:rFonts w:ascii="Cambria Math" w:hAnsi="Cambria Math" w:hint="eastAsia"/>
              </w:rPr>
              <m:t>F</m:t>
            </m:r>
          </m:e>
          <m:sub>
            <m:r>
              <w:rPr>
                <w:rFonts w:ascii="Cambria Math" w:hAnsi="Cambria Math"/>
              </w:rPr>
              <m:t>ACC</m:t>
            </m:r>
          </m:sub>
        </m:sSub>
      </m:oMath>
    </w:p>
    <w:p w14:paraId="416826A3" w14:textId="77777777" w:rsidR="0059284D" w:rsidRDefault="0059284D" w:rsidP="0059284D">
      <w:r>
        <w:t>Sloan(1996)</w:t>
      </w:r>
      <w:r>
        <w:rPr>
          <w:rFonts w:hint="eastAsia"/>
        </w:rPr>
        <w:t>に従い算出。</w:t>
      </w:r>
    </w:p>
    <w:p w14:paraId="539F0D69" w14:textId="77777777" w:rsidR="0059284D" w:rsidRDefault="002D0C56" w:rsidP="0059284D">
      <m:oMathPara>
        <m:oMath>
          <m:sSub>
            <m:sSubPr>
              <m:ctrlPr>
                <w:rPr>
                  <w:rFonts w:ascii="Cambria Math" w:hAnsi="Cambria Math"/>
                </w:rPr>
              </m:ctrlPr>
            </m:sSubPr>
            <m:e>
              <m:r>
                <w:rPr>
                  <w:rFonts w:ascii="Cambria Math" w:hAnsi="Cambria Math"/>
                </w:rPr>
                <m:t>F</m:t>
              </m:r>
            </m:e>
            <m:sub>
              <m:r>
                <w:rPr>
                  <w:rFonts w:ascii="Cambria Math" w:hAnsi="Cambria Math"/>
                </w:rPr>
                <m:t>ACC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(CFO&gt;ROA)</m:t>
                  </m:r>
                </m:e>
                <m:e>
                  <m:r>
                    <w:rPr>
                      <w:rFonts w:ascii="Cambria Math" w:hAnsi="Cambria Math"/>
                    </w:rPr>
                    <m:t>0        (otherwise)</m:t>
                  </m:r>
                </m:e>
              </m:eqArr>
            </m:e>
          </m:d>
        </m:oMath>
      </m:oMathPara>
    </w:p>
    <w:p w14:paraId="17D258F4" w14:textId="77777777" w:rsidR="0059284D" w:rsidRDefault="0059284D" w:rsidP="0059284D"/>
    <w:p w14:paraId="7BAB3A04" w14:textId="77777777" w:rsidR="009A4F50" w:rsidRDefault="009A4F50" w:rsidP="0059284D"/>
    <w:p w14:paraId="72DDA030" w14:textId="77777777" w:rsidR="009A4F50" w:rsidRDefault="009A4F50" w:rsidP="0059284D"/>
    <w:p w14:paraId="3B5751A4" w14:textId="77777777" w:rsidR="0059284D" w:rsidRDefault="0059284D" w:rsidP="0059284D">
      <w:r>
        <w:rPr>
          <w:rFonts w:hint="eastAsia"/>
        </w:rPr>
        <w:t>(ii)</w:t>
      </w:r>
    </w:p>
    <w:p w14:paraId="1FE3D254" w14:textId="77777777" w:rsidR="0059284D" w:rsidRPr="00837C3A" w:rsidRDefault="0059284D" w:rsidP="0059284D">
      <w:pPr>
        <w:rPr>
          <w:color w:val="FF0000"/>
        </w:rPr>
      </w:pPr>
      <w:r>
        <w:rPr>
          <w:rFonts w:hint="eastAsia"/>
        </w:rPr>
        <w:t>・Δ</w:t>
      </w:r>
      <w:r>
        <w:rPr>
          <w:rFonts w:hint="eastAsia"/>
        </w:rPr>
        <w:t xml:space="preserve">LEVER </w:t>
      </w:r>
    </w:p>
    <w:p w14:paraId="02089A84" w14:textId="77777777" w:rsidR="0059284D" w:rsidRPr="00837C3A" w:rsidRDefault="002D0C56" w:rsidP="0059284D">
      <m:oMathPara>
        <m:oMath>
          <m:sSub>
            <m:sSubPr>
              <m:ctrlPr>
                <w:rPr>
                  <w:rFonts w:ascii="Cambria Math" w:hAnsi="Cambria Math"/>
                </w:rPr>
              </m:ctrlPr>
            </m:sSubPr>
            <m:e>
              <m:r>
                <m:rPr>
                  <m:sty m:val="p"/>
                </m:rPr>
                <w:rPr>
                  <w:rFonts w:ascii="Cambria Math" w:hAnsi="Cambria Math"/>
                </w:rPr>
                <m:t>LEVER</m:t>
              </m:r>
            </m:e>
            <m:sub>
              <m:r>
                <w:rPr>
                  <w:rFonts w:ascii="Cambria Math" w:hAnsi="Cambria Math"/>
                </w:rPr>
                <m:t>t</m:t>
              </m:r>
            </m:sub>
          </m:sSub>
          <m:r>
            <m:rPr>
              <m:sty m:val="p"/>
            </m:rPr>
            <w:rPr>
              <w:rFonts w:ascii="Cambria Math" w:hAnsi="Cambria Math"/>
            </w:rPr>
            <m:t>=t</m:t>
          </m:r>
          <m:r>
            <m:rPr>
              <m:sty m:val="p"/>
            </m:rPr>
            <w:rPr>
              <w:rFonts w:ascii="Cambria Math" w:hAnsi="Cambria Math" w:hint="eastAsia"/>
            </w:rPr>
            <m:t>年度期末固定負債</m:t>
          </m:r>
          <m:r>
            <m:rPr>
              <m:sty m:val="p"/>
            </m:rPr>
            <w:rPr>
              <w:rFonts w:ascii="Cambria Math" w:hAnsi="Cambria Math"/>
            </w:rPr>
            <m:t>÷(t</m:t>
          </m:r>
          <m:r>
            <m:rPr>
              <m:sty m:val="p"/>
            </m:rPr>
            <w:rPr>
              <w:rFonts w:ascii="Cambria Math" w:hAnsi="Cambria Math" w:hint="eastAsia"/>
            </w:rPr>
            <m:t>年度期末総資産</m:t>
          </m:r>
          <m:r>
            <m:rPr>
              <m:sty m:val="p"/>
            </m:rPr>
            <w:rPr>
              <w:rFonts w:ascii="Cambria Math" w:hAnsi="Cambria Math"/>
            </w:rPr>
            <m:t>+t-1</m:t>
          </m:r>
          <m:r>
            <m:rPr>
              <m:sty m:val="p"/>
            </m:rPr>
            <w:rPr>
              <w:rFonts w:ascii="Cambria Math" w:hAnsi="Cambria Math" w:hint="eastAsia"/>
            </w:rPr>
            <m:t>年度期末総資産</m:t>
          </m:r>
          <m:r>
            <m:rPr>
              <m:sty m:val="p"/>
            </m:rPr>
            <w:rPr>
              <w:rFonts w:ascii="Cambria Math" w:hAnsi="Cambria Math"/>
            </w:rPr>
            <m:t>)/2</m:t>
          </m:r>
        </m:oMath>
      </m:oMathPara>
    </w:p>
    <w:p w14:paraId="1F1C5DB2" w14:textId="77777777" w:rsidR="0059284D" w:rsidRDefault="002D0C56" w:rsidP="0059284D">
      <m:oMathPara>
        <m:oMath>
          <m:sSub>
            <m:sSubPr>
              <m:ctrlPr>
                <w:rPr>
                  <w:rFonts w:ascii="Cambria Math" w:hAnsi="Cambria Math"/>
                </w:rPr>
              </m:ctrlPr>
            </m:sSubPr>
            <m:e>
              <m:r>
                <w:rPr>
                  <w:rFonts w:ascii="Cambria Math" w:hAnsi="Cambria Math"/>
                </w:rPr>
                <m:t>∆LEVER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LEVER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LEVER</m:t>
              </m:r>
            </m:e>
            <m:sub>
              <m:r>
                <w:rPr>
                  <w:rFonts w:ascii="Cambria Math" w:hAnsi="Cambria Math"/>
                </w:rPr>
                <m:t>t-1</m:t>
              </m:r>
            </m:sub>
          </m:sSub>
        </m:oMath>
      </m:oMathPara>
    </w:p>
    <w:p w14:paraId="1E4341CC" w14:textId="77777777" w:rsidR="0059284D" w:rsidRDefault="002D0C56" w:rsidP="0059284D">
      <m:oMathPara>
        <m:oMath>
          <m:sSub>
            <m:sSubPr>
              <m:ctrlPr>
                <w:rPr>
                  <w:rFonts w:ascii="Cambria Math" w:hAnsi="Cambria Math"/>
                </w:rPr>
              </m:ctrlPr>
            </m:sSubPr>
            <m:e>
              <m:r>
                <w:rPr>
                  <w:rFonts w:ascii="Cambria Math" w:hAnsi="Cambria Math"/>
                </w:rPr>
                <m:t>F</m:t>
              </m:r>
            </m:e>
            <m:sub>
              <m:r>
                <w:rPr>
                  <w:rFonts w:ascii="Cambria Math" w:hAnsi="Cambria Math"/>
                </w:rPr>
                <m:t>∆LEVER</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(∆LEVER&gt;0)</m:t>
                  </m:r>
                </m:e>
                <m:e>
                  <m:r>
                    <w:rPr>
                      <w:rFonts w:ascii="Cambria Math" w:hAnsi="Cambria Math"/>
                    </w:rPr>
                    <m:t>0          (otherwise)</m:t>
                  </m:r>
                </m:e>
              </m:eqArr>
            </m:e>
          </m:d>
        </m:oMath>
      </m:oMathPara>
    </w:p>
    <w:p w14:paraId="153FE835" w14:textId="77777777" w:rsidR="0059284D" w:rsidRDefault="0059284D" w:rsidP="0059284D">
      <w:r>
        <w:rPr>
          <w:rFonts w:hint="eastAsia"/>
        </w:rPr>
        <w:t>・Δ</w:t>
      </w:r>
      <w:r>
        <w:rPr>
          <w:rFonts w:hint="eastAsia"/>
        </w:rPr>
        <w:t>LOQUID</w:t>
      </w:r>
    </w:p>
    <w:p w14:paraId="4FBBFC77" w14:textId="77777777" w:rsidR="0059284D" w:rsidRPr="00837C3A" w:rsidRDefault="002D0C56" w:rsidP="0059284D">
      <m:oMathPara>
        <m:oMath>
          <m:sSub>
            <m:sSubPr>
              <m:ctrlPr>
                <w:rPr>
                  <w:rFonts w:ascii="Cambria Math" w:hAnsi="Cambria Math"/>
                </w:rPr>
              </m:ctrlPr>
            </m:sSubPr>
            <m:e>
              <m:r>
                <m:rPr>
                  <m:sty m:val="p"/>
                </m:rPr>
                <w:rPr>
                  <w:rFonts w:ascii="Cambria Math" w:hAnsi="Cambria Math"/>
                </w:rPr>
                <m:t>LIQUID</m:t>
              </m:r>
            </m:e>
            <m:sub>
              <m:r>
                <w:rPr>
                  <w:rFonts w:ascii="Cambria Math" w:hAnsi="Cambria Math"/>
                </w:rPr>
                <m:t>t</m:t>
              </m:r>
            </m:sub>
          </m:sSub>
          <m:r>
            <m:rPr>
              <m:sty m:val="p"/>
            </m:rPr>
            <w:rPr>
              <w:rFonts w:ascii="Cambria Math" w:hAnsi="Cambria Math"/>
            </w:rPr>
            <m:t>=t</m:t>
          </m:r>
          <m:r>
            <m:rPr>
              <m:sty m:val="p"/>
            </m:rPr>
            <w:rPr>
              <w:rFonts w:ascii="Cambria Math" w:hAnsi="Cambria Math" w:hint="eastAsia"/>
            </w:rPr>
            <m:t>年度期末流動資産</m:t>
          </m:r>
          <m:r>
            <m:rPr>
              <m:sty m:val="p"/>
            </m:rPr>
            <w:rPr>
              <w:rFonts w:ascii="Cambria Math" w:hAnsi="Cambria Math"/>
            </w:rPr>
            <m:t>÷t</m:t>
          </m:r>
          <m:r>
            <m:rPr>
              <m:sty m:val="p"/>
            </m:rPr>
            <w:rPr>
              <w:rFonts w:ascii="Cambria Math" w:hAnsi="Cambria Math" w:hint="eastAsia"/>
            </w:rPr>
            <m:t>年度期末流動負債</m:t>
          </m:r>
        </m:oMath>
      </m:oMathPara>
    </w:p>
    <w:p w14:paraId="79D13872" w14:textId="77777777" w:rsidR="0059284D" w:rsidRDefault="002D0C56" w:rsidP="0059284D">
      <m:oMathPara>
        <m:oMath>
          <m:sSub>
            <m:sSubPr>
              <m:ctrlPr>
                <w:rPr>
                  <w:rFonts w:ascii="Cambria Math" w:hAnsi="Cambria Math"/>
                </w:rPr>
              </m:ctrlPr>
            </m:sSubPr>
            <m:e>
              <m:r>
                <w:rPr>
                  <w:rFonts w:ascii="Cambria Math" w:hAnsi="Cambria Math"/>
                </w:rPr>
                <m:t>∆LIQUID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LIQUID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LIQUID</m:t>
              </m:r>
            </m:e>
            <m:sub>
              <m:r>
                <w:rPr>
                  <w:rFonts w:ascii="Cambria Math" w:hAnsi="Cambria Math"/>
                </w:rPr>
                <m:t>t-1</m:t>
              </m:r>
            </m:sub>
          </m:sSub>
        </m:oMath>
      </m:oMathPara>
    </w:p>
    <w:p w14:paraId="6A6F57BC" w14:textId="77777777" w:rsidR="0059284D" w:rsidRDefault="002D0C56" w:rsidP="0059284D">
      <m:oMathPara>
        <m:oMath>
          <m:sSub>
            <m:sSubPr>
              <m:ctrlPr>
                <w:rPr>
                  <w:rFonts w:ascii="Cambria Math" w:hAnsi="Cambria Math"/>
                </w:rPr>
              </m:ctrlPr>
            </m:sSubPr>
            <m:e>
              <m:r>
                <w:rPr>
                  <w:rFonts w:ascii="Cambria Math" w:hAnsi="Cambria Math"/>
                </w:rPr>
                <m:t>F</m:t>
              </m:r>
            </m:e>
            <m:sub>
              <m:r>
                <w:rPr>
                  <w:rFonts w:ascii="Cambria Math" w:hAnsi="Cambria Math"/>
                </w:rPr>
                <m:t>∆LIQUID</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(∆LIQUID&gt;0)</m:t>
                  </m:r>
                </m:e>
                <m:e>
                  <m:r>
                    <w:rPr>
                      <w:rFonts w:ascii="Cambria Math" w:hAnsi="Cambria Math"/>
                    </w:rPr>
                    <m:t>0           (otherwise)</m:t>
                  </m:r>
                </m:e>
              </m:eqArr>
            </m:e>
          </m:d>
        </m:oMath>
      </m:oMathPara>
    </w:p>
    <w:p w14:paraId="4C85BDE8" w14:textId="77777777" w:rsidR="0059284D" w:rsidRDefault="0059284D" w:rsidP="0059284D"/>
    <w:p w14:paraId="41D35BBA" w14:textId="77777777" w:rsidR="0059284D" w:rsidRDefault="0059284D" w:rsidP="0059284D">
      <w:r>
        <w:rPr>
          <w:rFonts w:hint="eastAsia"/>
        </w:rPr>
        <w:t>・</w:t>
      </w:r>
      <w:r>
        <w:rPr>
          <w:rFonts w:hint="eastAsia"/>
        </w:rPr>
        <w:t>EQ</w:t>
      </w:r>
    </w:p>
    <w:p w14:paraId="6472BE5E" w14:textId="77777777" w:rsidR="0059284D" w:rsidRDefault="0059284D" w:rsidP="009A4F50">
      <w:pPr>
        <w:ind w:firstLineChars="100" w:firstLine="210"/>
      </w:pPr>
      <w:r>
        <w:rPr>
          <w:rFonts w:hint="eastAsia"/>
        </w:rPr>
        <w:t>優先株のデータが入手できなかったため、</w:t>
      </w:r>
      <w:r>
        <w:rPr>
          <w:rFonts w:hint="eastAsia"/>
        </w:rPr>
        <w:t>EQ</w:t>
      </w:r>
      <w:r>
        <w:rPr>
          <w:rFonts w:hint="eastAsia"/>
        </w:rPr>
        <w:t>はゼロした。</w:t>
      </w:r>
    </w:p>
    <w:p w14:paraId="20FE0726" w14:textId="77777777" w:rsidR="0059284D" w:rsidRDefault="009A4F50" w:rsidP="0059284D">
      <w:r>
        <w:rPr>
          <w:rFonts w:hint="eastAsia"/>
        </w:rPr>
        <w:t xml:space="preserve">　</w:t>
      </w:r>
    </w:p>
    <w:p w14:paraId="4C64FEF7" w14:textId="77777777" w:rsidR="0059284D" w:rsidRDefault="0059284D" w:rsidP="0059284D">
      <w:r>
        <w:rPr>
          <w:rFonts w:hint="eastAsia"/>
        </w:rPr>
        <w:t>・Δ</w:t>
      </w:r>
      <w:r>
        <w:t xml:space="preserve">MARGIN </w:t>
      </w:r>
      <w:r>
        <w:rPr>
          <w:rFonts w:hint="eastAsia"/>
        </w:rPr>
        <w:t>(</w:t>
      </w:r>
      <w:r>
        <w:t>firm's current gross margin ratio)</w:t>
      </w:r>
    </w:p>
    <w:p w14:paraId="5996327B" w14:textId="77777777" w:rsidR="0059284D" w:rsidRPr="00837C3A" w:rsidRDefault="002D0C56" w:rsidP="0059284D">
      <m:oMathPara>
        <m:oMath>
          <m:sSub>
            <m:sSubPr>
              <m:ctrlPr>
                <w:rPr>
                  <w:rFonts w:ascii="Cambria Math" w:hAnsi="Cambria Math"/>
                </w:rPr>
              </m:ctrlPr>
            </m:sSubPr>
            <m:e>
              <m:r>
                <m:rPr>
                  <m:sty m:val="p"/>
                </m:rPr>
                <w:rPr>
                  <w:rFonts w:ascii="Cambria Math" w:hAnsi="Cambria Math"/>
                </w:rPr>
                <m:t>MARGIN</m:t>
              </m:r>
            </m:e>
            <m:sub>
              <m:r>
                <w:rPr>
                  <w:rFonts w:ascii="Cambria Math" w:hAnsi="Cambria Math"/>
                </w:rPr>
                <m:t>t</m:t>
              </m:r>
            </m:sub>
          </m:sSub>
          <m:r>
            <m:rPr>
              <m:sty m:val="p"/>
            </m:rPr>
            <w:rPr>
              <w:rFonts w:ascii="Cambria Math" w:hAnsi="Cambria Math"/>
            </w:rPr>
            <m:t>=(t</m:t>
          </m:r>
          <m:r>
            <m:rPr>
              <m:sty m:val="p"/>
            </m:rPr>
            <w:rPr>
              <w:rFonts w:ascii="Cambria Math" w:hAnsi="Cambria Math" w:hint="eastAsia"/>
            </w:rPr>
            <m:t>年度期末売上高</m:t>
          </m:r>
          <m:r>
            <m:rPr>
              <m:sty m:val="p"/>
            </m:rPr>
            <w:rPr>
              <w:rFonts w:ascii="Cambria Math" w:hAnsi="Cambria Math"/>
            </w:rPr>
            <m:t>-t</m:t>
          </m:r>
          <m:r>
            <m:rPr>
              <m:sty m:val="p"/>
            </m:rPr>
            <w:rPr>
              <w:rFonts w:ascii="Cambria Math" w:hAnsi="Cambria Math" w:hint="eastAsia"/>
            </w:rPr>
            <m:t>年度期末売上原価</m:t>
          </m:r>
          <m:r>
            <m:rPr>
              <m:sty m:val="p"/>
            </m:rPr>
            <w:rPr>
              <w:rFonts w:ascii="Cambria Math" w:hAnsi="Cambria Math"/>
            </w:rPr>
            <m:t>)÷t</m:t>
          </m:r>
          <m:r>
            <m:rPr>
              <m:sty m:val="p"/>
            </m:rPr>
            <w:rPr>
              <w:rFonts w:ascii="Cambria Math" w:hAnsi="Cambria Math" w:hint="eastAsia"/>
            </w:rPr>
            <m:t>年度期末売上高</m:t>
          </m:r>
        </m:oMath>
      </m:oMathPara>
    </w:p>
    <w:p w14:paraId="721B6FF9" w14:textId="77777777" w:rsidR="0059284D" w:rsidRDefault="002D0C56" w:rsidP="0059284D">
      <m:oMathPara>
        <m:oMath>
          <m:sSub>
            <m:sSubPr>
              <m:ctrlPr>
                <w:rPr>
                  <w:rFonts w:ascii="Cambria Math" w:hAnsi="Cambria Math"/>
                </w:rPr>
              </m:ctrlPr>
            </m:sSubPr>
            <m:e>
              <m:r>
                <w:rPr>
                  <w:rFonts w:ascii="Cambria Math" w:hAnsi="Cambria Math"/>
                </w:rPr>
                <m:t>∆MARGIN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MARGIN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MARGIN</m:t>
              </m:r>
            </m:e>
            <m:sub>
              <m:r>
                <w:rPr>
                  <w:rFonts w:ascii="Cambria Math" w:hAnsi="Cambria Math"/>
                </w:rPr>
                <m:t>t-1</m:t>
              </m:r>
            </m:sub>
          </m:sSub>
        </m:oMath>
      </m:oMathPara>
    </w:p>
    <w:p w14:paraId="21A394C0" w14:textId="77777777" w:rsidR="0059284D" w:rsidRDefault="002D0C56" w:rsidP="0059284D">
      <m:oMathPara>
        <m:oMath>
          <m:sSub>
            <m:sSubPr>
              <m:ctrlPr>
                <w:rPr>
                  <w:rFonts w:ascii="Cambria Math" w:hAnsi="Cambria Math"/>
                </w:rPr>
              </m:ctrlPr>
            </m:sSubPr>
            <m:e>
              <m:r>
                <w:rPr>
                  <w:rFonts w:ascii="Cambria Math" w:hAnsi="Cambria Math"/>
                </w:rPr>
                <m:t>F</m:t>
              </m:r>
            </m:e>
            <m:sub>
              <m:r>
                <w:rPr>
                  <w:rFonts w:ascii="Cambria Math" w:hAnsi="Cambria Math"/>
                </w:rPr>
                <m:t>∆MARGIN</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(∆MARGIN&gt;0)</m:t>
                  </m:r>
                </m:e>
                <m:e>
                  <m:r>
                    <w:rPr>
                      <w:rFonts w:ascii="Cambria Math" w:hAnsi="Cambria Math"/>
                    </w:rPr>
                    <m:t>0             (otherwise)</m:t>
                  </m:r>
                </m:e>
              </m:eqArr>
            </m:e>
          </m:d>
        </m:oMath>
      </m:oMathPara>
    </w:p>
    <w:p w14:paraId="1B8E55CE" w14:textId="77777777" w:rsidR="0059284D" w:rsidRDefault="0059284D" w:rsidP="0059284D"/>
    <w:p w14:paraId="3E7E8153" w14:textId="77777777" w:rsidR="0059284D" w:rsidRDefault="0059284D" w:rsidP="0059284D">
      <w:r>
        <w:rPr>
          <w:rFonts w:hint="eastAsia"/>
        </w:rPr>
        <w:t>・Δ</w:t>
      </w:r>
      <w:r>
        <w:rPr>
          <w:rFonts w:hint="eastAsia"/>
        </w:rPr>
        <w:t>TURN</w:t>
      </w:r>
      <w:r>
        <w:t xml:space="preserve"> (the firm's current year asset turn over)</w:t>
      </w:r>
    </w:p>
    <w:p w14:paraId="16341D8E" w14:textId="77777777" w:rsidR="0059284D" w:rsidRPr="00837C3A" w:rsidRDefault="002D0C56" w:rsidP="0059284D">
      <m:oMathPara>
        <m:oMath>
          <m:sSub>
            <m:sSubPr>
              <m:ctrlPr>
                <w:rPr>
                  <w:rFonts w:ascii="Cambria Math" w:hAnsi="Cambria Math"/>
                </w:rPr>
              </m:ctrlPr>
            </m:sSubPr>
            <m:e>
              <m:r>
                <m:rPr>
                  <m:sty m:val="p"/>
                </m:rPr>
                <w:rPr>
                  <w:rFonts w:ascii="Cambria Math" w:hAnsi="Cambria Math"/>
                </w:rPr>
                <m:t>TURN</m:t>
              </m:r>
            </m:e>
            <m:sub>
              <m:r>
                <w:rPr>
                  <w:rFonts w:ascii="Cambria Math" w:hAnsi="Cambria Math"/>
                </w:rPr>
                <m:t>t</m:t>
              </m:r>
            </m:sub>
          </m:sSub>
          <m:r>
            <m:rPr>
              <m:sty m:val="p"/>
            </m:rPr>
            <w:rPr>
              <w:rFonts w:ascii="Cambria Math" w:hAnsi="Cambria Math"/>
            </w:rPr>
            <m:t>=t</m:t>
          </m:r>
          <m:r>
            <m:rPr>
              <m:sty m:val="p"/>
            </m:rPr>
            <w:rPr>
              <w:rFonts w:ascii="Cambria Math" w:hAnsi="Cambria Math" w:hint="eastAsia"/>
            </w:rPr>
            <m:t>年度期末総資産</m:t>
          </m:r>
          <m:r>
            <m:rPr>
              <m:sty m:val="p"/>
            </m:rPr>
            <w:rPr>
              <w:rFonts w:ascii="Cambria Math" w:hAnsi="Cambria Math"/>
            </w:rPr>
            <m:t>÷t</m:t>
          </m:r>
          <m:r>
            <m:rPr>
              <m:sty m:val="p"/>
            </m:rPr>
            <w:rPr>
              <w:rFonts w:ascii="Cambria Math" w:hAnsi="Cambria Math" w:hint="eastAsia"/>
            </w:rPr>
            <m:t>-</m:t>
          </m:r>
          <m:r>
            <m:rPr>
              <m:sty m:val="p"/>
            </m:rPr>
            <w:rPr>
              <w:rFonts w:ascii="Cambria Math" w:hAnsi="Cambria Math" w:hint="eastAsia"/>
            </w:rPr>
            <m:t>1</m:t>
          </m:r>
          <m:r>
            <m:rPr>
              <m:sty m:val="p"/>
            </m:rPr>
            <w:rPr>
              <w:rFonts w:ascii="Cambria Math" w:hAnsi="Cambria Math" w:hint="eastAsia"/>
            </w:rPr>
            <m:t>年度期末総資産</m:t>
          </m:r>
        </m:oMath>
      </m:oMathPara>
    </w:p>
    <w:p w14:paraId="685E803D" w14:textId="77777777" w:rsidR="0059284D" w:rsidRDefault="002D0C56" w:rsidP="0059284D">
      <m:oMathPara>
        <m:oMath>
          <m:sSub>
            <m:sSubPr>
              <m:ctrlPr>
                <w:rPr>
                  <w:rFonts w:ascii="Cambria Math" w:hAnsi="Cambria Math"/>
                </w:rPr>
              </m:ctrlPr>
            </m:sSubPr>
            <m:e>
              <m:r>
                <w:rPr>
                  <w:rFonts w:ascii="Cambria Math" w:hAnsi="Cambria Math"/>
                </w:rPr>
                <m:t>∆</m:t>
              </m:r>
              <m:r>
                <w:rPr>
                  <w:rFonts w:ascii="Cambria Math" w:hAnsi="Cambria Math" w:hint="eastAsia"/>
                </w:rPr>
                <m:t>TURN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TURN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TURN</m:t>
              </m:r>
            </m:e>
            <m:sub>
              <m:r>
                <w:rPr>
                  <w:rFonts w:ascii="Cambria Math" w:hAnsi="Cambria Math"/>
                </w:rPr>
                <m:t>t-1</m:t>
              </m:r>
            </m:sub>
          </m:sSub>
        </m:oMath>
      </m:oMathPara>
    </w:p>
    <w:p w14:paraId="0C6A9215" w14:textId="77777777" w:rsidR="0059284D" w:rsidRDefault="002D0C56" w:rsidP="0059284D">
      <m:oMathPara>
        <m:oMath>
          <m:sSub>
            <m:sSubPr>
              <m:ctrlPr>
                <w:rPr>
                  <w:rFonts w:ascii="Cambria Math" w:hAnsi="Cambria Math"/>
                </w:rPr>
              </m:ctrlPr>
            </m:sSubPr>
            <m:e>
              <m:r>
                <w:rPr>
                  <w:rFonts w:ascii="Cambria Math" w:hAnsi="Cambria Math"/>
                </w:rPr>
                <m:t>F</m:t>
              </m:r>
            </m:e>
            <m:sub>
              <m:r>
                <w:rPr>
                  <w:rFonts w:ascii="Cambria Math" w:hAnsi="Cambria Math"/>
                </w:rPr>
                <m:t>∆TURN</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(∆TURN&gt;0)</m:t>
                  </m:r>
                </m:e>
                <m:e>
                  <m:r>
                    <w:rPr>
                      <w:rFonts w:ascii="Cambria Math" w:hAnsi="Cambria Math"/>
                    </w:rPr>
                    <m:t>0        (otherwise)</m:t>
                  </m:r>
                </m:e>
              </m:eqArr>
            </m:e>
          </m:d>
        </m:oMath>
      </m:oMathPara>
    </w:p>
    <w:p w14:paraId="6F72F503" w14:textId="77777777" w:rsidR="0059284D" w:rsidRDefault="0059284D" w:rsidP="0059284D"/>
    <w:p w14:paraId="282E5593" w14:textId="77777777" w:rsidR="0059284D" w:rsidRDefault="0059284D" w:rsidP="0059284D">
      <w:r>
        <w:t>Piotroski(2000)</w:t>
      </w:r>
      <w:r>
        <w:rPr>
          <w:rFonts w:hint="eastAsia"/>
        </w:rPr>
        <w:t>に従い、</w:t>
      </w:r>
      <w:r>
        <w:rPr>
          <w:rFonts w:hint="eastAsia"/>
        </w:rPr>
        <w:t>F</w:t>
      </w:r>
      <w:r>
        <w:rPr>
          <w:rFonts w:hint="eastAsia"/>
        </w:rPr>
        <w:t>を算出する。</w:t>
      </w:r>
    </w:p>
    <w:p w14:paraId="1495A805" w14:textId="77777777" w:rsidR="0059284D" w:rsidRDefault="0059284D" w:rsidP="0059284D">
      <m:oMathPara>
        <m:oMath>
          <m:r>
            <m:rPr>
              <m:sty m:val="p"/>
            </m:rPr>
            <w:rPr>
              <w:rFonts w:ascii="Cambria Math" w:hAnsi="Cambria Math"/>
            </w:rPr>
            <m:t>F=</m:t>
          </m:r>
          <m:sSub>
            <m:sSubPr>
              <m:ctrlPr>
                <w:rPr>
                  <w:rFonts w:ascii="Cambria Math" w:hAnsi="Cambria Math"/>
                </w:rPr>
              </m:ctrlPr>
            </m:sSubPr>
            <m:e>
              <m:r>
                <w:rPr>
                  <w:rFonts w:ascii="Cambria Math" w:hAnsi="Cambria Math"/>
                </w:rPr>
                <m:t>F</m:t>
              </m:r>
            </m:e>
            <m:sub>
              <m:r>
                <w:rPr>
                  <w:rFonts w:ascii="Cambria Math" w:hAnsi="Cambria Math"/>
                </w:rPr>
                <m:t>ROA</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∆ROA</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CFO</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ACC</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∆MARGIN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∆TURN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∆LEVER</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∆LIQUID</m:t>
              </m:r>
            </m:sub>
          </m:sSub>
          <m:r>
            <w:rPr>
              <w:rFonts w:ascii="Cambria Math" w:hAnsi="Cambria Math"/>
            </w:rPr>
            <m:t>+</m:t>
          </m:r>
          <m:r>
            <m:rPr>
              <m:sty m:val="p"/>
            </m:rPr>
            <w:rPr>
              <w:rFonts w:ascii="Cambria Math" w:hAnsi="Cambria Math"/>
            </w:rPr>
            <m:t>EQ</m:t>
          </m:r>
        </m:oMath>
      </m:oMathPara>
    </w:p>
    <w:p w14:paraId="4C5B8375" w14:textId="77777777" w:rsidR="0059284D" w:rsidRDefault="0059284D" w:rsidP="0059284D"/>
    <w:p w14:paraId="6DCF0FD2" w14:textId="77777777" w:rsidR="0059284D" w:rsidRDefault="0059284D" w:rsidP="009A4F50">
      <w:pPr>
        <w:ind w:firstLineChars="100" w:firstLine="210"/>
      </w:pPr>
      <w:r>
        <w:rPr>
          <w:rFonts w:hint="eastAsia"/>
        </w:rPr>
        <w:t>t</w:t>
      </w:r>
      <w:r>
        <w:rPr>
          <w:rFonts w:hint="eastAsia"/>
        </w:rPr>
        <w:t>年</w:t>
      </w:r>
      <w:r>
        <w:rPr>
          <w:rFonts w:hint="eastAsia"/>
        </w:rPr>
        <w:t>8</w:t>
      </w:r>
      <w:r>
        <w:rPr>
          <w:rFonts w:hint="eastAsia"/>
        </w:rPr>
        <w:t>月末に</w:t>
      </w:r>
      <w:r>
        <w:rPr>
          <w:rFonts w:hint="eastAsia"/>
        </w:rPr>
        <w:t>t-1</w:t>
      </w:r>
      <w:r>
        <w:rPr>
          <w:rFonts w:hint="eastAsia"/>
        </w:rPr>
        <w:t>年度末本決算の</w:t>
      </w:r>
      <w:r>
        <w:rPr>
          <w:rFonts w:hint="eastAsia"/>
        </w:rPr>
        <w:t>F</w:t>
      </w:r>
      <w:r>
        <w:rPr>
          <w:rFonts w:hint="eastAsia"/>
        </w:rPr>
        <w:t>を元にユニバースを</w:t>
      </w:r>
      <w:r>
        <w:rPr>
          <w:rFonts w:hint="eastAsia"/>
        </w:rPr>
        <w:t>7</w:t>
      </w:r>
      <w:r>
        <w:rPr>
          <w:rFonts w:hint="eastAsia"/>
        </w:rPr>
        <w:t>分割。分割は次のように行った。</w:t>
      </w:r>
      <w:r>
        <w:rPr>
          <w:rFonts w:hint="eastAsia"/>
        </w:rPr>
        <w:t>Low</w:t>
      </w:r>
      <w:r>
        <w:t>: (F=0, 1) 2, 3, 4, 5, 6, High: (F=7, 8)</w:t>
      </w:r>
    </w:p>
    <w:p w14:paraId="3B9ECFD8" w14:textId="77777777" w:rsidR="0059284D" w:rsidRDefault="0059284D" w:rsidP="0059284D">
      <w:r>
        <w:rPr>
          <w:rFonts w:hint="eastAsia"/>
        </w:rPr>
        <w:t>各分位ポートフォリオに対して、</w:t>
      </w:r>
      <w:r>
        <w:t>t</w:t>
      </w:r>
      <w:r>
        <w:rPr>
          <w:rFonts w:hint="eastAsia"/>
        </w:rPr>
        <w:t>年</w:t>
      </w:r>
      <w:r>
        <w:t>9</w:t>
      </w:r>
      <w:r>
        <w:rPr>
          <w:rFonts w:hint="eastAsia"/>
        </w:rPr>
        <w:t>月から</w:t>
      </w:r>
      <w:r>
        <w:t>t+1</w:t>
      </w:r>
      <w:r>
        <w:rPr>
          <w:rFonts w:hint="eastAsia"/>
        </w:rPr>
        <w:t>年</w:t>
      </w:r>
      <w:r>
        <w:t>8</w:t>
      </w:r>
      <w:r>
        <w:rPr>
          <w:rFonts w:hint="eastAsia"/>
        </w:rPr>
        <w:t>月まで、時価総額加重平均で月次リターンを算出する。そして、</w:t>
      </w:r>
      <w:r>
        <w:t>t+1</w:t>
      </w:r>
      <w:r>
        <w:rPr>
          <w:rFonts w:hint="eastAsia"/>
        </w:rPr>
        <w:t>年</w:t>
      </w:r>
      <w:r>
        <w:t>8</w:t>
      </w:r>
      <w:r>
        <w:rPr>
          <w:rFonts w:hint="eastAsia"/>
        </w:rPr>
        <w:t>月末にリバランスを行う。</w:t>
      </w:r>
    </w:p>
    <w:p w14:paraId="56986251" w14:textId="77777777" w:rsidR="0059284D" w:rsidRDefault="0059284D" w:rsidP="0059284D"/>
    <w:p w14:paraId="2F0096E4" w14:textId="77777777" w:rsidR="0059284D" w:rsidRDefault="0059284D" w:rsidP="0059284D"/>
    <w:p w14:paraId="44A97E06" w14:textId="77777777" w:rsidR="0059284D" w:rsidRPr="0016325A" w:rsidRDefault="0059284D" w:rsidP="0059284D">
      <w:r>
        <w:rPr>
          <w:rFonts w:hint="eastAsia"/>
        </w:rPr>
        <w:t>・</w:t>
      </w:r>
      <w:r w:rsidRPr="0016325A">
        <w:rPr>
          <w:b/>
        </w:rPr>
        <w:t>TES</w:t>
      </w:r>
      <w:r>
        <w:rPr>
          <w:b/>
        </w:rPr>
        <w:t xml:space="preserve"> </w:t>
      </w:r>
      <w:r>
        <w:t>(tax expense surprise)</w:t>
      </w:r>
    </w:p>
    <w:p w14:paraId="355473D0" w14:textId="77777777" w:rsidR="0059284D" w:rsidRDefault="0059284D" w:rsidP="009A4F50">
      <w:pPr>
        <w:ind w:firstLineChars="100" w:firstLine="210"/>
      </w:pPr>
      <w:r>
        <w:t>Thomas and Zhang(2011)</w:t>
      </w:r>
      <w:r>
        <w:rPr>
          <w:rFonts w:hint="eastAsia"/>
        </w:rPr>
        <w:t>に従い、算出する。</w:t>
      </w:r>
    </w:p>
    <w:p w14:paraId="03EBBEEB" w14:textId="77777777" w:rsidR="0059284D" w:rsidRDefault="0059284D" w:rsidP="0059284D"/>
    <w:p w14:paraId="0607F45F" w14:textId="77777777" w:rsidR="0059284D" w:rsidRPr="000B6B8C" w:rsidRDefault="0059284D" w:rsidP="0059284D">
      <m:oMathPara>
        <m:oMath>
          <m:r>
            <m:rPr>
              <m:sty m:val="p"/>
            </m:rPr>
            <w:rPr>
              <w:rFonts w:ascii="Cambria Math" w:hAnsi="Cambria Math" w:hint="eastAsia"/>
            </w:rPr>
            <m:t>TES</m:t>
          </m:r>
          <m:r>
            <m:rPr>
              <m:sty m:val="p"/>
            </m:rPr>
            <w:rPr>
              <w:rFonts w:ascii="Cambria Math" w:hAnsi="Cambria Math" w:hint="eastAsia"/>
            </w:rPr>
            <m:t>＝</m:t>
          </m:r>
          <m:f>
            <m:fPr>
              <m:ctrlPr>
                <w:rPr>
                  <w:rFonts w:ascii="Cambria Math" w:hAnsi="Cambria Math"/>
                </w:rPr>
              </m:ctrlPr>
            </m:fPr>
            <m:num>
              <m:r>
                <w:rPr>
                  <w:rFonts w:ascii="Cambria Math" w:hAnsi="Cambria Math"/>
                </w:rPr>
                <m:t>q</m:t>
              </m:r>
              <m:r>
                <m:rPr>
                  <m:sty m:val="p"/>
                </m:rPr>
                <w:rPr>
                  <w:rFonts w:ascii="Cambria Math" w:hAnsi="Cambria Math" w:hint="eastAsia"/>
                </w:rPr>
                <m:t>四半期税費用÷</m:t>
              </m:r>
              <m:r>
                <m:rPr>
                  <m:sty m:val="p"/>
                </m:rPr>
                <w:rPr>
                  <w:rFonts w:ascii="Cambria Math" w:hAnsi="Cambria Math"/>
                </w:rPr>
                <m:t>q</m:t>
              </m:r>
              <m:r>
                <m:rPr>
                  <m:sty m:val="p"/>
                </m:rPr>
                <w:rPr>
                  <w:rFonts w:ascii="Cambria Math" w:hAnsi="Cambria Math" w:hint="eastAsia"/>
                </w:rPr>
                <m:t>四半期発行済み株式数</m:t>
              </m:r>
              <m:r>
                <m:rPr>
                  <m:sty m:val="p"/>
                </m:rPr>
                <w:rPr>
                  <w:rFonts w:ascii="Cambria Math" w:hAnsi="Cambria Math"/>
                </w:rPr>
                <m:t>-q-4</m:t>
              </m:r>
              <m:r>
                <m:rPr>
                  <m:sty m:val="p"/>
                </m:rPr>
                <w:rPr>
                  <w:rFonts w:ascii="Cambria Math" w:hAnsi="Cambria Math" w:hint="eastAsia"/>
                </w:rPr>
                <m:t>四半期税費用</m:t>
              </m:r>
              <m:r>
                <m:rPr>
                  <m:sty m:val="p"/>
                </m:rPr>
                <w:rPr>
                  <w:rFonts w:ascii="Cambria Math" w:hAnsi="Cambria Math"/>
                </w:rPr>
                <m:t>÷q-4</m:t>
              </m:r>
              <m:r>
                <m:rPr>
                  <m:sty m:val="p"/>
                </m:rPr>
                <w:rPr>
                  <w:rFonts w:ascii="Cambria Math" w:hAnsi="Cambria Math" w:hint="eastAsia"/>
                </w:rPr>
                <m:t>四半期発行株式数</m:t>
              </m:r>
            </m:num>
            <m:den>
              <m:r>
                <w:rPr>
                  <w:rFonts w:ascii="Cambria Math" w:hAnsi="Cambria Math"/>
                </w:rPr>
                <m:t>q-4</m:t>
              </m:r>
              <m:r>
                <m:rPr>
                  <m:sty m:val="p"/>
                </m:rPr>
                <w:rPr>
                  <w:rFonts w:ascii="Cambria Math" w:hAnsi="Cambria Math" w:hint="eastAsia"/>
                </w:rPr>
                <m:t>四半期総資産</m:t>
              </m:r>
              <m:r>
                <m:rPr>
                  <m:sty m:val="p"/>
                </m:rPr>
                <w:rPr>
                  <w:rFonts w:ascii="Cambria Math" w:hAnsi="Cambria Math"/>
                </w:rPr>
                <m:t>÷q-4</m:t>
              </m:r>
              <m:r>
                <m:rPr>
                  <m:sty m:val="p"/>
                </m:rPr>
                <w:rPr>
                  <w:rFonts w:ascii="Cambria Math" w:hAnsi="Cambria Math" w:hint="eastAsia"/>
                </w:rPr>
                <m:t>四半期発行株式数</m:t>
              </m:r>
            </m:den>
          </m:f>
        </m:oMath>
      </m:oMathPara>
    </w:p>
    <w:p w14:paraId="7A36A06C" w14:textId="77777777" w:rsidR="0059284D" w:rsidRDefault="0059284D" w:rsidP="0059284D"/>
    <w:p w14:paraId="1CB54D1E" w14:textId="77777777" w:rsidR="0059284D" w:rsidRDefault="0059284D" w:rsidP="009A4F50">
      <w:pPr>
        <w:ind w:firstLineChars="100" w:firstLine="210"/>
      </w:pPr>
      <w:r>
        <w:rPr>
          <w:rFonts w:hint="eastAsia"/>
        </w:rPr>
        <w:t>t</w:t>
      </w:r>
      <w:r>
        <w:rPr>
          <w:rFonts w:hint="eastAsia"/>
        </w:rPr>
        <w:t>月の初め、</w:t>
      </w:r>
      <w:r>
        <w:rPr>
          <w:rFonts w:hint="eastAsia"/>
        </w:rPr>
        <w:t>TES</w:t>
      </w:r>
      <w:r>
        <w:rPr>
          <w:rFonts w:hint="eastAsia"/>
        </w:rPr>
        <w:t>でユニバースを分割。ただし、</w:t>
      </w:r>
      <w:r>
        <w:rPr>
          <w:rFonts w:hint="eastAsia"/>
        </w:rPr>
        <w:t>TES</w:t>
      </w:r>
      <w:r>
        <w:rPr>
          <w:rFonts w:hint="eastAsia"/>
        </w:rPr>
        <w:t>が</w:t>
      </w:r>
      <w:r>
        <w:rPr>
          <w:rFonts w:hint="eastAsia"/>
        </w:rPr>
        <w:t>0</w:t>
      </w:r>
      <w:r>
        <w:rPr>
          <w:rFonts w:hint="eastAsia"/>
        </w:rPr>
        <w:t>の銘柄は除く。各分位ポートフォリオに対して、時価総額加重平均で</w:t>
      </w:r>
      <w:r>
        <w:rPr>
          <w:rFonts w:hint="eastAsia"/>
        </w:rPr>
        <w:t>t</w:t>
      </w:r>
      <w:r>
        <w:rPr>
          <w:rFonts w:hint="eastAsia"/>
        </w:rPr>
        <w:t>月から</w:t>
      </w:r>
      <w:r>
        <w:rPr>
          <w:rFonts w:hint="eastAsia"/>
        </w:rPr>
        <w:t>t+2</w:t>
      </w:r>
      <w:r>
        <w:rPr>
          <w:rFonts w:hint="eastAsia"/>
        </w:rPr>
        <w:t>月までの</w:t>
      </w:r>
      <w:r>
        <w:rPr>
          <w:rFonts w:hint="eastAsia"/>
        </w:rPr>
        <w:t>3</w:t>
      </w:r>
      <w:r>
        <w:rPr>
          <w:rFonts w:hint="eastAsia"/>
        </w:rPr>
        <w:t>ヶ月リターンを算出する。算出の際は、単純平均を利用する。そして、リバランスは</w:t>
      </w:r>
      <w:r>
        <w:rPr>
          <w:rFonts w:hint="eastAsia"/>
        </w:rPr>
        <w:t>t+1</w:t>
      </w:r>
      <w:r>
        <w:rPr>
          <w:rFonts w:hint="eastAsia"/>
        </w:rPr>
        <w:t>月に行う。</w:t>
      </w:r>
    </w:p>
    <w:p w14:paraId="725C315E" w14:textId="77777777" w:rsidR="0059284D" w:rsidRDefault="0059284D" w:rsidP="0059284D"/>
    <w:p w14:paraId="55DEC933" w14:textId="77777777" w:rsidR="0059284D" w:rsidRPr="00210CAC" w:rsidRDefault="0059284D" w:rsidP="0059284D">
      <w:r>
        <w:rPr>
          <w:rFonts w:hint="eastAsia"/>
        </w:rPr>
        <w:t>・</w:t>
      </w:r>
      <w:r w:rsidRPr="00210CAC">
        <w:rPr>
          <w:b/>
        </w:rPr>
        <w:t>TI/BI</w:t>
      </w:r>
      <w:r>
        <w:rPr>
          <w:rFonts w:hint="eastAsia"/>
          <w:b/>
        </w:rPr>
        <w:t xml:space="preserve"> </w:t>
      </w:r>
      <w:r>
        <w:t>(taxable income-to-book income)</w:t>
      </w:r>
    </w:p>
    <w:p w14:paraId="5ED992A6" w14:textId="77777777" w:rsidR="0059284D" w:rsidRDefault="0059284D" w:rsidP="0059284D">
      <w:r>
        <w:t>Green, Hand, and Zhang(2013)</w:t>
      </w:r>
      <w:r>
        <w:rPr>
          <w:rFonts w:hint="eastAsia"/>
        </w:rPr>
        <w:t>に従い、算出する。</w:t>
      </w:r>
    </w:p>
    <w:p w14:paraId="5BDBE470" w14:textId="77777777" w:rsidR="0059284D" w:rsidRDefault="0059284D" w:rsidP="0059284D">
      <m:oMathPara>
        <m:oMath>
          <m:r>
            <m:rPr>
              <m:sty m:val="p"/>
            </m:rPr>
            <w:rPr>
              <w:rFonts w:ascii="Cambria Math" w:hAnsi="Cambria Math"/>
            </w:rPr>
            <m:t xml:space="preserve">TI/BI = </m:t>
          </m:r>
          <m:r>
            <m:rPr>
              <m:sty m:val="p"/>
            </m:rPr>
            <w:rPr>
              <w:rFonts w:ascii="Cambria Math" w:hAnsi="Cambria Math" w:hint="eastAsia"/>
            </w:rPr>
            <m:t>税金等調整前純利益</m:t>
          </m:r>
          <m:r>
            <m:rPr>
              <m:sty m:val="p"/>
            </m:rPr>
            <w:rPr>
              <w:rFonts w:ascii="Cambria Math" w:hAnsi="Cambria Math"/>
            </w:rPr>
            <m:t xml:space="preserve"> ÷</m:t>
          </m:r>
          <m:r>
            <m:rPr>
              <m:sty m:val="p"/>
            </m:rPr>
            <w:rPr>
              <w:rFonts w:ascii="Cambria Math" w:hAnsi="Cambria Math" w:hint="eastAsia"/>
            </w:rPr>
            <m:t>純利益</m:t>
          </m:r>
        </m:oMath>
      </m:oMathPara>
    </w:p>
    <w:p w14:paraId="1DD77960" w14:textId="77777777" w:rsidR="0059284D" w:rsidRDefault="0059284D" w:rsidP="0059284D"/>
    <w:p w14:paraId="6E5825CC" w14:textId="77777777" w:rsidR="0059284D" w:rsidRDefault="0059284D" w:rsidP="009A4F50">
      <w:pPr>
        <w:ind w:firstLineChars="100" w:firstLine="210"/>
      </w:pPr>
      <w:r>
        <w:t>t</w:t>
      </w:r>
      <w:r>
        <w:rPr>
          <w:rFonts w:hint="eastAsia"/>
        </w:rPr>
        <w:t>年</w:t>
      </w:r>
      <w:r>
        <w:t>8</w:t>
      </w:r>
      <w:r>
        <w:rPr>
          <w:rFonts w:hint="eastAsia"/>
        </w:rPr>
        <w:t>月末に</w:t>
      </w:r>
      <w:r>
        <w:t>t-1</w:t>
      </w:r>
      <w:r>
        <w:rPr>
          <w:rFonts w:hint="eastAsia"/>
        </w:rPr>
        <w:t>年度期末の</w:t>
      </w:r>
      <w:r>
        <w:t>TI/BI</w:t>
      </w:r>
      <w:r>
        <w:rPr>
          <w:rFonts w:hint="eastAsia"/>
        </w:rPr>
        <w:t>を基にユニバースを分割する。</w:t>
      </w:r>
      <w:r>
        <w:t>t</w:t>
      </w:r>
      <w:r>
        <w:rPr>
          <w:rFonts w:hint="eastAsia"/>
        </w:rPr>
        <w:t>年</w:t>
      </w:r>
      <w:r>
        <w:t>9</w:t>
      </w:r>
      <w:r>
        <w:rPr>
          <w:rFonts w:hint="eastAsia"/>
        </w:rPr>
        <w:t>月から</w:t>
      </w:r>
      <w:r>
        <w:t>t+1</w:t>
      </w:r>
      <w:r>
        <w:rPr>
          <w:rFonts w:hint="eastAsia"/>
        </w:rPr>
        <w:t>年</w:t>
      </w:r>
      <w:r>
        <w:t>8</w:t>
      </w:r>
      <w:r>
        <w:rPr>
          <w:rFonts w:hint="eastAsia"/>
        </w:rPr>
        <w:t>月まで、時価総額加重平均で月次リターンを算出する。そして、</w:t>
      </w:r>
      <w:r>
        <w:t>t+1</w:t>
      </w:r>
      <w:r>
        <w:rPr>
          <w:rFonts w:hint="eastAsia"/>
        </w:rPr>
        <w:t>年</w:t>
      </w:r>
      <w:r>
        <w:t>8</w:t>
      </w:r>
      <w:r>
        <w:rPr>
          <w:rFonts w:hint="eastAsia"/>
        </w:rPr>
        <w:t>月末にリバランスを行う。</w:t>
      </w:r>
    </w:p>
    <w:p w14:paraId="46AEFFB7" w14:textId="77777777" w:rsidR="0059284D" w:rsidRDefault="0059284D" w:rsidP="0059284D"/>
    <w:p w14:paraId="4294EC04" w14:textId="77777777" w:rsidR="0059284D" w:rsidRDefault="0059284D" w:rsidP="0059284D">
      <w:r>
        <w:rPr>
          <w:rFonts w:hint="eastAsia"/>
        </w:rPr>
        <w:t>・</w:t>
      </w:r>
      <w:r w:rsidRPr="00EE584F">
        <w:rPr>
          <w:rFonts w:hint="eastAsia"/>
          <w:b/>
        </w:rPr>
        <w:t>RS</w:t>
      </w:r>
      <w:r>
        <w:rPr>
          <w:rFonts w:hint="eastAsia"/>
        </w:rPr>
        <w:t xml:space="preserve"> </w:t>
      </w:r>
      <w:r>
        <w:t>(revenue surprise)</w:t>
      </w:r>
    </w:p>
    <w:p w14:paraId="662F3BCE" w14:textId="77777777" w:rsidR="0059284D" w:rsidRDefault="0059284D" w:rsidP="0059284D">
      <w:r>
        <w:t>Jegadeesh (2006)</w:t>
      </w:r>
      <w:r>
        <w:rPr>
          <w:rFonts w:hint="eastAsia"/>
        </w:rPr>
        <w:t>に従い、算出する。</w:t>
      </w:r>
    </w:p>
    <w:p w14:paraId="3D162C52" w14:textId="77777777" w:rsidR="0059284D" w:rsidRPr="00EE584F" w:rsidRDefault="002D0C56" w:rsidP="0059284D">
      <m:oMathPara>
        <m:oMath>
          <m:sSub>
            <m:sSubPr>
              <m:ctrlPr>
                <w:rPr>
                  <w:rFonts w:ascii="Cambria Math" w:hAnsi="Cambria Math"/>
                </w:rPr>
              </m:ctrlPr>
            </m:sSubPr>
            <m:e>
              <m:r>
                <w:rPr>
                  <w:rFonts w:ascii="Cambria Math" w:hAnsi="Cambria Math" w:hint="eastAsia"/>
                </w:rPr>
                <m:t>RS</m:t>
              </m:r>
            </m:e>
            <m:sub>
              <m:r>
                <w:rPr>
                  <w:rFonts w:ascii="Cambria Math" w:hAnsi="Cambria Math"/>
                </w:rPr>
                <m:t>q</m:t>
              </m:r>
            </m:sub>
          </m:sSub>
          <m:r>
            <w:rPr>
              <w:rFonts w:ascii="Cambria Math" w:hAnsi="Cambria Math"/>
            </w:rPr>
            <m:t>=q</m:t>
          </m:r>
          <m:r>
            <m:rPr>
              <m:sty m:val="p"/>
            </m:rPr>
            <w:rPr>
              <w:rFonts w:ascii="Cambria Math" w:hAnsi="Cambria Math" w:hint="eastAsia"/>
            </w:rPr>
            <m:t>四半期末売上高÷</m:t>
          </m:r>
          <m:r>
            <m:rPr>
              <m:sty m:val="p"/>
            </m:rPr>
            <w:rPr>
              <w:rFonts w:ascii="Cambria Math" w:hAnsi="Cambria Math"/>
            </w:rPr>
            <m:t>q</m:t>
          </m:r>
          <m:r>
            <m:rPr>
              <m:sty m:val="p"/>
            </m:rPr>
            <w:rPr>
              <w:rFonts w:ascii="Cambria Math" w:hAnsi="Cambria Math" w:hint="eastAsia"/>
            </w:rPr>
            <m:t>四半期末時点発行済株式数</m:t>
          </m:r>
        </m:oMath>
      </m:oMathPara>
    </w:p>
    <w:p w14:paraId="16AF2181" w14:textId="77777777" w:rsidR="0059284D" w:rsidRDefault="0059284D" w:rsidP="0059284D"/>
    <w:p w14:paraId="57A511ED" w14:textId="77777777" w:rsidR="0059284D" w:rsidRDefault="0059284D" w:rsidP="0059284D">
      <m:oMathPara>
        <m:oMath>
          <m:r>
            <m:rPr>
              <m:sty m:val="p"/>
            </m:rPr>
            <w:rPr>
              <w:rFonts w:ascii="Cambria Math" w:hAnsi="Cambria Math"/>
            </w:rPr>
            <m:t>RS=</m:t>
          </m:r>
          <m:f>
            <m:fPr>
              <m:ctrlPr>
                <w:rPr>
                  <w:rFonts w:ascii="Cambria Math" w:hAnsi="Cambria Math"/>
                </w:rPr>
              </m:ctrlPr>
            </m:fPr>
            <m:num>
              <m:sSub>
                <m:sSubPr>
                  <m:ctrlPr>
                    <w:rPr>
                      <w:rFonts w:ascii="Cambria Math" w:hAnsi="Cambria Math"/>
                      <w:i/>
                    </w:rPr>
                  </m:ctrlPr>
                </m:sSubPr>
                <m:e>
                  <m:r>
                    <w:rPr>
                      <w:rFonts w:ascii="Cambria Math" w:hAnsi="Cambria Math"/>
                    </w:rPr>
                    <m:t>RS</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RS</m:t>
                  </m:r>
                </m:e>
                <m:sub>
                  <m:r>
                    <w:rPr>
                      <w:rFonts w:ascii="Cambria Math" w:hAnsi="Cambria Math"/>
                    </w:rPr>
                    <m:t>q-4</m:t>
                  </m:r>
                </m:sub>
              </m:sSub>
            </m:num>
            <m:den>
              <m:sSub>
                <m:sSubPr>
                  <m:ctrlPr>
                    <w:rPr>
                      <w:rFonts w:ascii="Cambria Math" w:hAnsi="Cambria Math"/>
                      <w:i/>
                    </w:rPr>
                  </m:ctrlPr>
                </m:sSubPr>
                <m:e>
                  <m:r>
                    <w:rPr>
                      <w:rFonts w:ascii="Cambria Math" w:hAnsi="Cambria Math"/>
                    </w:rPr>
                    <m:t>σ</m:t>
                  </m:r>
                </m:e>
                <m:sub>
                  <m:r>
                    <w:rPr>
                      <w:rFonts w:ascii="Cambria Math" w:hAnsi="Cambria Math"/>
                    </w:rPr>
                    <m:t>q,q-8</m:t>
                  </m:r>
                </m:sub>
              </m:sSub>
            </m:den>
          </m:f>
        </m:oMath>
      </m:oMathPara>
    </w:p>
    <w:p w14:paraId="72AD968C" w14:textId="77777777" w:rsidR="0059284D" w:rsidRDefault="0059284D" w:rsidP="0059284D"/>
    <w:p w14:paraId="087576D1" w14:textId="77777777" w:rsidR="0059284D" w:rsidRDefault="002D0C56" w:rsidP="0059284D">
      <m:oMath>
        <m:sSub>
          <m:sSubPr>
            <m:ctrlPr>
              <w:rPr>
                <w:rFonts w:ascii="Cambria Math" w:hAnsi="Cambria Math"/>
              </w:rPr>
            </m:ctrlPr>
          </m:sSubPr>
          <m:e>
            <m:r>
              <w:rPr>
                <w:rFonts w:ascii="Cambria Math" w:hAnsi="Cambria Math"/>
              </w:rPr>
              <m:t>σ</m:t>
            </m:r>
          </m:e>
          <m:sub>
            <m:r>
              <w:rPr>
                <w:rFonts w:ascii="Cambria Math" w:hAnsi="Cambria Math"/>
              </w:rPr>
              <m:t>q,q-8</m:t>
            </m:r>
          </m:sub>
        </m:sSub>
        <m:r>
          <m:rPr>
            <m:sty m:val="p"/>
          </m:rPr>
          <w:rPr>
            <w:rFonts w:ascii="Cambria Math" w:hAnsi="Cambria Math"/>
          </w:rPr>
          <m:t>:q</m:t>
        </m:r>
        <m:r>
          <m:rPr>
            <m:sty m:val="p"/>
          </m:rPr>
          <w:rPr>
            <w:rFonts w:ascii="Cambria Math" w:hAnsi="Cambria Math" w:hint="eastAsia"/>
          </w:rPr>
          <m:t>‐</m:t>
        </m:r>
        <m:r>
          <m:rPr>
            <m:sty m:val="p"/>
          </m:rPr>
          <w:rPr>
            <w:rFonts w:ascii="Cambria Math" w:hAnsi="Cambria Math"/>
          </w:rPr>
          <m:t>8</m:t>
        </m:r>
        <m:r>
          <m:rPr>
            <m:sty m:val="p"/>
          </m:rPr>
          <w:rPr>
            <w:rFonts w:ascii="Cambria Math" w:hAnsi="Cambria Math" w:hint="eastAsia"/>
          </w:rPr>
          <m:t>四半期から</m:t>
        </m:r>
        <m:r>
          <m:rPr>
            <m:sty m:val="p"/>
          </m:rPr>
          <w:rPr>
            <w:rFonts w:ascii="Cambria Math" w:hAnsi="Cambria Math"/>
          </w:rPr>
          <m:t>q</m:t>
        </m:r>
        <m:r>
          <m:rPr>
            <m:sty m:val="p"/>
          </m:rPr>
          <w:rPr>
            <w:rFonts w:ascii="Cambria Math" w:hAnsi="Cambria Math" w:hint="eastAsia"/>
          </w:rPr>
          <m:t>四半期までの</m:t>
        </m:r>
        <m:r>
          <m:rPr>
            <m:sty m:val="p"/>
          </m:rPr>
          <w:rPr>
            <w:rFonts w:ascii="Cambria Math" w:hAnsi="Cambria Math" w:hint="eastAsia"/>
          </w:rPr>
          <m:t>8</m:t>
        </m:r>
        <m:r>
          <m:rPr>
            <m:sty m:val="p"/>
          </m:rPr>
          <w:rPr>
            <w:rFonts w:ascii="Cambria Math" w:hAnsi="Cambria Math" w:hint="eastAsia"/>
          </w:rPr>
          <m:t>四半期間の</m:t>
        </m:r>
      </m:oMath>
      <w:r w:rsidR="0059284D">
        <w:rPr>
          <w:rFonts w:hint="eastAsia"/>
        </w:rPr>
        <w:t>標準偏差</w:t>
      </w:r>
    </w:p>
    <w:p w14:paraId="1D5BF071" w14:textId="77777777" w:rsidR="0059284D" w:rsidRDefault="0059284D" w:rsidP="0059284D">
      <w:r>
        <w:rPr>
          <w:rFonts w:hint="eastAsia"/>
        </w:rPr>
        <w:t>ただし、</w:t>
      </w:r>
      <w:r>
        <w:rPr>
          <w:rFonts w:hint="eastAsia"/>
        </w:rPr>
        <w:t>8</w:t>
      </w:r>
      <w:r>
        <w:rPr>
          <w:rFonts w:hint="eastAsia"/>
        </w:rPr>
        <w:t>四半期間無い場合でも、</w:t>
      </w:r>
      <w:r>
        <w:rPr>
          <w:rFonts w:hint="eastAsia"/>
        </w:rPr>
        <w:t>6</w:t>
      </w:r>
      <w:r>
        <w:rPr>
          <w:rFonts w:hint="eastAsia"/>
        </w:rPr>
        <w:t>四半期間以上ある場合はその銘柄は除外しない。</w:t>
      </w:r>
    </w:p>
    <w:p w14:paraId="6B23E196" w14:textId="77777777" w:rsidR="009A4F50" w:rsidRDefault="009A4F50" w:rsidP="009A4F50">
      <w:pPr>
        <w:ind w:firstLineChars="100" w:firstLine="210"/>
      </w:pPr>
    </w:p>
    <w:p w14:paraId="5A921CB8" w14:textId="77777777" w:rsidR="0059284D" w:rsidRDefault="0059284D" w:rsidP="009A4F50">
      <w:pPr>
        <w:ind w:firstLineChars="100" w:firstLine="210"/>
      </w:pPr>
      <w:r>
        <w:rPr>
          <w:rFonts w:hint="eastAsia"/>
        </w:rPr>
        <w:t>t</w:t>
      </w:r>
      <w:r>
        <w:rPr>
          <w:rFonts w:hint="eastAsia"/>
        </w:rPr>
        <w:t>月初めに、直近</w:t>
      </w:r>
      <w:r>
        <w:rPr>
          <w:rFonts w:hint="eastAsia"/>
        </w:rPr>
        <w:t>RS</w:t>
      </w:r>
      <w:r>
        <w:rPr>
          <w:rFonts w:hint="eastAsia"/>
        </w:rPr>
        <w:t>を元にユニバースを分割する。各分位ポートフォリオに対して、時価総額加重平均で月次リターンを算出し、</w:t>
      </w:r>
      <w:r>
        <w:rPr>
          <w:rFonts w:hint="eastAsia"/>
        </w:rPr>
        <w:t>t+1</w:t>
      </w:r>
      <w:r>
        <w:rPr>
          <w:rFonts w:hint="eastAsia"/>
        </w:rPr>
        <w:t>月初めにリバランスを行う。</w:t>
      </w:r>
    </w:p>
    <w:p w14:paraId="3264A7F8" w14:textId="77777777" w:rsidR="0059284D" w:rsidRDefault="0059284D" w:rsidP="0059284D"/>
    <w:p w14:paraId="5A8CA8DD" w14:textId="77777777" w:rsidR="009A4F50" w:rsidRDefault="009A4F50" w:rsidP="0059284D"/>
    <w:p w14:paraId="613702F8" w14:textId="77777777" w:rsidR="009A4F50" w:rsidRDefault="009A4F50" w:rsidP="0059284D"/>
    <w:p w14:paraId="1679D863" w14:textId="77777777" w:rsidR="009A4F50" w:rsidRDefault="009A4F50" w:rsidP="0059284D"/>
    <w:p w14:paraId="5B6EFDD8" w14:textId="77777777" w:rsidR="009A4F50" w:rsidRDefault="009A4F50" w:rsidP="0059284D"/>
    <w:p w14:paraId="4C0D23EE" w14:textId="77777777" w:rsidR="009A4F50" w:rsidRDefault="009A4F50" w:rsidP="0059284D"/>
    <w:p w14:paraId="2F2840D9" w14:textId="77777777" w:rsidR="009A4F50" w:rsidRDefault="009A4F50" w:rsidP="0059284D"/>
    <w:p w14:paraId="364C8113" w14:textId="77777777" w:rsidR="0059284D" w:rsidRDefault="0059284D" w:rsidP="0059284D">
      <w:r>
        <w:rPr>
          <w:rFonts w:hint="eastAsia"/>
        </w:rPr>
        <w:t>・</w:t>
      </w:r>
      <w:r w:rsidRPr="00127AD5">
        <w:rPr>
          <w:rFonts w:hint="eastAsia"/>
          <w:b/>
        </w:rPr>
        <w:t>O</w:t>
      </w:r>
      <w:r>
        <w:rPr>
          <w:rFonts w:hint="eastAsia"/>
        </w:rPr>
        <w:t xml:space="preserve"> </w:t>
      </w:r>
      <w:r>
        <w:rPr>
          <w:rFonts w:hint="eastAsia"/>
        </w:rPr>
        <w:t xml:space="preserve">　　</w:t>
      </w:r>
    </w:p>
    <w:p w14:paraId="3000913E" w14:textId="77777777" w:rsidR="0059284D" w:rsidRDefault="0059284D" w:rsidP="009A4F50">
      <w:pPr>
        <w:ind w:firstLineChars="100" w:firstLine="210"/>
      </w:pPr>
      <w:r>
        <w:t>Ohlson(1980, Model 1 in Table4)</w:t>
      </w:r>
      <w:r>
        <w:rPr>
          <w:rFonts w:hint="eastAsia"/>
        </w:rPr>
        <w:t>に従い、算出する。</w:t>
      </w:r>
    </w:p>
    <w:p w14:paraId="20D0BB1C" w14:textId="77777777" w:rsidR="0059284D" w:rsidRDefault="0059284D" w:rsidP="0059284D">
      <w:r>
        <w:t>O-score:</w:t>
      </w:r>
    </w:p>
    <w:p w14:paraId="02A6F4DF" w14:textId="77777777" w:rsidR="0059284D" w:rsidRDefault="0059284D" w:rsidP="0059284D">
      <m:oMathPara>
        <m:oMath>
          <m:r>
            <m:rPr>
              <m:sty m:val="p"/>
            </m:rPr>
            <w:rPr>
              <w:rFonts w:ascii="Cambria Math" w:hAnsi="Cambria Math"/>
            </w:rPr>
            <m:t>-1.32-0.407</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TA</m:t>
                  </m:r>
                </m:e>
              </m:d>
            </m:e>
          </m:func>
          <m:r>
            <w:rPr>
              <w:rFonts w:ascii="Cambria Math" w:hAnsi="Cambria Math"/>
            </w:rPr>
            <m:t>+6.03TLTA-1.43WCTA+0.076CLCA-1.72OENEG-2.37NITA-1.83FUTL+0.2851INTWO-0.521CHIN</m:t>
          </m:r>
        </m:oMath>
      </m:oMathPara>
    </w:p>
    <w:p w14:paraId="5A0CBE5D" w14:textId="77777777" w:rsidR="0059284D" w:rsidRDefault="0059284D" w:rsidP="0059284D"/>
    <w:p w14:paraId="35EFEE33" w14:textId="77777777" w:rsidR="0059284D" w:rsidRDefault="0059284D" w:rsidP="0059284D">
      <w:r>
        <w:rPr>
          <w:rFonts w:hint="eastAsia"/>
        </w:rPr>
        <w:t>TA:</w:t>
      </w:r>
      <w:r>
        <w:rPr>
          <w:rFonts w:hint="eastAsia"/>
        </w:rPr>
        <w:t>総資産</w:t>
      </w:r>
    </w:p>
    <w:p w14:paraId="5091E109" w14:textId="77777777" w:rsidR="0059284D" w:rsidRDefault="0059284D" w:rsidP="0059284D">
      <w:r>
        <w:rPr>
          <w:rFonts w:hint="eastAsia"/>
        </w:rPr>
        <w:t xml:space="preserve">TLTA = </w:t>
      </w:r>
      <w:r>
        <w:rPr>
          <w:rFonts w:hint="eastAsia"/>
        </w:rPr>
        <w:t>負債÷総資産</w:t>
      </w:r>
    </w:p>
    <w:p w14:paraId="0772ED31" w14:textId="77777777" w:rsidR="0059284D" w:rsidRDefault="0059284D" w:rsidP="0059284D">
      <w:r>
        <w:rPr>
          <w:rFonts w:hint="eastAsia"/>
        </w:rPr>
        <w:t xml:space="preserve">WCTA= </w:t>
      </w:r>
      <w:r>
        <w:rPr>
          <w:rFonts w:hint="eastAsia"/>
        </w:rPr>
        <w:t>運転資本÷総資産</w:t>
      </w:r>
    </w:p>
    <w:p w14:paraId="5F0218E3" w14:textId="77777777" w:rsidR="0059284D" w:rsidRDefault="0059284D" w:rsidP="0059284D">
      <w:r>
        <w:rPr>
          <w:rFonts w:hint="eastAsia"/>
        </w:rPr>
        <w:t>ただし、運転資本</w:t>
      </w:r>
      <w:r>
        <w:rPr>
          <w:rFonts w:hint="eastAsia"/>
        </w:rPr>
        <w:t xml:space="preserve"> = </w:t>
      </w:r>
      <w:r>
        <w:rPr>
          <w:rFonts w:hint="eastAsia"/>
        </w:rPr>
        <w:t>流動資産</w:t>
      </w:r>
      <w:r>
        <w:rPr>
          <w:rFonts w:hint="eastAsia"/>
        </w:rPr>
        <w:t xml:space="preserve"> </w:t>
      </w:r>
      <w:r>
        <w:rPr>
          <w:rFonts w:hint="eastAsia"/>
        </w:rPr>
        <w:t>－</w:t>
      </w:r>
      <w:r>
        <w:rPr>
          <w:rFonts w:hint="eastAsia"/>
        </w:rPr>
        <w:t xml:space="preserve"> </w:t>
      </w:r>
      <w:r>
        <w:rPr>
          <w:rFonts w:hint="eastAsia"/>
        </w:rPr>
        <w:t>流動負債</w:t>
      </w:r>
      <w:r>
        <w:rPr>
          <w:rFonts w:hint="eastAsia"/>
        </w:rPr>
        <w:t xml:space="preserve"> </w:t>
      </w:r>
      <w:r>
        <w:rPr>
          <w:rFonts w:hint="eastAsia"/>
        </w:rPr>
        <w:t>で求めた。</w:t>
      </w:r>
    </w:p>
    <w:p w14:paraId="6E819D1F" w14:textId="77777777" w:rsidR="0059284D" w:rsidRDefault="0059284D" w:rsidP="0059284D">
      <w:r>
        <w:rPr>
          <w:rFonts w:hint="eastAsia"/>
        </w:rPr>
        <w:t>CLCA</w:t>
      </w:r>
      <w:r>
        <w:t xml:space="preserve"> = </w:t>
      </w:r>
      <w:r>
        <w:rPr>
          <w:rFonts w:hint="eastAsia"/>
        </w:rPr>
        <w:t>流動負債÷流動資産</w:t>
      </w:r>
    </w:p>
    <w:p w14:paraId="7D75943C" w14:textId="77777777" w:rsidR="0059284D" w:rsidRDefault="0059284D" w:rsidP="0059284D">
      <w:r>
        <w:t>OENEG:</w:t>
      </w:r>
    </w:p>
    <w:p w14:paraId="22C4CA3E" w14:textId="77777777" w:rsidR="0059284D" w:rsidRPr="00DC278D" w:rsidRDefault="0059284D" w:rsidP="0059284D">
      <m:oMathPara>
        <m:oMath>
          <m:r>
            <m:rPr>
              <m:sty m:val="p"/>
            </m:rPr>
            <w:rPr>
              <w:rFonts w:ascii="Cambria Math" w:hAnsi="Cambria Math"/>
            </w:rPr>
            <m:t>OENEG</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m:t>
                  </m:r>
                  <m:r>
                    <m:rPr>
                      <m:sty m:val="p"/>
                    </m:rPr>
                    <w:rPr>
                      <w:rFonts w:ascii="Cambria Math" w:hAnsi="Cambria Math" w:hint="eastAsia"/>
                    </w:rPr>
                    <m:t>負債合計</m:t>
                  </m:r>
                  <m:r>
                    <m:rPr>
                      <m:sty m:val="p"/>
                    </m:rPr>
                    <w:rPr>
                      <w:rFonts w:ascii="Cambria Math" w:hAnsi="Cambria Math"/>
                    </w:rPr>
                    <m:t>&gt;</m:t>
                  </m:r>
                  <m:r>
                    <m:rPr>
                      <m:sty m:val="p"/>
                    </m:rPr>
                    <w:rPr>
                      <w:rFonts w:ascii="Cambria Math" w:hAnsi="Cambria Math" w:hint="eastAsia"/>
                    </w:rPr>
                    <m:t>総資産</m:t>
                  </m:r>
                  <m:r>
                    <w:rPr>
                      <w:rFonts w:ascii="Cambria Math" w:hAnsi="Cambria Math"/>
                    </w:rPr>
                    <m:t>)</m:t>
                  </m:r>
                </m:e>
                <m:e>
                  <m:r>
                    <w:rPr>
                      <w:rFonts w:ascii="Cambria Math" w:hAnsi="Cambria Math"/>
                    </w:rPr>
                    <m:t>0                      (otherwise)</m:t>
                  </m:r>
                </m:e>
              </m:eqArr>
            </m:e>
          </m:d>
        </m:oMath>
      </m:oMathPara>
    </w:p>
    <w:p w14:paraId="728F7D85" w14:textId="77777777" w:rsidR="0059284D" w:rsidRDefault="0059284D" w:rsidP="0059284D">
      <w:r>
        <w:t>N</w:t>
      </w:r>
      <w:r>
        <w:rPr>
          <w:rFonts w:hint="eastAsia"/>
        </w:rPr>
        <w:t xml:space="preserve">ITA = </w:t>
      </w:r>
      <w:r>
        <w:rPr>
          <w:rFonts w:hint="eastAsia"/>
        </w:rPr>
        <w:t>純利益÷総資産</w:t>
      </w:r>
    </w:p>
    <w:p w14:paraId="05CF3EB9" w14:textId="77777777" w:rsidR="0059284D" w:rsidRDefault="0059284D" w:rsidP="0059284D">
      <w:r>
        <w:rPr>
          <w:rFonts w:hint="eastAsia"/>
        </w:rPr>
        <w:t xml:space="preserve">FUTL = </w:t>
      </w:r>
      <w:r>
        <w:rPr>
          <w:rFonts w:hint="eastAsia"/>
        </w:rPr>
        <w:t>税金等調整前当期純利益÷負債合計</w:t>
      </w:r>
    </w:p>
    <w:p w14:paraId="7AA5E5CB" w14:textId="77777777" w:rsidR="0059284D" w:rsidRDefault="0059284D" w:rsidP="0059284D">
      <w:r>
        <w:rPr>
          <w:rFonts w:hint="eastAsia"/>
        </w:rPr>
        <w:t>CHIN:</w:t>
      </w:r>
    </w:p>
    <w:p w14:paraId="496D8B7D" w14:textId="77777777" w:rsidR="0059284D" w:rsidRDefault="0059284D" w:rsidP="0059284D">
      <m:oMathPara>
        <m:oMath>
          <m:r>
            <m:rPr>
              <m:sty m:val="p"/>
            </m:rPr>
            <w:rPr>
              <w:rFonts w:ascii="Cambria Math" w:hAnsi="Cambria Math"/>
            </w:rPr>
            <m:t>CHIN=</m:t>
          </m:r>
          <m:f>
            <m:fPr>
              <m:ctrlPr>
                <w:rPr>
                  <w:rFonts w:ascii="Cambria Math" w:hAnsi="Cambria Math"/>
                </w:rPr>
              </m:ctrlPr>
            </m:fPr>
            <m:num>
              <m:sSub>
                <m:sSubPr>
                  <m:ctrlPr>
                    <w:rPr>
                      <w:rFonts w:ascii="Cambria Math" w:hAnsi="Cambria Math"/>
                      <w:i/>
                    </w:rPr>
                  </m:ctrlPr>
                </m:sSubPr>
                <m:e>
                  <m:r>
                    <w:rPr>
                      <w:rFonts w:ascii="Cambria Math" w:hAnsi="Cambria Math"/>
                    </w:rPr>
                    <m:t>NI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NI</m:t>
                  </m:r>
                </m:e>
                <m:sub>
                  <m:r>
                    <w:rPr>
                      <w:rFonts w:ascii="Cambria Math" w:hAnsi="Cambria Math"/>
                    </w:rPr>
                    <m:t>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NI</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NI</m:t>
                      </m:r>
                    </m:e>
                    <m:sub>
                      <m:r>
                        <w:rPr>
                          <w:rFonts w:ascii="Cambria Math" w:hAnsi="Cambria Math"/>
                        </w:rPr>
                        <m:t>t-1</m:t>
                      </m:r>
                    </m:sub>
                  </m:sSub>
                </m:e>
              </m:d>
            </m:den>
          </m:f>
        </m:oMath>
      </m:oMathPara>
    </w:p>
    <w:p w14:paraId="0A8D263C" w14:textId="77777777" w:rsidR="0059284D" w:rsidRDefault="002D0C56" w:rsidP="0059284D">
      <m:oMath>
        <m:sSub>
          <m:sSubPr>
            <m:ctrlPr>
              <w:rPr>
                <w:rFonts w:ascii="Cambria Math" w:hAnsi="Cambria Math"/>
              </w:rPr>
            </m:ctrlPr>
          </m:sSubPr>
          <m:e>
            <m:r>
              <w:rPr>
                <w:rFonts w:ascii="Cambria Math" w:hAnsi="Cambria Math"/>
              </w:rPr>
              <m:t>NI</m:t>
            </m:r>
          </m:e>
          <m:sub>
            <m:r>
              <w:rPr>
                <w:rFonts w:ascii="Cambria Math" w:hAnsi="Cambria Math"/>
              </w:rPr>
              <m:t>t</m:t>
            </m:r>
          </m:sub>
        </m:sSub>
      </m:oMath>
      <w:r w:rsidR="0059284D">
        <w:rPr>
          <w:rFonts w:hint="eastAsia"/>
        </w:rPr>
        <w:t>:</w:t>
      </w:r>
      <w:r w:rsidR="0059284D">
        <w:t xml:space="preserve"> t</w:t>
      </w:r>
      <w:r w:rsidR="0059284D">
        <w:rPr>
          <w:rFonts w:hint="eastAsia"/>
        </w:rPr>
        <w:t>年度期末純利益</w:t>
      </w:r>
    </w:p>
    <w:p w14:paraId="64008DE2" w14:textId="77777777" w:rsidR="0059284D" w:rsidRDefault="0059284D" w:rsidP="0059284D"/>
    <w:p w14:paraId="044FF8E3" w14:textId="77777777" w:rsidR="0059284D" w:rsidRDefault="0059284D" w:rsidP="009A4F50">
      <w:pPr>
        <w:ind w:firstLineChars="100" w:firstLine="210"/>
      </w:pPr>
      <w:r>
        <w:t>t</w:t>
      </w:r>
      <w:r>
        <w:rPr>
          <w:rFonts w:hint="eastAsia"/>
        </w:rPr>
        <w:t>年</w:t>
      </w:r>
      <w:r>
        <w:t>8</w:t>
      </w:r>
      <w:r>
        <w:rPr>
          <w:rFonts w:hint="eastAsia"/>
        </w:rPr>
        <w:t>月末に</w:t>
      </w:r>
      <w:r>
        <w:t>t-1</w:t>
      </w:r>
      <w:r>
        <w:rPr>
          <w:rFonts w:hint="eastAsia"/>
        </w:rPr>
        <w:t>年度期末の</w:t>
      </w:r>
      <w:r>
        <w:t>O-score</w:t>
      </w:r>
      <w:r>
        <w:rPr>
          <w:rFonts w:hint="eastAsia"/>
        </w:rPr>
        <w:t>を基にユニバースを分割。</w:t>
      </w:r>
      <w:r>
        <w:t>t</w:t>
      </w:r>
      <w:r>
        <w:rPr>
          <w:rFonts w:hint="eastAsia"/>
        </w:rPr>
        <w:t>年</w:t>
      </w:r>
      <w:r>
        <w:t>9</w:t>
      </w:r>
      <w:r>
        <w:rPr>
          <w:rFonts w:hint="eastAsia"/>
        </w:rPr>
        <w:t>月から</w:t>
      </w:r>
      <w:r>
        <w:t>t+1</w:t>
      </w:r>
      <w:r>
        <w:rPr>
          <w:rFonts w:hint="eastAsia"/>
        </w:rPr>
        <w:t>年</w:t>
      </w:r>
      <w:r>
        <w:t>8</w:t>
      </w:r>
      <w:r>
        <w:rPr>
          <w:rFonts w:hint="eastAsia"/>
        </w:rPr>
        <w:t>月まで、時価総額加重平均で月次リターンを算出する。そして、</w:t>
      </w:r>
      <w:r>
        <w:t>t+1</w:t>
      </w:r>
      <w:r>
        <w:rPr>
          <w:rFonts w:hint="eastAsia"/>
        </w:rPr>
        <w:t>年</w:t>
      </w:r>
      <w:r>
        <w:t>8</w:t>
      </w:r>
      <w:r>
        <w:rPr>
          <w:rFonts w:hint="eastAsia"/>
        </w:rPr>
        <w:t>月末にリバランスを行う。</w:t>
      </w:r>
    </w:p>
    <w:p w14:paraId="0B0BD185" w14:textId="77777777" w:rsidR="0059284D" w:rsidRDefault="0059284D" w:rsidP="0059284D"/>
    <w:p w14:paraId="5F717F81" w14:textId="77777777" w:rsidR="009A4F50" w:rsidRDefault="009A4F50" w:rsidP="0059284D"/>
    <w:p w14:paraId="20356DCD" w14:textId="77777777" w:rsidR="009A4F50" w:rsidRDefault="009A4F50" w:rsidP="0059284D"/>
    <w:p w14:paraId="3CC22791" w14:textId="77777777" w:rsidR="009A4F50" w:rsidRDefault="009A4F50" w:rsidP="0059284D"/>
    <w:p w14:paraId="7F74B432" w14:textId="77777777" w:rsidR="009A4F50" w:rsidRDefault="009A4F50" w:rsidP="0059284D"/>
    <w:p w14:paraId="3B31F027" w14:textId="77777777" w:rsidR="009A4F50" w:rsidRDefault="009A4F50" w:rsidP="0059284D"/>
    <w:p w14:paraId="05D6EA1A" w14:textId="77777777" w:rsidR="009A4F50" w:rsidRDefault="009A4F50" w:rsidP="0059284D"/>
    <w:p w14:paraId="20DFAA6F" w14:textId="77777777" w:rsidR="009A4F50" w:rsidRDefault="009A4F50" w:rsidP="0059284D"/>
    <w:p w14:paraId="3F9A26A3" w14:textId="77777777" w:rsidR="009A4F50" w:rsidRDefault="009A4F50" w:rsidP="0059284D"/>
    <w:p w14:paraId="17C90B8A" w14:textId="77777777" w:rsidR="009A4F50" w:rsidRDefault="009A4F50" w:rsidP="0059284D"/>
    <w:p w14:paraId="16CC7C2F" w14:textId="77777777" w:rsidR="009A4F50" w:rsidRDefault="009A4F50" w:rsidP="0059284D"/>
    <w:p w14:paraId="3DC4E2C1" w14:textId="77777777" w:rsidR="0059284D" w:rsidRPr="009A4F50" w:rsidRDefault="0059284D" w:rsidP="0059284D">
      <w:pPr>
        <w:rPr>
          <w:b/>
          <w:sz w:val="22"/>
        </w:rPr>
      </w:pPr>
      <w:r w:rsidRPr="009A4F50">
        <w:rPr>
          <w:rFonts w:hint="eastAsia"/>
          <w:b/>
          <w:sz w:val="22"/>
        </w:rPr>
        <w:t>5. Intangibles</w:t>
      </w:r>
    </w:p>
    <w:p w14:paraId="453BCB1F" w14:textId="77777777" w:rsidR="0059284D" w:rsidRPr="000576F8" w:rsidRDefault="0059284D" w:rsidP="0059284D">
      <w:pPr>
        <w:rPr>
          <w:b/>
        </w:rPr>
      </w:pPr>
      <w:r>
        <w:rPr>
          <w:rFonts w:hint="eastAsia"/>
        </w:rPr>
        <w:t>・</w:t>
      </w:r>
      <w:r w:rsidRPr="000576F8">
        <w:rPr>
          <w:b/>
        </w:rPr>
        <w:t>BC/A</w:t>
      </w:r>
    </w:p>
    <w:p w14:paraId="21EC4944" w14:textId="77777777" w:rsidR="0059284D" w:rsidRDefault="0059284D" w:rsidP="009A4F50">
      <w:pPr>
        <w:ind w:firstLineChars="100" w:firstLine="210"/>
      </w:pPr>
      <w:r>
        <w:t>Belo, Lin, and Vitornio(2014)</w:t>
      </w:r>
      <w:r>
        <w:rPr>
          <w:rFonts w:hint="eastAsia"/>
        </w:rPr>
        <w:t>に従い、算出する。</w:t>
      </w:r>
    </w:p>
    <w:p w14:paraId="00C389DA" w14:textId="77777777" w:rsidR="0059284D" w:rsidRDefault="0059284D" w:rsidP="009A4F50">
      <w:pPr>
        <w:ind w:firstLineChars="100" w:firstLine="210"/>
      </w:pPr>
      <w:r>
        <w:rPr>
          <w:rFonts w:hint="eastAsia"/>
        </w:rPr>
        <w:t>BC</w:t>
      </w:r>
      <w:r>
        <w:t>(</w:t>
      </w:r>
      <w:r>
        <w:rPr>
          <w:rFonts w:hint="eastAsia"/>
        </w:rPr>
        <w:t>brand capital</w:t>
      </w:r>
      <w:r>
        <w:t>)</w:t>
      </w:r>
      <w:r>
        <w:rPr>
          <w:rFonts w:hint="eastAsia"/>
        </w:rPr>
        <w:t>は、累積広告費から算出する。</w:t>
      </w:r>
    </w:p>
    <w:p w14:paraId="688C22FF" w14:textId="77777777" w:rsidR="0059284D" w:rsidRDefault="002D0C56" w:rsidP="0059284D">
      <m:oMathPara>
        <m:oMath>
          <m:sSub>
            <m:sSubPr>
              <m:ctrlPr>
                <w:rPr>
                  <w:rFonts w:ascii="Cambria Math" w:hAnsi="Cambria Math"/>
                </w:rPr>
              </m:ctrlPr>
            </m:sSubPr>
            <m:e>
              <m:r>
                <w:rPr>
                  <w:rFonts w:ascii="Cambria Math" w:hAnsi="Cambria Math"/>
                </w:rPr>
                <m:t>BC</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1-δ</m:t>
              </m:r>
            </m:e>
          </m:d>
          <m:sSub>
            <m:sSubPr>
              <m:ctrlPr>
                <w:rPr>
                  <w:rFonts w:ascii="Cambria Math" w:hAnsi="Cambria Math"/>
                  <w:i/>
                </w:rPr>
              </m:ctrlPr>
            </m:sSubPr>
            <m:e>
              <m:r>
                <w:rPr>
                  <w:rFonts w:ascii="Cambria Math" w:hAnsi="Cambria Math"/>
                </w:rPr>
                <m:t>BC</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XAD</m:t>
              </m:r>
            </m:e>
            <m:sub>
              <m:r>
                <w:rPr>
                  <w:rFonts w:ascii="Cambria Math" w:hAnsi="Cambria Math"/>
                </w:rPr>
                <m:t>it</m:t>
              </m:r>
            </m:sub>
          </m:sSub>
        </m:oMath>
      </m:oMathPara>
    </w:p>
    <w:p w14:paraId="63277052" w14:textId="77777777" w:rsidR="0059284D" w:rsidRPr="00D31188" w:rsidRDefault="002D0C56" w:rsidP="0059284D">
      <m:oMath>
        <m:sSub>
          <m:sSubPr>
            <m:ctrlPr>
              <w:rPr>
                <w:rFonts w:ascii="Cambria Math" w:hAnsi="Cambria Math"/>
              </w:rPr>
            </m:ctrlPr>
          </m:sSubPr>
          <m:e>
            <m:r>
              <w:rPr>
                <w:rFonts w:ascii="Cambria Math" w:hAnsi="Cambria Math"/>
              </w:rPr>
              <m:t>XAD</m:t>
            </m:r>
          </m:e>
          <m:sub>
            <m:r>
              <w:rPr>
                <w:rFonts w:ascii="Cambria Math" w:hAnsi="Cambria Math"/>
              </w:rPr>
              <m:t>it</m:t>
            </m:r>
          </m:sub>
        </m:sSub>
      </m:oMath>
      <w:r w:rsidR="0059284D">
        <w:rPr>
          <w:rFonts w:hint="eastAsia"/>
        </w:rPr>
        <w:t>:i</w:t>
      </w:r>
      <w:r w:rsidR="0059284D">
        <w:rPr>
          <w:rFonts w:hint="eastAsia"/>
        </w:rPr>
        <w:t>銘柄の</w:t>
      </w:r>
      <w:r w:rsidR="0059284D">
        <w:rPr>
          <w:rFonts w:hint="eastAsia"/>
        </w:rPr>
        <w:t>t</w:t>
      </w:r>
      <w:r w:rsidR="0059284D">
        <w:rPr>
          <w:rFonts w:hint="eastAsia"/>
        </w:rPr>
        <w:t>年度期末の累積広告費</w:t>
      </w:r>
    </w:p>
    <w:p w14:paraId="7B0CDD5E" w14:textId="77777777" w:rsidR="0059284D" w:rsidRDefault="0059284D" w:rsidP="0059284D">
      <m:oMath>
        <m:r>
          <m:rPr>
            <m:sty m:val="p"/>
          </m:rPr>
          <w:rPr>
            <w:rFonts w:ascii="Cambria Math" w:hAnsi="Cambria Math"/>
          </w:rPr>
          <m:t>δ</m:t>
        </m:r>
      </m:oMath>
      <w:r>
        <w:rPr>
          <w:rFonts w:hint="eastAsia"/>
        </w:rPr>
        <w:t>: BC</w:t>
      </w:r>
      <w:r>
        <w:rPr>
          <w:rFonts w:hint="eastAsia"/>
        </w:rPr>
        <w:t>の毎年の減価償却率</w:t>
      </w:r>
    </w:p>
    <w:p w14:paraId="37954859" w14:textId="77777777" w:rsidR="0059284D" w:rsidRDefault="0059284D" w:rsidP="0059284D">
      <w:r>
        <w:rPr>
          <w:rFonts w:hint="eastAsia"/>
        </w:rPr>
        <w:t>初期値</w:t>
      </w:r>
      <w:r>
        <w:rPr>
          <w:rFonts w:hint="eastAsia"/>
        </w:rPr>
        <w:t>:</w:t>
      </w:r>
      <w:r>
        <w:t xml:space="preserve"> </w:t>
      </w:r>
      <m:oMath>
        <m:sSub>
          <m:sSubPr>
            <m:ctrlPr>
              <w:rPr>
                <w:rFonts w:ascii="Cambria Math" w:hAnsi="Cambria Math"/>
              </w:rPr>
            </m:ctrlPr>
          </m:sSubPr>
          <m:e>
            <m:r>
              <w:rPr>
                <w:rFonts w:ascii="Cambria Math" w:hAnsi="Cambria Math"/>
              </w:rPr>
              <m:t>BC</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XAD</m:t>
            </m:r>
          </m:e>
          <m:sub>
            <m:r>
              <w:rPr>
                <w:rFonts w:ascii="Cambria Math" w:hAnsi="Cambria Math"/>
              </w:rPr>
              <m:t>i0</m:t>
            </m:r>
          </m:sub>
        </m:sSub>
        <m:r>
          <w:rPr>
            <w:rFonts w:ascii="Cambria Math" w:hAnsi="Cambria Math"/>
          </w:rPr>
          <m:t>/(g+δ)</m:t>
        </m:r>
      </m:oMath>
    </w:p>
    <w:p w14:paraId="75055911" w14:textId="77777777" w:rsidR="0059284D" w:rsidRDefault="002D0C56" w:rsidP="0059284D">
      <m:oMath>
        <m:sSub>
          <m:sSubPr>
            <m:ctrlPr>
              <w:rPr>
                <w:rFonts w:ascii="Cambria Math" w:hAnsi="Cambria Math"/>
              </w:rPr>
            </m:ctrlPr>
          </m:sSubPr>
          <m:e>
            <m:r>
              <w:rPr>
                <w:rFonts w:ascii="Cambria Math" w:hAnsi="Cambria Math"/>
              </w:rPr>
              <m:t>XAD</m:t>
            </m:r>
          </m:e>
          <m:sub>
            <m:r>
              <w:rPr>
                <w:rFonts w:ascii="Cambria Math" w:hAnsi="Cambria Math"/>
              </w:rPr>
              <m:t>i0</m:t>
            </m:r>
          </m:sub>
        </m:sSub>
      </m:oMath>
      <w:r w:rsidR="0059284D">
        <w:rPr>
          <w:rFonts w:hint="eastAsia"/>
        </w:rPr>
        <w:t>:</w:t>
      </w:r>
      <w:r w:rsidR="0059284D">
        <w:t xml:space="preserve"> </w:t>
      </w:r>
      <w:r w:rsidR="0059284D">
        <w:rPr>
          <w:rFonts w:hint="eastAsia"/>
        </w:rPr>
        <w:t>i</w:t>
      </w:r>
      <w:r w:rsidR="0059284D">
        <w:rPr>
          <w:rFonts w:hint="eastAsia"/>
        </w:rPr>
        <w:t>銘柄の最初の広告費</w:t>
      </w:r>
      <w:r w:rsidR="0059284D">
        <w:rPr>
          <w:rFonts w:hint="eastAsia"/>
        </w:rPr>
        <w:t xml:space="preserve">(0 </w:t>
      </w:r>
      <w:r w:rsidR="0059284D">
        <w:rPr>
          <w:rFonts w:hint="eastAsia"/>
        </w:rPr>
        <w:t>もしくは</w:t>
      </w:r>
      <w:r w:rsidR="0059284D">
        <w:rPr>
          <w:rFonts w:hint="eastAsia"/>
        </w:rPr>
        <w:t xml:space="preserve"> </w:t>
      </w:r>
      <w:r w:rsidR="0059284D">
        <w:rPr>
          <w:rFonts w:hint="eastAsia"/>
        </w:rPr>
        <w:t>正</w:t>
      </w:r>
      <w:r w:rsidR="0059284D">
        <w:rPr>
          <w:rFonts w:hint="eastAsia"/>
        </w:rPr>
        <w:t>)</w:t>
      </w:r>
    </w:p>
    <w:p w14:paraId="6936E01A" w14:textId="77777777" w:rsidR="0059284D" w:rsidRDefault="0059284D" w:rsidP="0059284D">
      <w:r>
        <w:rPr>
          <w:rFonts w:hint="eastAsia"/>
        </w:rPr>
        <w:t xml:space="preserve">g: </w:t>
      </w:r>
      <w:r>
        <w:rPr>
          <w:rFonts w:hint="eastAsia"/>
        </w:rPr>
        <w:t>累積広告費の長期成長率</w:t>
      </w:r>
    </w:p>
    <w:p w14:paraId="79403A41" w14:textId="77777777" w:rsidR="0059284D" w:rsidRDefault="0059284D" w:rsidP="0059284D"/>
    <w:p w14:paraId="3007D6A3" w14:textId="77777777" w:rsidR="0059284D" w:rsidRDefault="0059284D" w:rsidP="009A4F50">
      <w:pPr>
        <w:ind w:firstLineChars="100" w:firstLine="210"/>
      </w:pPr>
      <w:r>
        <w:rPr>
          <w:rFonts w:hint="eastAsia"/>
        </w:rPr>
        <w:t>本論文では、</w:t>
      </w:r>
      <w:r>
        <w:rPr>
          <w:rFonts w:hint="eastAsia"/>
        </w:rPr>
        <w:t>BC</w:t>
      </w:r>
      <w:r>
        <w:rPr>
          <w:rFonts w:hint="eastAsia"/>
        </w:rPr>
        <w:t>の減価償却率を</w:t>
      </w:r>
      <w:r>
        <w:rPr>
          <w:rFonts w:hint="eastAsia"/>
        </w:rPr>
        <w:t>50%</w:t>
      </w:r>
      <w:r>
        <w:rPr>
          <w:rFonts w:hint="eastAsia"/>
        </w:rPr>
        <w:t>、累積広告費の長期成長率は</w:t>
      </w:r>
      <w:r>
        <w:rPr>
          <w:rFonts w:hint="eastAsia"/>
        </w:rPr>
        <w:t>10%</w:t>
      </w:r>
      <w:r>
        <w:rPr>
          <w:rFonts w:hint="eastAsia"/>
        </w:rPr>
        <w:t>とした。また</w:t>
      </w:r>
      <w:r>
        <w:rPr>
          <w:rFonts w:hint="eastAsia"/>
        </w:rPr>
        <w:t>t</w:t>
      </w:r>
      <w:r>
        <w:rPr>
          <w:rFonts w:hint="eastAsia"/>
        </w:rPr>
        <w:t>年</w:t>
      </w:r>
      <w:r>
        <w:rPr>
          <w:rFonts w:hint="eastAsia"/>
        </w:rPr>
        <w:t>8</w:t>
      </w:r>
      <w:r>
        <w:rPr>
          <w:rFonts w:hint="eastAsia"/>
        </w:rPr>
        <w:t>月末のリバランスにおいて、</w:t>
      </w:r>
      <w:r>
        <w:rPr>
          <w:rFonts w:hint="eastAsia"/>
        </w:rPr>
        <w:t>BC</w:t>
      </w:r>
      <w:r>
        <w:rPr>
          <w:rFonts w:hint="eastAsia"/>
        </w:rPr>
        <w:t>が</w:t>
      </w:r>
      <w:r>
        <w:rPr>
          <w:rFonts w:hint="eastAsia"/>
        </w:rPr>
        <w:t>0</w:t>
      </w:r>
      <w:r>
        <w:rPr>
          <w:rFonts w:hint="eastAsia"/>
        </w:rPr>
        <w:t>の銘柄と</w:t>
      </w:r>
      <w:r>
        <w:rPr>
          <w:rFonts w:hint="eastAsia"/>
        </w:rPr>
        <w:t>t-1</w:t>
      </w:r>
      <w:r>
        <w:rPr>
          <w:rFonts w:hint="eastAsia"/>
        </w:rPr>
        <w:t>年度末に広告費が無い銘柄は排除した。</w:t>
      </w:r>
    </w:p>
    <w:p w14:paraId="37C1EAFB" w14:textId="77777777" w:rsidR="0059284D" w:rsidRPr="00D31188" w:rsidRDefault="0059284D" w:rsidP="0059284D"/>
    <w:p w14:paraId="256068C4" w14:textId="77777777" w:rsidR="0059284D" w:rsidRPr="00D31188" w:rsidRDefault="0059284D" w:rsidP="0059284D">
      <m:oMathPara>
        <m:oMath>
          <m:r>
            <m:rPr>
              <m:sty m:val="p"/>
            </m:rPr>
            <w:rPr>
              <w:rFonts w:ascii="Cambria Math" w:hAnsi="Cambria Math" w:hint="eastAsia"/>
            </w:rPr>
            <m:t>BC/A</m:t>
          </m:r>
          <m:r>
            <m:rPr>
              <m:sty m:val="p"/>
            </m:rPr>
            <w:rPr>
              <w:rFonts w:ascii="Cambria Math" w:hAnsi="Cambria Math"/>
            </w:rPr>
            <m:t xml:space="preserve"> =t</m:t>
          </m:r>
          <m:r>
            <m:rPr>
              <m:sty m:val="p"/>
            </m:rPr>
            <w:rPr>
              <w:rFonts w:ascii="Cambria Math" w:hAnsi="Cambria Math" w:hint="eastAsia"/>
            </w:rPr>
            <m:t>－</m:t>
          </m:r>
          <m:r>
            <m:rPr>
              <m:sty m:val="p"/>
            </m:rPr>
            <w:rPr>
              <w:rFonts w:ascii="Cambria Math" w:hAnsi="Cambria Math" w:hint="eastAsia"/>
            </w:rPr>
            <m:t>1</m:t>
          </m:r>
          <m:r>
            <m:rPr>
              <m:sty m:val="p"/>
            </m:rPr>
            <w:rPr>
              <w:rFonts w:ascii="Cambria Math" w:hAnsi="Cambria Math" w:hint="eastAsia"/>
            </w:rPr>
            <m:t>年度期末</m:t>
          </m:r>
          <m:r>
            <m:rPr>
              <m:sty m:val="p"/>
            </m:rPr>
            <w:rPr>
              <w:rFonts w:ascii="Cambria Math" w:hAnsi="Cambria Math"/>
            </w:rPr>
            <m:t>BC÷t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年度期末総資産</m:t>
          </m:r>
        </m:oMath>
      </m:oMathPara>
    </w:p>
    <w:p w14:paraId="7E9FE8E9" w14:textId="77777777" w:rsidR="0059284D" w:rsidRDefault="0059284D" w:rsidP="0059284D"/>
    <w:p w14:paraId="57B73E4F" w14:textId="77777777" w:rsidR="0059284D" w:rsidRDefault="0059284D" w:rsidP="009A4F50">
      <w:pPr>
        <w:ind w:firstLineChars="100" w:firstLine="210"/>
      </w:pPr>
      <w:r>
        <w:t>t</w:t>
      </w:r>
      <w:r>
        <w:rPr>
          <w:rFonts w:hint="eastAsia"/>
        </w:rPr>
        <w:t>年</w:t>
      </w:r>
      <w:r>
        <w:t>8</w:t>
      </w:r>
      <w:r>
        <w:rPr>
          <w:rFonts w:hint="eastAsia"/>
        </w:rPr>
        <w:t>月末に</w:t>
      </w:r>
      <w:r>
        <w:rPr>
          <w:rFonts w:hint="eastAsia"/>
        </w:rPr>
        <w:t>t</w:t>
      </w:r>
      <w:r>
        <w:t>-1</w:t>
      </w:r>
      <w:r>
        <w:rPr>
          <w:rFonts w:hint="eastAsia"/>
        </w:rPr>
        <w:t>年度期末の</w:t>
      </w:r>
      <w:r>
        <w:t>BC/A</w:t>
      </w:r>
      <w:r>
        <w:rPr>
          <w:rFonts w:hint="eastAsia"/>
        </w:rPr>
        <w:t>を基にユニバースを分割する。</w:t>
      </w:r>
      <w:r>
        <w:t>t</w:t>
      </w:r>
      <w:r>
        <w:rPr>
          <w:rFonts w:hint="eastAsia"/>
        </w:rPr>
        <w:t>年</w:t>
      </w:r>
      <w:r>
        <w:t>9</w:t>
      </w:r>
      <w:r>
        <w:rPr>
          <w:rFonts w:hint="eastAsia"/>
        </w:rPr>
        <w:t>月から</w:t>
      </w:r>
      <w:r>
        <w:t>t+1</w:t>
      </w:r>
      <w:r>
        <w:rPr>
          <w:rFonts w:hint="eastAsia"/>
        </w:rPr>
        <w:t>年</w:t>
      </w:r>
      <w:r>
        <w:t>8</w:t>
      </w:r>
      <w:r>
        <w:rPr>
          <w:rFonts w:hint="eastAsia"/>
        </w:rPr>
        <w:t>月まで、時価総額加重平均で月次リターンを算出する。そして、</w:t>
      </w:r>
      <w:r>
        <w:t>t+1</w:t>
      </w:r>
      <w:r>
        <w:rPr>
          <w:rFonts w:hint="eastAsia"/>
        </w:rPr>
        <w:t>年</w:t>
      </w:r>
      <w:r>
        <w:t>8</w:t>
      </w:r>
      <w:r>
        <w:rPr>
          <w:rFonts w:hint="eastAsia"/>
        </w:rPr>
        <w:t>月末にリバランスを行う。</w:t>
      </w:r>
    </w:p>
    <w:p w14:paraId="2BDE4CB8" w14:textId="77777777" w:rsidR="0059284D" w:rsidRDefault="0059284D" w:rsidP="0059284D"/>
    <w:p w14:paraId="0A31F787" w14:textId="77777777" w:rsidR="0059284D" w:rsidRDefault="0059284D" w:rsidP="0059284D"/>
    <w:p w14:paraId="39F1B0DD" w14:textId="77777777" w:rsidR="0059284D" w:rsidRDefault="0059284D" w:rsidP="0059284D">
      <w:r>
        <w:rPr>
          <w:rFonts w:hint="eastAsia"/>
        </w:rPr>
        <w:t>・</w:t>
      </w:r>
      <w:r w:rsidRPr="00D31188">
        <w:rPr>
          <w:b/>
        </w:rPr>
        <w:t>Ad/M</w:t>
      </w:r>
      <w:r>
        <w:rPr>
          <w:rFonts w:hint="eastAsia"/>
        </w:rPr>
        <w:t xml:space="preserve"> (</w:t>
      </w:r>
      <w:r>
        <w:t>advertising expense-to-market)</w:t>
      </w:r>
    </w:p>
    <w:p w14:paraId="081AD851" w14:textId="77777777" w:rsidR="0059284D" w:rsidRDefault="0059284D" w:rsidP="0059284D">
      <m:oMathPara>
        <m:oMath>
          <m:r>
            <m:rPr>
              <m:sty m:val="p"/>
            </m:rPr>
            <w:rPr>
              <w:rFonts w:ascii="Cambria Math" w:hAnsi="Cambria Math"/>
            </w:rPr>
            <m:t xml:space="preserve"> Ad/M=t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年度期末の広告費</m:t>
          </m:r>
          <m:r>
            <m:rPr>
              <m:sty m:val="p"/>
            </m:rPr>
            <w:rPr>
              <w:rFonts w:ascii="Cambria Math" w:hAnsi="Cambria Math"/>
            </w:rPr>
            <m:t>÷t</m:t>
          </m:r>
          <m:r>
            <m:rPr>
              <m:sty m:val="p"/>
            </m:rPr>
            <w:rPr>
              <w:rFonts w:ascii="Cambria Math" w:hAnsi="Cambria Math" w:hint="eastAsia"/>
            </w:rPr>
            <m:t>年</m:t>
          </m:r>
          <m:r>
            <m:rPr>
              <m:sty m:val="p"/>
            </m:rPr>
            <w:rPr>
              <w:rFonts w:ascii="Cambria Math" w:hAnsi="Cambria Math" w:hint="eastAsia"/>
            </w:rPr>
            <m:t>3</m:t>
          </m:r>
          <m:r>
            <m:rPr>
              <m:sty m:val="p"/>
            </m:rPr>
            <w:rPr>
              <w:rFonts w:ascii="Cambria Math" w:hAnsi="Cambria Math" w:hint="eastAsia"/>
            </w:rPr>
            <m:t>月末時点の時価総額</m:t>
          </m:r>
        </m:oMath>
      </m:oMathPara>
    </w:p>
    <w:p w14:paraId="08E96097" w14:textId="77777777" w:rsidR="0059284D" w:rsidRDefault="0059284D" w:rsidP="0059284D">
      <w:r>
        <w:rPr>
          <w:rFonts w:hint="eastAsia"/>
        </w:rPr>
        <w:t>ただし、広告費が正の銘柄のみ利用する。</w:t>
      </w:r>
    </w:p>
    <w:p w14:paraId="7C2B2711" w14:textId="77777777" w:rsidR="009A4F50" w:rsidRDefault="009A4F50" w:rsidP="0059284D"/>
    <w:p w14:paraId="1E86A972" w14:textId="77777777" w:rsidR="0059284D" w:rsidRDefault="0059284D" w:rsidP="009A4F50">
      <w:pPr>
        <w:ind w:firstLineChars="100" w:firstLine="210"/>
      </w:pPr>
      <w:r>
        <w:t>t</w:t>
      </w:r>
      <w:r>
        <w:rPr>
          <w:rFonts w:hint="eastAsia"/>
        </w:rPr>
        <w:t>年</w:t>
      </w:r>
      <w:r>
        <w:t>8</w:t>
      </w:r>
      <w:r>
        <w:rPr>
          <w:rFonts w:hint="eastAsia"/>
        </w:rPr>
        <w:t>月末に</w:t>
      </w:r>
      <w:r>
        <w:t>t-1</w:t>
      </w:r>
      <w:r>
        <w:rPr>
          <w:rFonts w:hint="eastAsia"/>
        </w:rPr>
        <w:t>年度本決算の</w:t>
      </w:r>
      <w:r>
        <w:t>Ad/M</w:t>
      </w:r>
      <w:r>
        <w:rPr>
          <w:rFonts w:hint="eastAsia"/>
        </w:rPr>
        <w:t>を基にユニバースを分割する。</w:t>
      </w:r>
      <w:r>
        <w:t>t</w:t>
      </w:r>
      <w:r>
        <w:rPr>
          <w:rFonts w:hint="eastAsia"/>
        </w:rPr>
        <w:t>年</w:t>
      </w:r>
      <w:r>
        <w:t>9</w:t>
      </w:r>
      <w:r>
        <w:rPr>
          <w:rFonts w:hint="eastAsia"/>
        </w:rPr>
        <w:t>月から</w:t>
      </w:r>
      <w:r>
        <w:t>t+1</w:t>
      </w:r>
      <w:r>
        <w:rPr>
          <w:rFonts w:hint="eastAsia"/>
        </w:rPr>
        <w:t>年</w:t>
      </w:r>
      <w:r>
        <w:t>8</w:t>
      </w:r>
      <w:r>
        <w:rPr>
          <w:rFonts w:hint="eastAsia"/>
        </w:rPr>
        <w:t>月まで、時価総額加重平均で月次リターンを算出する。そして、</w:t>
      </w:r>
      <w:r>
        <w:t>t+1</w:t>
      </w:r>
      <w:r>
        <w:rPr>
          <w:rFonts w:hint="eastAsia"/>
        </w:rPr>
        <w:t>年</w:t>
      </w:r>
      <w:r>
        <w:t>8</w:t>
      </w:r>
      <w:r>
        <w:rPr>
          <w:rFonts w:hint="eastAsia"/>
        </w:rPr>
        <w:t>月末にリバランスを行う。</w:t>
      </w:r>
    </w:p>
    <w:p w14:paraId="2F1F2E0B" w14:textId="77777777" w:rsidR="0059284D" w:rsidRDefault="0059284D" w:rsidP="0059284D"/>
    <w:p w14:paraId="5A36153D" w14:textId="77777777" w:rsidR="0059284D" w:rsidRDefault="0059284D" w:rsidP="0059284D">
      <w:r>
        <w:rPr>
          <w:rFonts w:hint="eastAsia"/>
        </w:rPr>
        <w:t>・</w:t>
      </w:r>
      <w:r w:rsidRPr="008B1180">
        <w:rPr>
          <w:b/>
        </w:rPr>
        <w:t>RD/S</w:t>
      </w:r>
    </w:p>
    <w:p w14:paraId="67D9BCAB" w14:textId="77777777" w:rsidR="0059284D" w:rsidRDefault="0059284D" w:rsidP="0059284D">
      <m:oMathPara>
        <m:oMath>
          <m:r>
            <m:rPr>
              <m:sty m:val="p"/>
            </m:rPr>
            <w:rPr>
              <w:rFonts w:ascii="Cambria Math" w:hAnsi="Cambria Math" w:hint="eastAsia"/>
            </w:rPr>
            <m:t>RD/S</m:t>
          </m:r>
          <m:r>
            <m:rPr>
              <m:sty m:val="p"/>
            </m:rPr>
            <w:rPr>
              <w:rFonts w:ascii="Cambria Math" w:hAnsi="Cambria Math"/>
            </w:rPr>
            <m:t>=t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年度期末研究開発費</m:t>
          </m:r>
          <m:r>
            <m:rPr>
              <m:sty m:val="p"/>
            </m:rPr>
            <w:rPr>
              <w:rFonts w:ascii="Cambria Math" w:hAnsi="Cambria Math"/>
            </w:rPr>
            <m:t>÷t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年度期末売上高</m:t>
          </m:r>
        </m:oMath>
      </m:oMathPara>
    </w:p>
    <w:p w14:paraId="2727E176" w14:textId="77777777" w:rsidR="0059284D" w:rsidRDefault="0059284D" w:rsidP="0059284D">
      <w:r>
        <w:rPr>
          <w:rFonts w:hint="eastAsia"/>
        </w:rPr>
        <w:t>ただし、</w:t>
      </w:r>
      <w:r>
        <w:rPr>
          <w:rFonts w:hint="eastAsia"/>
        </w:rPr>
        <w:t>R&amp;D(</w:t>
      </w:r>
      <w:r>
        <w:rPr>
          <w:rFonts w:hint="eastAsia"/>
        </w:rPr>
        <w:t>研究開発費</w:t>
      </w:r>
      <w:r>
        <w:rPr>
          <w:rFonts w:hint="eastAsia"/>
        </w:rPr>
        <w:t>)</w:t>
      </w:r>
      <w:r>
        <w:rPr>
          <w:rFonts w:hint="eastAsia"/>
        </w:rPr>
        <w:t>が正の銘柄のみ利用。</w:t>
      </w:r>
    </w:p>
    <w:p w14:paraId="40013094" w14:textId="77777777" w:rsidR="0059284D" w:rsidRDefault="0059284D" w:rsidP="009A4F50">
      <w:pPr>
        <w:ind w:firstLineChars="100" w:firstLine="210"/>
      </w:pPr>
      <w:r>
        <w:t>t</w:t>
      </w:r>
      <w:r>
        <w:rPr>
          <w:rFonts w:hint="eastAsia"/>
        </w:rPr>
        <w:t>年</w:t>
      </w:r>
      <w:r>
        <w:t>8</w:t>
      </w:r>
      <w:r>
        <w:rPr>
          <w:rFonts w:hint="eastAsia"/>
        </w:rPr>
        <w:t>月末に</w:t>
      </w:r>
      <w:r>
        <w:t>t-1</w:t>
      </w:r>
      <w:r>
        <w:rPr>
          <w:rFonts w:hint="eastAsia"/>
        </w:rPr>
        <w:t>年度末本決算の</w:t>
      </w:r>
      <w:r>
        <w:t>RD/S</w:t>
      </w:r>
      <w:r>
        <w:rPr>
          <w:rFonts w:hint="eastAsia"/>
        </w:rPr>
        <w:t>を基にユニバースを分割。</w:t>
      </w:r>
      <w:r>
        <w:t>t</w:t>
      </w:r>
      <w:r>
        <w:rPr>
          <w:rFonts w:hint="eastAsia"/>
        </w:rPr>
        <w:t>年</w:t>
      </w:r>
      <w:r>
        <w:t>9</w:t>
      </w:r>
      <w:r>
        <w:rPr>
          <w:rFonts w:hint="eastAsia"/>
        </w:rPr>
        <w:t>月から</w:t>
      </w:r>
      <w:r>
        <w:t>t+1</w:t>
      </w:r>
      <w:r>
        <w:rPr>
          <w:rFonts w:hint="eastAsia"/>
        </w:rPr>
        <w:t>年</w:t>
      </w:r>
      <w:r>
        <w:t>8</w:t>
      </w:r>
      <w:r>
        <w:rPr>
          <w:rFonts w:hint="eastAsia"/>
        </w:rPr>
        <w:t>月まで、時価総額加重平均で月次リターンを算出する。そして、</w:t>
      </w:r>
      <w:r>
        <w:t>t+1</w:t>
      </w:r>
      <w:r>
        <w:rPr>
          <w:rFonts w:hint="eastAsia"/>
        </w:rPr>
        <w:t>年</w:t>
      </w:r>
      <w:r>
        <w:t>8</w:t>
      </w:r>
      <w:r>
        <w:rPr>
          <w:rFonts w:hint="eastAsia"/>
        </w:rPr>
        <w:t>月末にリバランスを行う。</w:t>
      </w:r>
    </w:p>
    <w:p w14:paraId="08B166E6" w14:textId="77777777" w:rsidR="0059284D" w:rsidRDefault="0059284D" w:rsidP="0059284D">
      <w:r>
        <w:rPr>
          <w:rFonts w:hint="eastAsia"/>
        </w:rPr>
        <w:t>・</w:t>
      </w:r>
      <w:r w:rsidRPr="00BC400B">
        <w:rPr>
          <w:b/>
        </w:rPr>
        <w:t>RD/M</w:t>
      </w:r>
    </w:p>
    <w:p w14:paraId="18C543D3" w14:textId="77777777" w:rsidR="0059284D" w:rsidRDefault="0059284D" w:rsidP="0059284D">
      <m:oMathPara>
        <m:oMath>
          <m:r>
            <m:rPr>
              <m:sty m:val="p"/>
            </m:rPr>
            <w:rPr>
              <w:rFonts w:ascii="Cambria Math" w:hAnsi="Cambria Math" w:hint="eastAsia"/>
            </w:rPr>
            <m:t>RD/M</m:t>
          </m:r>
          <m:r>
            <m:rPr>
              <m:sty m:val="p"/>
            </m:rPr>
            <w:rPr>
              <w:rFonts w:ascii="Cambria Math" w:hAnsi="Cambria Math"/>
            </w:rPr>
            <m:t>=t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年度期末研究開発費</m:t>
          </m:r>
          <m:r>
            <m:rPr>
              <m:sty m:val="p"/>
            </m:rPr>
            <w:rPr>
              <w:rFonts w:ascii="Cambria Math" w:hAnsi="Cambria Math"/>
            </w:rPr>
            <m:t>÷t</m:t>
          </m:r>
          <m:r>
            <m:rPr>
              <m:sty m:val="p"/>
            </m:rPr>
            <w:rPr>
              <w:rFonts w:ascii="Cambria Math" w:hAnsi="Cambria Math" w:hint="eastAsia"/>
            </w:rPr>
            <m:t>年</m:t>
          </m:r>
          <m:r>
            <m:rPr>
              <m:sty m:val="p"/>
            </m:rPr>
            <w:rPr>
              <w:rFonts w:ascii="Cambria Math" w:hAnsi="Cambria Math" w:hint="eastAsia"/>
            </w:rPr>
            <m:t>3</m:t>
          </m:r>
          <m:r>
            <m:rPr>
              <m:sty m:val="p"/>
            </m:rPr>
            <w:rPr>
              <w:rFonts w:ascii="Cambria Math" w:hAnsi="Cambria Math" w:hint="eastAsia"/>
            </w:rPr>
            <m:t>月末時価総額</m:t>
          </m:r>
        </m:oMath>
      </m:oMathPara>
    </w:p>
    <w:p w14:paraId="62C7A6F4" w14:textId="77777777" w:rsidR="009A4F50" w:rsidRDefault="0059284D" w:rsidP="009A4F50">
      <w:pPr>
        <w:ind w:firstLineChars="100" w:firstLine="210"/>
      </w:pPr>
      <w:r>
        <w:rPr>
          <w:rFonts w:hint="eastAsia"/>
        </w:rPr>
        <w:t>ただし、</w:t>
      </w:r>
      <w:r>
        <w:rPr>
          <w:rFonts w:hint="eastAsia"/>
        </w:rPr>
        <w:t>R&amp;D(</w:t>
      </w:r>
      <w:r>
        <w:rPr>
          <w:rFonts w:hint="eastAsia"/>
        </w:rPr>
        <w:t>研究開発費</w:t>
      </w:r>
      <w:r>
        <w:rPr>
          <w:rFonts w:hint="eastAsia"/>
        </w:rPr>
        <w:t>)</w:t>
      </w:r>
      <w:r>
        <w:rPr>
          <w:rFonts w:hint="eastAsia"/>
        </w:rPr>
        <w:t>が正の銘柄のみ利用。</w:t>
      </w:r>
    </w:p>
    <w:p w14:paraId="205CCC6A" w14:textId="77777777" w:rsidR="009A4F50" w:rsidRDefault="009A4F50" w:rsidP="009A4F50">
      <w:pPr>
        <w:ind w:firstLineChars="100" w:firstLine="210"/>
      </w:pPr>
    </w:p>
    <w:p w14:paraId="231AB5F5" w14:textId="77777777" w:rsidR="0059284D" w:rsidRDefault="0059284D" w:rsidP="009A4F50">
      <w:pPr>
        <w:ind w:firstLineChars="100" w:firstLine="210"/>
      </w:pPr>
      <w:r>
        <w:t>t</w:t>
      </w:r>
      <w:r>
        <w:rPr>
          <w:rFonts w:hint="eastAsia"/>
        </w:rPr>
        <w:t>年</w:t>
      </w:r>
      <w:r>
        <w:t>8</w:t>
      </w:r>
      <w:r>
        <w:rPr>
          <w:rFonts w:hint="eastAsia"/>
        </w:rPr>
        <w:t>月末に</w:t>
      </w:r>
      <w:r>
        <w:t>t-1</w:t>
      </w:r>
      <w:r>
        <w:rPr>
          <w:rFonts w:hint="eastAsia"/>
        </w:rPr>
        <w:t>年度期末の</w:t>
      </w:r>
      <w:r>
        <w:t>RD/S</w:t>
      </w:r>
      <w:r>
        <w:rPr>
          <w:rFonts w:hint="eastAsia"/>
        </w:rPr>
        <w:t>を基にユニバースを分割する。各分位ポートフォリオに対して、</w:t>
      </w:r>
      <w:r>
        <w:t>t</w:t>
      </w:r>
      <w:r>
        <w:rPr>
          <w:rFonts w:hint="eastAsia"/>
        </w:rPr>
        <w:t>年</w:t>
      </w:r>
      <w:r>
        <w:t>9</w:t>
      </w:r>
      <w:r>
        <w:rPr>
          <w:rFonts w:hint="eastAsia"/>
        </w:rPr>
        <w:t>月から</w:t>
      </w:r>
      <w:r>
        <w:t>t+1</w:t>
      </w:r>
      <w:r>
        <w:rPr>
          <w:rFonts w:hint="eastAsia"/>
        </w:rPr>
        <w:t>年</w:t>
      </w:r>
      <w:r>
        <w:t>8</w:t>
      </w:r>
      <w:r>
        <w:rPr>
          <w:rFonts w:hint="eastAsia"/>
        </w:rPr>
        <w:t>月まで、時価総額加重平均で月次リターンを算出する。そして、</w:t>
      </w:r>
      <w:r>
        <w:t>t+1</w:t>
      </w:r>
      <w:r>
        <w:rPr>
          <w:rFonts w:hint="eastAsia"/>
        </w:rPr>
        <w:t>年</w:t>
      </w:r>
      <w:r>
        <w:t>8</w:t>
      </w:r>
      <w:r>
        <w:rPr>
          <w:rFonts w:hint="eastAsia"/>
        </w:rPr>
        <w:t>月末にリバランスを行う。</w:t>
      </w:r>
    </w:p>
    <w:p w14:paraId="52C33B5D" w14:textId="77777777" w:rsidR="0059284D" w:rsidRDefault="0059284D" w:rsidP="0059284D"/>
    <w:p w14:paraId="26C943F1" w14:textId="77777777" w:rsidR="0059284D" w:rsidRDefault="0059284D" w:rsidP="0059284D">
      <w:r>
        <w:rPr>
          <w:rFonts w:hint="eastAsia"/>
        </w:rPr>
        <w:t>・</w:t>
      </w:r>
      <w:r w:rsidRPr="00BC400B">
        <w:rPr>
          <w:b/>
        </w:rPr>
        <w:t>RC/A</w:t>
      </w:r>
    </w:p>
    <w:p w14:paraId="12403046" w14:textId="77777777" w:rsidR="0059284D" w:rsidRDefault="0059284D" w:rsidP="009A4F50">
      <w:pPr>
        <w:ind w:firstLineChars="100" w:firstLine="210"/>
      </w:pPr>
      <w:r>
        <w:t>Per Li(2011)</w:t>
      </w:r>
      <w:r>
        <w:rPr>
          <w:rFonts w:hint="eastAsia"/>
        </w:rPr>
        <w:t>に従い、算出する。</w:t>
      </w:r>
    </w:p>
    <w:p w14:paraId="438897FD" w14:textId="77777777" w:rsidR="0059284D" w:rsidRDefault="0059284D" w:rsidP="009A4F50">
      <w:pPr>
        <w:ind w:firstLineChars="100" w:firstLine="210"/>
      </w:pPr>
      <w:r>
        <w:t>RC (R&amp;D capital):</w:t>
      </w:r>
    </w:p>
    <w:p w14:paraId="6A3BA557" w14:textId="77777777" w:rsidR="0059284D" w:rsidRDefault="0059284D" w:rsidP="009A4F50">
      <w:pPr>
        <w:ind w:firstLineChars="100" w:firstLine="210"/>
      </w:pPr>
      <w:r>
        <w:rPr>
          <w:rFonts w:hint="eastAsia"/>
        </w:rPr>
        <w:t>減価償却率は</w:t>
      </w:r>
      <w:r>
        <w:rPr>
          <w:rFonts w:hint="eastAsia"/>
        </w:rPr>
        <w:t>20%</w:t>
      </w:r>
      <w:r>
        <w:rPr>
          <w:rFonts w:hint="eastAsia"/>
        </w:rPr>
        <w:t>として、直近</w:t>
      </w:r>
      <w:r>
        <w:rPr>
          <w:rFonts w:hint="eastAsia"/>
        </w:rPr>
        <w:t>5</w:t>
      </w:r>
      <w:r>
        <w:rPr>
          <w:rFonts w:hint="eastAsia"/>
        </w:rPr>
        <w:t>年間の研究開発費</w:t>
      </w:r>
      <w:r>
        <w:rPr>
          <w:rFonts w:hint="eastAsia"/>
        </w:rPr>
        <w:t>(XRD)</w:t>
      </w:r>
      <w:r>
        <w:rPr>
          <w:rFonts w:hint="eastAsia"/>
        </w:rPr>
        <w:t>の平均として算出。</w:t>
      </w:r>
    </w:p>
    <w:p w14:paraId="0D42F20B" w14:textId="77777777" w:rsidR="0059284D" w:rsidRPr="00BC400B" w:rsidRDefault="0059284D" w:rsidP="0059284D"/>
    <w:p w14:paraId="5C4C5800" w14:textId="77777777" w:rsidR="0059284D" w:rsidRDefault="002D0C56" w:rsidP="0059284D">
      <m:oMathPara>
        <m:oMath>
          <m:sSub>
            <m:sSubPr>
              <m:ctrlPr>
                <w:rPr>
                  <w:rFonts w:ascii="Cambria Math" w:hAnsi="Cambria Math"/>
                </w:rPr>
              </m:ctrlPr>
            </m:sSubPr>
            <m:e>
              <m:r>
                <w:rPr>
                  <w:rFonts w:ascii="Cambria Math" w:hAnsi="Cambria Math"/>
                </w:rPr>
                <m:t>RC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XRD</m:t>
              </m:r>
            </m:e>
            <m:sub>
              <m:r>
                <w:rPr>
                  <w:rFonts w:ascii="Cambria Math" w:hAnsi="Cambria Math"/>
                </w:rPr>
                <m:t>it</m:t>
              </m:r>
            </m:sub>
          </m:sSub>
          <m:r>
            <w:rPr>
              <w:rFonts w:ascii="Cambria Math" w:hAnsi="Cambria Math"/>
            </w:rPr>
            <m:t>+0.8</m:t>
          </m:r>
          <m:sSub>
            <m:sSubPr>
              <m:ctrlPr>
                <w:rPr>
                  <w:rFonts w:ascii="Cambria Math" w:hAnsi="Cambria Math"/>
                  <w:i/>
                </w:rPr>
              </m:ctrlPr>
            </m:sSubPr>
            <m:e>
              <m:r>
                <w:rPr>
                  <w:rFonts w:ascii="Cambria Math" w:hAnsi="Cambria Math"/>
                </w:rPr>
                <m:t>XRD</m:t>
              </m:r>
            </m:e>
            <m:sub>
              <m:r>
                <w:rPr>
                  <w:rFonts w:ascii="Cambria Math" w:hAnsi="Cambria Math"/>
                </w:rPr>
                <m:t>it-1</m:t>
              </m:r>
            </m:sub>
          </m:sSub>
          <m:r>
            <w:rPr>
              <w:rFonts w:ascii="Cambria Math" w:hAnsi="Cambria Math"/>
            </w:rPr>
            <m:t>+0.6</m:t>
          </m:r>
          <m:sSub>
            <m:sSubPr>
              <m:ctrlPr>
                <w:rPr>
                  <w:rFonts w:ascii="Cambria Math" w:hAnsi="Cambria Math"/>
                  <w:i/>
                </w:rPr>
              </m:ctrlPr>
            </m:sSubPr>
            <m:e>
              <m:r>
                <w:rPr>
                  <w:rFonts w:ascii="Cambria Math" w:hAnsi="Cambria Math"/>
                </w:rPr>
                <m:t>XRD</m:t>
              </m:r>
            </m:e>
            <m:sub>
              <m:r>
                <w:rPr>
                  <w:rFonts w:ascii="Cambria Math" w:hAnsi="Cambria Math"/>
                </w:rPr>
                <m:t>it-2</m:t>
              </m:r>
            </m:sub>
          </m:sSub>
          <m:r>
            <w:rPr>
              <w:rFonts w:ascii="Cambria Math" w:hAnsi="Cambria Math"/>
            </w:rPr>
            <m:t>+0.4</m:t>
          </m:r>
          <m:sSub>
            <m:sSubPr>
              <m:ctrlPr>
                <w:rPr>
                  <w:rFonts w:ascii="Cambria Math" w:hAnsi="Cambria Math"/>
                  <w:i/>
                </w:rPr>
              </m:ctrlPr>
            </m:sSubPr>
            <m:e>
              <m:r>
                <w:rPr>
                  <w:rFonts w:ascii="Cambria Math" w:hAnsi="Cambria Math"/>
                </w:rPr>
                <m:t>XRD</m:t>
              </m:r>
            </m:e>
            <m:sub>
              <m:r>
                <w:rPr>
                  <w:rFonts w:ascii="Cambria Math" w:hAnsi="Cambria Math"/>
                </w:rPr>
                <m:t>it-3</m:t>
              </m:r>
            </m:sub>
          </m:sSub>
          <m:r>
            <w:rPr>
              <w:rFonts w:ascii="Cambria Math" w:hAnsi="Cambria Math"/>
            </w:rPr>
            <m:t>+0.2</m:t>
          </m:r>
          <m:sSub>
            <m:sSubPr>
              <m:ctrlPr>
                <w:rPr>
                  <w:rFonts w:ascii="Cambria Math" w:hAnsi="Cambria Math"/>
                  <w:i/>
                </w:rPr>
              </m:ctrlPr>
            </m:sSubPr>
            <m:e>
              <m:r>
                <w:rPr>
                  <w:rFonts w:ascii="Cambria Math" w:hAnsi="Cambria Math"/>
                </w:rPr>
                <m:t>XRD</m:t>
              </m:r>
            </m:e>
            <m:sub>
              <m:r>
                <w:rPr>
                  <w:rFonts w:ascii="Cambria Math" w:hAnsi="Cambria Math"/>
                </w:rPr>
                <m:t>it-4</m:t>
              </m:r>
            </m:sub>
          </m:sSub>
        </m:oMath>
      </m:oMathPara>
    </w:p>
    <w:p w14:paraId="77D8E731" w14:textId="77777777" w:rsidR="0059284D" w:rsidRDefault="0059284D" w:rsidP="0059284D">
      <w:r>
        <w:rPr>
          <w:rFonts w:hint="eastAsia"/>
        </w:rPr>
        <w:t xml:space="preserve">RC/A = </w:t>
      </w:r>
      <w:r>
        <w:t>t-1</w:t>
      </w:r>
      <w:r>
        <w:rPr>
          <w:rFonts w:hint="eastAsia"/>
        </w:rPr>
        <w:t>年度期末</w:t>
      </w:r>
      <w:r>
        <w:rPr>
          <w:rFonts w:hint="eastAsia"/>
        </w:rPr>
        <w:t xml:space="preserve">RC </w:t>
      </w:r>
      <w:r>
        <w:rPr>
          <w:rFonts w:hint="eastAsia"/>
        </w:rPr>
        <w:t>÷</w:t>
      </w:r>
      <w:r>
        <w:rPr>
          <w:rFonts w:hint="eastAsia"/>
        </w:rPr>
        <w:t xml:space="preserve"> t-1</w:t>
      </w:r>
      <w:r>
        <w:rPr>
          <w:rFonts w:hint="eastAsia"/>
        </w:rPr>
        <w:t>年年度期末の総資産</w:t>
      </w:r>
    </w:p>
    <w:p w14:paraId="572A31EB" w14:textId="77777777" w:rsidR="0059284D" w:rsidRDefault="0059284D" w:rsidP="0059284D">
      <w:r>
        <w:rPr>
          <w:rFonts w:hint="eastAsia"/>
        </w:rPr>
        <w:t>ただし、</w:t>
      </w:r>
      <w:r>
        <w:rPr>
          <w:rFonts w:hint="eastAsia"/>
        </w:rPr>
        <w:t>RC</w:t>
      </w:r>
      <w:r>
        <w:rPr>
          <w:rFonts w:hint="eastAsia"/>
        </w:rPr>
        <w:t>が正の銘柄のみ利用する。</w:t>
      </w:r>
    </w:p>
    <w:p w14:paraId="08C9EC9A" w14:textId="77777777" w:rsidR="009A4F50" w:rsidRDefault="009A4F50" w:rsidP="0059284D"/>
    <w:p w14:paraId="45867675" w14:textId="77777777" w:rsidR="0059284D" w:rsidRDefault="0059284D" w:rsidP="009A4F50">
      <w:pPr>
        <w:ind w:firstLineChars="100" w:firstLine="210"/>
      </w:pPr>
      <w:r>
        <w:t>t</w:t>
      </w:r>
      <w:r>
        <w:rPr>
          <w:rFonts w:hint="eastAsia"/>
        </w:rPr>
        <w:t>年</w:t>
      </w:r>
      <w:r>
        <w:t>8</w:t>
      </w:r>
      <w:r>
        <w:rPr>
          <w:rFonts w:hint="eastAsia"/>
        </w:rPr>
        <w:t>月末に</w:t>
      </w:r>
      <w:r>
        <w:t>t-1</w:t>
      </w:r>
      <w:r>
        <w:rPr>
          <w:rFonts w:hint="eastAsia"/>
        </w:rPr>
        <w:t>年度期末の</w:t>
      </w:r>
      <w:r>
        <w:t>RC/A</w:t>
      </w:r>
      <w:r>
        <w:rPr>
          <w:rFonts w:hint="eastAsia"/>
        </w:rPr>
        <w:t>を基にユニバースを分割する。各分位ポートフォリオに対して、</w:t>
      </w:r>
      <w:r>
        <w:t>t</w:t>
      </w:r>
      <w:r>
        <w:rPr>
          <w:rFonts w:hint="eastAsia"/>
        </w:rPr>
        <w:t>年</w:t>
      </w:r>
      <w:r>
        <w:t>9</w:t>
      </w:r>
      <w:r>
        <w:rPr>
          <w:rFonts w:hint="eastAsia"/>
        </w:rPr>
        <w:t>月から</w:t>
      </w:r>
      <w:r>
        <w:t>t+1</w:t>
      </w:r>
      <w:r>
        <w:rPr>
          <w:rFonts w:hint="eastAsia"/>
        </w:rPr>
        <w:t>年</w:t>
      </w:r>
      <w:r>
        <w:t>8</w:t>
      </w:r>
      <w:r>
        <w:rPr>
          <w:rFonts w:hint="eastAsia"/>
        </w:rPr>
        <w:t>月まで、時価総額加重平均で月次リターンを算出する。そして、</w:t>
      </w:r>
      <w:r>
        <w:t>t+1</w:t>
      </w:r>
      <w:r>
        <w:rPr>
          <w:rFonts w:hint="eastAsia"/>
        </w:rPr>
        <w:t>年</w:t>
      </w:r>
      <w:r>
        <w:t>8</w:t>
      </w:r>
      <w:r>
        <w:rPr>
          <w:rFonts w:hint="eastAsia"/>
        </w:rPr>
        <w:t>月末にリバランスを行う。</w:t>
      </w:r>
    </w:p>
    <w:p w14:paraId="527B4E47" w14:textId="77777777" w:rsidR="009A4F50" w:rsidRDefault="009A4F50" w:rsidP="009A4F50">
      <w:pPr>
        <w:ind w:firstLineChars="100" w:firstLine="210"/>
      </w:pPr>
    </w:p>
    <w:p w14:paraId="5F76E996" w14:textId="77777777" w:rsidR="009A4F50" w:rsidRDefault="009A4F50" w:rsidP="009A4F50">
      <w:pPr>
        <w:ind w:firstLineChars="100" w:firstLine="210"/>
      </w:pPr>
    </w:p>
    <w:p w14:paraId="6FEBF9A1" w14:textId="77777777" w:rsidR="0059284D" w:rsidRPr="00540862" w:rsidRDefault="0059284D" w:rsidP="0059284D">
      <w:r>
        <w:rPr>
          <w:rFonts w:hint="eastAsia"/>
        </w:rPr>
        <w:t>・</w:t>
      </w:r>
      <w:r w:rsidRPr="00540862">
        <w:rPr>
          <w:b/>
        </w:rPr>
        <w:t>H/N</w:t>
      </w:r>
      <w:r>
        <w:rPr>
          <w:b/>
        </w:rPr>
        <w:t xml:space="preserve"> </w:t>
      </w:r>
      <w:r>
        <w:t>(firm-level hiring rate)</w:t>
      </w:r>
    </w:p>
    <w:p w14:paraId="4AD48308" w14:textId="77777777" w:rsidR="0059284D" w:rsidRDefault="0059284D" w:rsidP="009A4F50">
      <w:pPr>
        <w:ind w:firstLineChars="100" w:firstLine="210"/>
      </w:pPr>
      <w:r>
        <w:t>Belo, Lin, and Bazdresch(2014)</w:t>
      </w:r>
      <w:r>
        <w:rPr>
          <w:rFonts w:hint="eastAsia"/>
        </w:rPr>
        <w:t>に従い、算出する。</w:t>
      </w:r>
    </w:p>
    <w:p w14:paraId="55B3B953" w14:textId="77777777" w:rsidR="0059284D" w:rsidRDefault="0059284D" w:rsidP="0059284D"/>
    <w:p w14:paraId="6AD982CF" w14:textId="77777777" w:rsidR="0059284D" w:rsidRDefault="0059284D" w:rsidP="0059284D">
      <m:oMathPara>
        <m:oMath>
          <m:r>
            <m:rPr>
              <m:sty m:val="p"/>
            </m:rPr>
            <w:rPr>
              <w:rFonts w:ascii="Cambria Math" w:hAnsi="Cambria Math"/>
            </w:rPr>
            <m:t>H/N=</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t-2</m:t>
                  </m:r>
                </m:sub>
              </m:sSub>
            </m:num>
            <m:den>
              <m:r>
                <w:rPr>
                  <w:rFonts w:ascii="Cambria Math" w:hAnsi="Cambria Math"/>
                </w:rPr>
                <m:t>0.5</m:t>
              </m:r>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+0.5</m:t>
              </m:r>
              <m:sSub>
                <m:sSubPr>
                  <m:ctrlPr>
                    <w:rPr>
                      <w:rFonts w:ascii="Cambria Math" w:hAnsi="Cambria Math"/>
                      <w:i/>
                    </w:rPr>
                  </m:ctrlPr>
                </m:sSubPr>
                <m:e>
                  <m:r>
                    <w:rPr>
                      <w:rFonts w:ascii="Cambria Math" w:hAnsi="Cambria Math"/>
                    </w:rPr>
                    <m:t>N</m:t>
                  </m:r>
                </m:e>
                <m:sub>
                  <m:r>
                    <w:rPr>
                      <w:rFonts w:ascii="Cambria Math" w:hAnsi="Cambria Math"/>
                    </w:rPr>
                    <m:t>t-2</m:t>
                  </m:r>
                </m:sub>
              </m:sSub>
            </m:den>
          </m:f>
        </m:oMath>
      </m:oMathPara>
    </w:p>
    <w:p w14:paraId="357C415A" w14:textId="77777777" w:rsidR="0059284D" w:rsidRDefault="009A4F50" w:rsidP="0059284D">
      <w:r>
        <w:rPr>
          <w:rFonts w:hint="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t-1</m:t>
            </m:r>
          </m:sub>
        </m:sSub>
      </m:oMath>
      <w:r w:rsidR="0059284D">
        <w:rPr>
          <w:rFonts w:hint="eastAsia"/>
        </w:rPr>
        <w:t>: t-1</w:t>
      </w:r>
      <w:r w:rsidR="0059284D">
        <w:rPr>
          <w:rFonts w:hint="eastAsia"/>
        </w:rPr>
        <w:t>年度の期末従業員数</w:t>
      </w:r>
    </w:p>
    <w:p w14:paraId="7AE3E0CD" w14:textId="77777777" w:rsidR="0059284D" w:rsidRDefault="0059284D" w:rsidP="0059284D"/>
    <w:p w14:paraId="133400C7" w14:textId="77777777" w:rsidR="0059284D" w:rsidRDefault="0059284D" w:rsidP="009A4F50">
      <w:pPr>
        <w:ind w:firstLineChars="100" w:firstLine="210"/>
      </w:pPr>
      <w:r>
        <w:t>t</w:t>
      </w:r>
      <w:r>
        <w:rPr>
          <w:rFonts w:hint="eastAsia"/>
        </w:rPr>
        <w:t>年</w:t>
      </w:r>
      <w:r>
        <w:t>8</w:t>
      </w:r>
      <w:r>
        <w:rPr>
          <w:rFonts w:hint="eastAsia"/>
        </w:rPr>
        <w:t>月末に</w:t>
      </w:r>
      <w:r>
        <w:t>t-1</w:t>
      </w:r>
      <w:r>
        <w:rPr>
          <w:rFonts w:hint="eastAsia"/>
        </w:rPr>
        <w:t>年度期末</w:t>
      </w:r>
      <w:r>
        <w:t>H/N</w:t>
      </w:r>
      <w:r>
        <w:rPr>
          <w:rFonts w:hint="eastAsia"/>
        </w:rPr>
        <w:t>を基にユニバースを分割する。各分位ポートフォリオに対して、</w:t>
      </w:r>
      <w:r>
        <w:t>t</w:t>
      </w:r>
      <w:r>
        <w:rPr>
          <w:rFonts w:hint="eastAsia"/>
        </w:rPr>
        <w:t>年</w:t>
      </w:r>
      <w:r>
        <w:t>9</w:t>
      </w:r>
      <w:r>
        <w:rPr>
          <w:rFonts w:hint="eastAsia"/>
        </w:rPr>
        <w:t>月から</w:t>
      </w:r>
      <w:r>
        <w:t>t+1</w:t>
      </w:r>
      <w:r>
        <w:rPr>
          <w:rFonts w:hint="eastAsia"/>
        </w:rPr>
        <w:t>年</w:t>
      </w:r>
      <w:r>
        <w:t>8</w:t>
      </w:r>
      <w:r>
        <w:rPr>
          <w:rFonts w:hint="eastAsia"/>
        </w:rPr>
        <w:t>月まで、時価総額加重平均で月次リターンを算出する。そして、</w:t>
      </w:r>
      <w:r>
        <w:t>t+1</w:t>
      </w:r>
      <w:r>
        <w:rPr>
          <w:rFonts w:hint="eastAsia"/>
        </w:rPr>
        <w:t>年</w:t>
      </w:r>
      <w:r>
        <w:t>8</w:t>
      </w:r>
      <w:r>
        <w:rPr>
          <w:rFonts w:hint="eastAsia"/>
        </w:rPr>
        <w:t>月末にリバランスを行う。</w:t>
      </w:r>
    </w:p>
    <w:p w14:paraId="4D0E7FC6" w14:textId="77777777" w:rsidR="0059284D" w:rsidRDefault="0059284D" w:rsidP="0059284D"/>
    <w:p w14:paraId="4048B296" w14:textId="77777777" w:rsidR="009A4F50" w:rsidRDefault="009A4F50" w:rsidP="0059284D"/>
    <w:p w14:paraId="3FF7EE4C" w14:textId="77777777" w:rsidR="009A4F50" w:rsidRDefault="009A4F50" w:rsidP="0059284D"/>
    <w:p w14:paraId="257DB03A" w14:textId="77777777" w:rsidR="009A4F50" w:rsidRDefault="009A4F50" w:rsidP="0059284D"/>
    <w:p w14:paraId="61DE7A02" w14:textId="77777777" w:rsidR="0059284D" w:rsidRPr="006D1990" w:rsidRDefault="0059284D" w:rsidP="0059284D">
      <w:r>
        <w:rPr>
          <w:rFonts w:hint="eastAsia"/>
        </w:rPr>
        <w:t>・</w:t>
      </w:r>
      <w:r w:rsidRPr="006D1990">
        <w:rPr>
          <w:b/>
        </w:rPr>
        <w:t>OL</w:t>
      </w:r>
      <w:r>
        <w:rPr>
          <w:rFonts w:hint="eastAsia"/>
          <w:b/>
        </w:rPr>
        <w:t xml:space="preserve"> </w:t>
      </w:r>
      <w:r>
        <w:t>(operating level</w:t>
      </w:r>
      <w:r>
        <w:rPr>
          <w:rFonts w:hint="eastAsia"/>
        </w:rPr>
        <w:t>)</w:t>
      </w:r>
    </w:p>
    <w:p w14:paraId="2EFB8FDF" w14:textId="77777777" w:rsidR="0059284D" w:rsidRDefault="0059284D" w:rsidP="009A4F50">
      <w:pPr>
        <w:ind w:firstLineChars="100" w:firstLine="210"/>
      </w:pPr>
      <w:r>
        <w:t>Novy-Marx(2011)</w:t>
      </w:r>
      <w:r>
        <w:rPr>
          <w:rFonts w:hint="eastAsia"/>
        </w:rPr>
        <w:t>に従い、算出する。</w:t>
      </w:r>
    </w:p>
    <w:p w14:paraId="03CB1C22" w14:textId="77777777" w:rsidR="0059284D" w:rsidRDefault="0059284D" w:rsidP="0059284D">
      <m:oMathPara>
        <m:oMath>
          <m:r>
            <m:rPr>
              <m:sty m:val="p"/>
            </m:rPr>
            <w:rPr>
              <w:rFonts w:ascii="Cambria Math" w:hAnsi="Cambria Math"/>
            </w:rPr>
            <m:t>OL=operating cost÷</m:t>
          </m:r>
          <m:r>
            <m:rPr>
              <m:sty m:val="p"/>
            </m:rPr>
            <w:rPr>
              <w:rFonts w:ascii="Cambria Math" w:hAnsi="Cambria Math" w:hint="eastAsia"/>
            </w:rPr>
            <m:t>総資産</m:t>
          </m:r>
        </m:oMath>
      </m:oMathPara>
    </w:p>
    <w:p w14:paraId="2202E7B8" w14:textId="77777777" w:rsidR="0059284D" w:rsidRDefault="0059284D" w:rsidP="0059284D"/>
    <w:p w14:paraId="64804D7E" w14:textId="77777777" w:rsidR="0059284D" w:rsidRDefault="0059284D" w:rsidP="009A4F50">
      <w:pPr>
        <w:ind w:firstLineChars="100" w:firstLine="210"/>
      </w:pPr>
      <w:r>
        <w:t>operating cost =</w:t>
      </w:r>
      <w:r>
        <w:rPr>
          <w:rFonts w:hint="eastAsia"/>
        </w:rPr>
        <w:t xml:space="preserve"> </w:t>
      </w:r>
      <w:r>
        <w:rPr>
          <w:rFonts w:hint="eastAsia"/>
        </w:rPr>
        <w:t>売上原価</w:t>
      </w:r>
      <w:r>
        <w:rPr>
          <w:rFonts w:hint="eastAsia"/>
        </w:rPr>
        <w:t xml:space="preserve"> + </w:t>
      </w:r>
      <w:r>
        <w:rPr>
          <w:rFonts w:hint="eastAsia"/>
        </w:rPr>
        <w:t>販売費及び一般管理費</w:t>
      </w:r>
    </w:p>
    <w:p w14:paraId="2929B7D6" w14:textId="77777777" w:rsidR="0059284D" w:rsidRDefault="0059284D" w:rsidP="0059284D"/>
    <w:p w14:paraId="407E5725" w14:textId="77777777" w:rsidR="0059284D" w:rsidRDefault="0059284D" w:rsidP="009A4F50">
      <w:pPr>
        <w:ind w:firstLineChars="100" w:firstLine="210"/>
      </w:pPr>
      <w:r>
        <w:t>t</w:t>
      </w:r>
      <w:r>
        <w:rPr>
          <w:rFonts w:hint="eastAsia"/>
        </w:rPr>
        <w:t>年</w:t>
      </w:r>
      <w:r>
        <w:t>8</w:t>
      </w:r>
      <w:r>
        <w:rPr>
          <w:rFonts w:hint="eastAsia"/>
        </w:rPr>
        <w:t>月末に</w:t>
      </w:r>
      <w:r>
        <w:t>t-1</w:t>
      </w:r>
      <w:r>
        <w:rPr>
          <w:rFonts w:hint="eastAsia"/>
        </w:rPr>
        <w:t>年度期末の</w:t>
      </w:r>
      <w:r>
        <w:t>OL</w:t>
      </w:r>
      <w:r>
        <w:rPr>
          <w:rFonts w:hint="eastAsia"/>
        </w:rPr>
        <w:t>を基にユニバースを分割する。各分位ポートフォリオに対して、</w:t>
      </w:r>
      <w:r>
        <w:t>t</w:t>
      </w:r>
      <w:r>
        <w:rPr>
          <w:rFonts w:hint="eastAsia"/>
        </w:rPr>
        <w:t>年</w:t>
      </w:r>
      <w:r>
        <w:t>9</w:t>
      </w:r>
      <w:r>
        <w:rPr>
          <w:rFonts w:hint="eastAsia"/>
        </w:rPr>
        <w:t>月から</w:t>
      </w:r>
      <w:r>
        <w:t>t+1</w:t>
      </w:r>
      <w:r>
        <w:rPr>
          <w:rFonts w:hint="eastAsia"/>
        </w:rPr>
        <w:t>年</w:t>
      </w:r>
      <w:r>
        <w:t>8</w:t>
      </w:r>
      <w:r>
        <w:rPr>
          <w:rFonts w:hint="eastAsia"/>
        </w:rPr>
        <w:t>月まで、時価総額加重平均で月次リターンを算出する。そして、</w:t>
      </w:r>
      <w:r>
        <w:t>t+1</w:t>
      </w:r>
      <w:r>
        <w:rPr>
          <w:rFonts w:hint="eastAsia"/>
        </w:rPr>
        <w:t>年</w:t>
      </w:r>
      <w:r>
        <w:t>8</w:t>
      </w:r>
      <w:r>
        <w:rPr>
          <w:rFonts w:hint="eastAsia"/>
        </w:rPr>
        <w:t>月末にリバランスを行う。</w:t>
      </w:r>
    </w:p>
    <w:p w14:paraId="49E20E71" w14:textId="77777777" w:rsidR="0059284D" w:rsidRDefault="0059284D" w:rsidP="0059284D"/>
    <w:p w14:paraId="0050E364" w14:textId="77777777" w:rsidR="0059284D" w:rsidRPr="009A4F50" w:rsidRDefault="0059284D" w:rsidP="0059284D">
      <w:pPr>
        <w:rPr>
          <w:b/>
          <w:sz w:val="22"/>
        </w:rPr>
      </w:pPr>
      <w:r w:rsidRPr="009A4F50">
        <w:rPr>
          <w:rFonts w:hint="eastAsia"/>
          <w:b/>
          <w:sz w:val="22"/>
        </w:rPr>
        <w:t>6. Trading Frictions</w:t>
      </w:r>
    </w:p>
    <w:p w14:paraId="3A301ABE" w14:textId="77777777" w:rsidR="0059284D" w:rsidRDefault="0059284D" w:rsidP="0059284D">
      <w:r>
        <w:rPr>
          <w:rFonts w:hint="eastAsia"/>
        </w:rPr>
        <w:t>・</w:t>
      </w:r>
      <w:r w:rsidRPr="007B75BB">
        <w:rPr>
          <w:b/>
        </w:rPr>
        <w:t>ME</w:t>
      </w:r>
      <w:r>
        <w:rPr>
          <w:rFonts w:hint="eastAsia"/>
          <w:b/>
        </w:rPr>
        <w:t xml:space="preserve"> </w:t>
      </w:r>
      <w:r>
        <w:rPr>
          <w:rFonts w:hint="eastAsia"/>
        </w:rPr>
        <w:t>:</w:t>
      </w:r>
      <w:r>
        <w:rPr>
          <w:rFonts w:hint="eastAsia"/>
        </w:rPr>
        <w:t>時価総額</w:t>
      </w:r>
      <w:r>
        <w:rPr>
          <w:rFonts w:hint="eastAsia"/>
        </w:rPr>
        <w:t>(</w:t>
      </w:r>
      <w:r>
        <w:rPr>
          <w:rFonts w:hint="eastAsia"/>
        </w:rPr>
        <w:t>株価×発行株式数</w:t>
      </w:r>
      <w:r>
        <w:rPr>
          <w:rFonts w:hint="eastAsia"/>
        </w:rPr>
        <w:t>)</w:t>
      </w:r>
    </w:p>
    <w:p w14:paraId="627EB354" w14:textId="77777777" w:rsidR="0059284D" w:rsidRDefault="0059284D" w:rsidP="0059284D"/>
    <w:p w14:paraId="31B2909B" w14:textId="77777777" w:rsidR="0059284D" w:rsidRDefault="0059284D" w:rsidP="009A4F50">
      <w:pPr>
        <w:ind w:firstLineChars="100" w:firstLine="210"/>
      </w:pPr>
      <w:r>
        <w:rPr>
          <w:rFonts w:hint="eastAsia"/>
        </w:rPr>
        <w:t>t</w:t>
      </w:r>
      <w:r>
        <w:rPr>
          <w:rFonts w:hint="eastAsia"/>
        </w:rPr>
        <w:t>年</w:t>
      </w:r>
      <w:r>
        <w:rPr>
          <w:rFonts w:hint="eastAsia"/>
        </w:rPr>
        <w:t>8</w:t>
      </w:r>
      <w:r>
        <w:rPr>
          <w:rFonts w:hint="eastAsia"/>
        </w:rPr>
        <w:t>月末、</w:t>
      </w:r>
      <w:r>
        <w:rPr>
          <w:rFonts w:hint="eastAsia"/>
        </w:rPr>
        <w:t>t</w:t>
      </w:r>
      <w:r>
        <w:rPr>
          <w:rFonts w:hint="eastAsia"/>
        </w:rPr>
        <w:t>年</w:t>
      </w:r>
      <w:r>
        <w:rPr>
          <w:rFonts w:hint="eastAsia"/>
        </w:rPr>
        <w:t>8</w:t>
      </w:r>
      <w:r>
        <w:rPr>
          <w:rFonts w:hint="eastAsia"/>
        </w:rPr>
        <w:t>月末時点の</w:t>
      </w:r>
      <w:r>
        <w:rPr>
          <w:rFonts w:hint="eastAsia"/>
        </w:rPr>
        <w:t>ME</w:t>
      </w:r>
      <w:r>
        <w:rPr>
          <w:rFonts w:hint="eastAsia"/>
        </w:rPr>
        <w:t>でユニバースを分割する。各分位ポートフォリオに対して、</w:t>
      </w:r>
      <w:r>
        <w:rPr>
          <w:rFonts w:hint="eastAsia"/>
        </w:rPr>
        <w:t>t</w:t>
      </w:r>
      <w:r>
        <w:rPr>
          <w:rFonts w:hint="eastAsia"/>
        </w:rPr>
        <w:t>年</w:t>
      </w:r>
      <w:r>
        <w:rPr>
          <w:rFonts w:hint="eastAsia"/>
        </w:rPr>
        <w:t>9</w:t>
      </w:r>
      <w:r>
        <w:rPr>
          <w:rFonts w:hint="eastAsia"/>
        </w:rPr>
        <w:t>月から</w:t>
      </w:r>
      <w:r>
        <w:rPr>
          <w:rFonts w:hint="eastAsia"/>
        </w:rPr>
        <w:t>t+1</w:t>
      </w:r>
      <w:r>
        <w:rPr>
          <w:rFonts w:hint="eastAsia"/>
        </w:rPr>
        <w:t>年</w:t>
      </w:r>
      <w:r>
        <w:rPr>
          <w:rFonts w:hint="eastAsia"/>
        </w:rPr>
        <w:t>8</w:t>
      </w:r>
      <w:r>
        <w:rPr>
          <w:rFonts w:hint="eastAsia"/>
        </w:rPr>
        <w:t>月まで、時価総額加重平均で月次リターンを算出する。そして、</w:t>
      </w:r>
      <w:r>
        <w:t>t+1</w:t>
      </w:r>
      <w:r>
        <w:rPr>
          <w:rFonts w:hint="eastAsia"/>
        </w:rPr>
        <w:t>年</w:t>
      </w:r>
      <w:r>
        <w:t>8</w:t>
      </w:r>
      <w:r>
        <w:rPr>
          <w:rFonts w:hint="eastAsia"/>
        </w:rPr>
        <w:t>月末にリバランスを行う。</w:t>
      </w:r>
    </w:p>
    <w:p w14:paraId="2A626426" w14:textId="77777777" w:rsidR="0059284D" w:rsidRDefault="0059284D" w:rsidP="0059284D"/>
    <w:p w14:paraId="1BA8D77B" w14:textId="77777777" w:rsidR="009A4F50" w:rsidRDefault="009A4F50" w:rsidP="0059284D"/>
    <w:p w14:paraId="375F3CB6" w14:textId="77777777" w:rsidR="0059284D" w:rsidRPr="007B75BB" w:rsidRDefault="0059284D" w:rsidP="0059284D">
      <w:r>
        <w:rPr>
          <w:rFonts w:hint="eastAsia"/>
        </w:rPr>
        <w:t>・</w:t>
      </w:r>
      <w:r w:rsidRPr="007B75BB">
        <w:rPr>
          <w:b/>
        </w:rPr>
        <w:t>Tvol</w:t>
      </w:r>
      <w:r>
        <w:rPr>
          <w:b/>
        </w:rPr>
        <w:t xml:space="preserve"> </w:t>
      </w:r>
      <w:r>
        <w:t>(stock’s total volatility)</w:t>
      </w:r>
    </w:p>
    <w:p w14:paraId="5BA8E057" w14:textId="77777777" w:rsidR="0059284D" w:rsidRDefault="0059284D" w:rsidP="009A4F50">
      <w:pPr>
        <w:ind w:firstLineChars="100" w:firstLine="210"/>
      </w:pPr>
      <w:r>
        <w:rPr>
          <w:rFonts w:hint="eastAsia"/>
        </w:rPr>
        <w:t>Tvol</w:t>
      </w:r>
      <w:r>
        <w:t xml:space="preserve"> </w:t>
      </w:r>
      <w:r>
        <w:rPr>
          <w:rFonts w:hint="eastAsia"/>
        </w:rPr>
        <w:t>は</w:t>
      </w:r>
      <w:r>
        <w:t>Ang et al(2006)</w:t>
      </w:r>
      <w:r>
        <w:rPr>
          <w:rFonts w:hint="eastAsia"/>
        </w:rPr>
        <w:t>に従い、日次リターンの標準偏差として算出する。</w:t>
      </w:r>
    </w:p>
    <w:p w14:paraId="78B35BB8" w14:textId="77777777" w:rsidR="0059284D" w:rsidRDefault="0059284D" w:rsidP="0059284D"/>
    <w:p w14:paraId="13D29430" w14:textId="77777777" w:rsidR="0059284D" w:rsidRDefault="0059284D" w:rsidP="009A4F50">
      <w:pPr>
        <w:ind w:firstLineChars="100" w:firstLine="210"/>
      </w:pPr>
      <w:r>
        <w:rPr>
          <w:rFonts w:hint="eastAsia"/>
        </w:rPr>
        <w:t>t</w:t>
      </w:r>
      <w:r>
        <w:rPr>
          <w:rFonts w:hint="eastAsia"/>
        </w:rPr>
        <w:t>月初めに、</w:t>
      </w:r>
      <w:r>
        <w:rPr>
          <w:rFonts w:hint="eastAsia"/>
        </w:rPr>
        <w:t>Tvol(t-1</w:t>
      </w:r>
      <w:r>
        <w:rPr>
          <w:rFonts w:hint="eastAsia"/>
        </w:rPr>
        <w:t>月の日次リターンの標準偏差</w:t>
      </w:r>
      <w:r>
        <w:rPr>
          <w:rFonts w:hint="eastAsia"/>
        </w:rPr>
        <w:t>)</w:t>
      </w:r>
      <w:r>
        <w:rPr>
          <w:rFonts w:hint="eastAsia"/>
        </w:rPr>
        <w:t>を用いて、ユニバースを分割する。ただし、最低</w:t>
      </w:r>
      <w:r>
        <w:rPr>
          <w:rFonts w:hint="eastAsia"/>
        </w:rPr>
        <w:t>15</w:t>
      </w:r>
      <w:r>
        <w:rPr>
          <w:rFonts w:hint="eastAsia"/>
        </w:rPr>
        <w:t>日間の日次リターンが観測できないものは除いた。各分位ポートフォリオに対して、時価総額加重平均リターンを計算し、</w:t>
      </w:r>
      <w:r>
        <w:rPr>
          <w:rFonts w:hint="eastAsia"/>
        </w:rPr>
        <w:t>t+1</w:t>
      </w:r>
      <w:r>
        <w:rPr>
          <w:rFonts w:hint="eastAsia"/>
        </w:rPr>
        <w:t>月初めにリバランスを行う。</w:t>
      </w:r>
    </w:p>
    <w:p w14:paraId="108BB01C" w14:textId="77777777" w:rsidR="0059284D" w:rsidRDefault="0059284D" w:rsidP="0059284D"/>
    <w:p w14:paraId="59EFDE43" w14:textId="77777777" w:rsidR="0059284D" w:rsidRDefault="0059284D" w:rsidP="0059284D">
      <w:r>
        <w:rPr>
          <w:rFonts w:hint="eastAsia"/>
        </w:rPr>
        <w:t>・</w:t>
      </w:r>
      <w:r w:rsidRPr="00441D1D">
        <w:rPr>
          <w:b/>
        </w:rPr>
        <w:t>MDR</w:t>
      </w:r>
    </w:p>
    <w:p w14:paraId="622EA41A" w14:textId="77777777" w:rsidR="0059284D" w:rsidRDefault="0059284D" w:rsidP="009A4F50">
      <w:pPr>
        <w:ind w:firstLineChars="100" w:firstLine="210"/>
      </w:pPr>
      <w:r>
        <w:t>Bali , Cakici, and Whitelaw (2011)</w:t>
      </w:r>
      <w:r>
        <w:rPr>
          <w:rFonts w:hint="eastAsia"/>
        </w:rPr>
        <w:t>に従い、算出する。</w:t>
      </w:r>
    </w:p>
    <w:p w14:paraId="325A6BA3" w14:textId="77777777" w:rsidR="0059284D" w:rsidRDefault="0059284D" w:rsidP="0059284D"/>
    <w:p w14:paraId="51E01F29" w14:textId="77777777" w:rsidR="0059284D" w:rsidRDefault="0059284D" w:rsidP="009A4F50">
      <w:pPr>
        <w:ind w:firstLineChars="100" w:firstLine="210"/>
      </w:pPr>
      <w:r>
        <w:rPr>
          <w:rFonts w:hint="eastAsia"/>
        </w:rPr>
        <w:t>t</w:t>
      </w:r>
      <w:r>
        <w:rPr>
          <w:rFonts w:hint="eastAsia"/>
        </w:rPr>
        <w:t>月初めに、</w:t>
      </w:r>
      <w:r>
        <w:rPr>
          <w:rFonts w:hint="eastAsia"/>
        </w:rPr>
        <w:t>t-1</w:t>
      </w:r>
      <w:r>
        <w:rPr>
          <w:rFonts w:hint="eastAsia"/>
        </w:rPr>
        <w:t>月の最大日次リターン</w:t>
      </w:r>
      <w:r>
        <w:rPr>
          <w:rFonts w:hint="eastAsia"/>
        </w:rPr>
        <w:t>(MDR)</w:t>
      </w:r>
      <w:r>
        <w:rPr>
          <w:rFonts w:hint="eastAsia"/>
        </w:rPr>
        <w:t>を基に、ユニバースを分割する。ただし、最低</w:t>
      </w:r>
      <w:r>
        <w:rPr>
          <w:rFonts w:hint="eastAsia"/>
        </w:rPr>
        <w:t>15</w:t>
      </w:r>
      <w:r>
        <w:rPr>
          <w:rFonts w:hint="eastAsia"/>
        </w:rPr>
        <w:t>日間の日次リターンが観測出来ないものは除いた。各分位ポートフォリオに対して、時価総額加重平均で月次リターンを算出し、</w:t>
      </w:r>
      <w:r>
        <w:rPr>
          <w:rFonts w:hint="eastAsia"/>
        </w:rPr>
        <w:t>t+1</w:t>
      </w:r>
      <w:r>
        <w:rPr>
          <w:rFonts w:hint="eastAsia"/>
        </w:rPr>
        <w:t>月初めにリバランスを行う。</w:t>
      </w:r>
    </w:p>
    <w:p w14:paraId="1E1844A8" w14:textId="77777777" w:rsidR="0059284D" w:rsidRDefault="0059284D" w:rsidP="0059284D"/>
    <w:p w14:paraId="240EB5ED" w14:textId="77777777" w:rsidR="009A4F50" w:rsidRDefault="009A4F50" w:rsidP="0059284D"/>
    <w:p w14:paraId="63661738" w14:textId="77777777" w:rsidR="009A4F50" w:rsidRDefault="009A4F50" w:rsidP="0059284D"/>
    <w:p w14:paraId="5E959C2E" w14:textId="77777777" w:rsidR="009A4F50" w:rsidRDefault="009A4F50" w:rsidP="0059284D"/>
    <w:p w14:paraId="2C956C93" w14:textId="77777777" w:rsidR="009A4F50" w:rsidRDefault="009A4F50" w:rsidP="0059284D"/>
    <w:p w14:paraId="7B731166" w14:textId="77777777" w:rsidR="0059284D" w:rsidRPr="00C2724B" w:rsidRDefault="0059284D" w:rsidP="0059284D">
      <w:r>
        <w:rPr>
          <w:rFonts w:hint="eastAsia"/>
        </w:rPr>
        <w:t>・</w:t>
      </w:r>
      <w:r w:rsidRPr="00C2724B">
        <w:rPr>
          <w:b/>
        </w:rPr>
        <w:t>S-Rev</w:t>
      </w:r>
      <w:r>
        <w:rPr>
          <w:rFonts w:hint="eastAsia"/>
          <w:b/>
        </w:rPr>
        <w:t xml:space="preserve"> </w:t>
      </w:r>
      <w:r>
        <w:t>(short-term reversal)</w:t>
      </w:r>
    </w:p>
    <w:p w14:paraId="086F79A2" w14:textId="77777777" w:rsidR="0059284D" w:rsidRDefault="0059284D" w:rsidP="0059284D">
      <w:r>
        <w:t>Jegadeesh(1990)</w:t>
      </w:r>
      <w:r>
        <w:rPr>
          <w:rFonts w:hint="eastAsia"/>
        </w:rPr>
        <w:t>に従い、算出する。</w:t>
      </w:r>
    </w:p>
    <w:p w14:paraId="3799EDD4" w14:textId="77777777" w:rsidR="0059284D" w:rsidRDefault="0059284D" w:rsidP="0059284D"/>
    <w:p w14:paraId="2745BDC7" w14:textId="77777777" w:rsidR="0059284D" w:rsidRDefault="0059284D" w:rsidP="009A4F50">
      <w:pPr>
        <w:ind w:firstLineChars="100" w:firstLine="210"/>
      </w:pPr>
      <w:r>
        <w:rPr>
          <w:rFonts w:hint="eastAsia"/>
        </w:rPr>
        <w:t>t</w:t>
      </w:r>
      <w:r>
        <w:rPr>
          <w:rFonts w:hint="eastAsia"/>
        </w:rPr>
        <w:t>月初めに、</w:t>
      </w:r>
      <w:r>
        <w:rPr>
          <w:rFonts w:hint="eastAsia"/>
        </w:rPr>
        <w:t>t-1</w:t>
      </w:r>
      <w:r w:rsidR="009A4F50">
        <w:rPr>
          <w:rFonts w:hint="eastAsia"/>
        </w:rPr>
        <w:t>月の月次リターンを基に、ユニバースを分割する。ただし、</w:t>
      </w:r>
      <w:r>
        <w:rPr>
          <w:rFonts w:hint="eastAsia"/>
        </w:rPr>
        <w:t>t-2</w:t>
      </w:r>
      <w:r>
        <w:rPr>
          <w:rFonts w:hint="eastAsia"/>
        </w:rPr>
        <w:t>月と</w:t>
      </w:r>
      <w:r>
        <w:rPr>
          <w:rFonts w:hint="eastAsia"/>
        </w:rPr>
        <w:t>t-1</w:t>
      </w:r>
      <w:r>
        <w:rPr>
          <w:rFonts w:hint="eastAsia"/>
        </w:rPr>
        <w:t>月のリターンが観測できないものは除いた。各分位ポートフォリオに対して、時価総額加重平均で月次リターンを算出し、</w:t>
      </w:r>
      <w:r>
        <w:rPr>
          <w:rFonts w:hint="eastAsia"/>
        </w:rPr>
        <w:t>t+1</w:t>
      </w:r>
      <w:r>
        <w:rPr>
          <w:rFonts w:hint="eastAsia"/>
        </w:rPr>
        <w:t>月初めにリバランスを行う。</w:t>
      </w:r>
    </w:p>
    <w:p w14:paraId="398E3404" w14:textId="77777777" w:rsidR="0059284D" w:rsidRDefault="0059284D" w:rsidP="0059284D"/>
    <w:p w14:paraId="1F6E4430" w14:textId="77777777" w:rsidR="0059284D" w:rsidRPr="00C2724B" w:rsidRDefault="0059284D" w:rsidP="0059284D">
      <w:r>
        <w:rPr>
          <w:rFonts w:hint="eastAsia"/>
        </w:rPr>
        <w:t>・</w:t>
      </w:r>
      <w:r w:rsidRPr="00C2724B">
        <w:rPr>
          <w:b/>
        </w:rPr>
        <w:t>Turn</w:t>
      </w:r>
      <w:r>
        <w:rPr>
          <w:b/>
        </w:rPr>
        <w:t xml:space="preserve"> </w:t>
      </w:r>
      <w:r>
        <w:t>(</w:t>
      </w:r>
      <w:r>
        <w:rPr>
          <w:rFonts w:hint="eastAsia"/>
        </w:rPr>
        <w:t>share turnover</w:t>
      </w:r>
      <w:r>
        <w:t xml:space="preserve">) </w:t>
      </w:r>
    </w:p>
    <w:p w14:paraId="643AAAE5" w14:textId="77777777" w:rsidR="0059284D" w:rsidRDefault="0059284D" w:rsidP="009A4F50">
      <w:pPr>
        <w:ind w:firstLineChars="100" w:firstLine="210"/>
      </w:pPr>
      <w:r>
        <w:t>Datar,Naik, and Radcliffe (1998)</w:t>
      </w:r>
      <w:r>
        <w:rPr>
          <w:rFonts w:hint="eastAsia"/>
        </w:rPr>
        <w:t>に従い、算出する。</w:t>
      </w:r>
    </w:p>
    <w:p w14:paraId="39BAFBA4" w14:textId="77777777" w:rsidR="0059284D" w:rsidRDefault="0059284D" w:rsidP="009A4F50">
      <w:pPr>
        <w:ind w:firstLineChars="100" w:firstLine="210"/>
      </w:pPr>
      <w:r>
        <w:rPr>
          <w:rFonts w:hint="eastAsia"/>
        </w:rPr>
        <w:t xml:space="preserve">Daily turnover = </w:t>
      </w:r>
      <w:r>
        <w:rPr>
          <w:rFonts w:hint="eastAsia"/>
        </w:rPr>
        <w:t>出来高÷発行株式数</w:t>
      </w:r>
    </w:p>
    <w:p w14:paraId="5554A45C" w14:textId="77777777" w:rsidR="0059284D" w:rsidRDefault="0059284D" w:rsidP="0059284D"/>
    <w:p w14:paraId="2B3238D6" w14:textId="77777777" w:rsidR="0059284D" w:rsidRDefault="0059284D" w:rsidP="009A4F50">
      <w:pPr>
        <w:ind w:firstLineChars="100" w:firstLine="210"/>
      </w:pPr>
      <w:r>
        <w:rPr>
          <w:rFonts w:hint="eastAsia"/>
        </w:rPr>
        <w:t>t</w:t>
      </w:r>
      <w:r>
        <w:rPr>
          <w:rFonts w:hint="eastAsia"/>
        </w:rPr>
        <w:t>月初めに</w:t>
      </w:r>
      <w:r>
        <w:rPr>
          <w:rFonts w:hint="eastAsia"/>
        </w:rPr>
        <w:t>Turn</w:t>
      </w:r>
      <w:r>
        <w:rPr>
          <w:rFonts w:hint="eastAsia"/>
        </w:rPr>
        <w:t>を、過去</w:t>
      </w:r>
      <w:r>
        <w:rPr>
          <w:rFonts w:hint="eastAsia"/>
        </w:rPr>
        <w:t>6</w:t>
      </w:r>
      <w:r>
        <w:rPr>
          <w:rFonts w:hint="eastAsia"/>
        </w:rPr>
        <w:t>ヶ月間</w:t>
      </w:r>
      <w:r>
        <w:rPr>
          <w:rFonts w:hint="eastAsia"/>
        </w:rPr>
        <w:t>(t-6</w:t>
      </w:r>
      <w:r>
        <w:rPr>
          <w:rFonts w:hint="eastAsia"/>
        </w:rPr>
        <w:t>月から</w:t>
      </w:r>
      <w:r>
        <w:rPr>
          <w:rFonts w:hint="eastAsia"/>
        </w:rPr>
        <w:t>t-1</w:t>
      </w:r>
      <w:r>
        <w:rPr>
          <w:rFonts w:hint="eastAsia"/>
        </w:rPr>
        <w:t>月</w:t>
      </w:r>
      <w:r>
        <w:rPr>
          <w:rFonts w:hint="eastAsia"/>
        </w:rPr>
        <w:t>)</w:t>
      </w:r>
      <w:r>
        <w:rPr>
          <w:rFonts w:hint="eastAsia"/>
        </w:rPr>
        <w:t>における</w:t>
      </w:r>
      <w:r>
        <w:rPr>
          <w:rFonts w:hint="eastAsia"/>
        </w:rPr>
        <w:t>daily share turnover</w:t>
      </w:r>
      <w:r>
        <w:rPr>
          <w:rFonts w:hint="eastAsia"/>
        </w:rPr>
        <w:t>の平均として計算する。ただし、</w:t>
      </w:r>
      <w:r>
        <w:rPr>
          <w:rFonts w:hint="eastAsia"/>
        </w:rPr>
        <w:t>50</w:t>
      </w:r>
      <w:r>
        <w:rPr>
          <w:rFonts w:hint="eastAsia"/>
        </w:rPr>
        <w:t>日間観測が出来ないものは除いた。</w:t>
      </w:r>
      <w:r>
        <w:rPr>
          <w:rFonts w:hint="eastAsia"/>
        </w:rPr>
        <w:t>Turn</w:t>
      </w:r>
      <w:r>
        <w:rPr>
          <w:rFonts w:hint="eastAsia"/>
        </w:rPr>
        <w:t>を基にユニバースを分割する。そして、各分位ポートフォリオに対して、時価総額加重平均で月次リターンを算出し、</w:t>
      </w:r>
      <w:r>
        <w:rPr>
          <w:rFonts w:hint="eastAsia"/>
        </w:rPr>
        <w:t>t+1</w:t>
      </w:r>
      <w:r>
        <w:rPr>
          <w:rFonts w:hint="eastAsia"/>
        </w:rPr>
        <w:t>月初めにリバランスを行う。</w:t>
      </w:r>
    </w:p>
    <w:p w14:paraId="40BB344C" w14:textId="77777777" w:rsidR="0059284D" w:rsidRDefault="0059284D" w:rsidP="0059284D"/>
    <w:p w14:paraId="68D2172E" w14:textId="77777777" w:rsidR="0059284D" w:rsidRDefault="0059284D" w:rsidP="0059284D"/>
    <w:p w14:paraId="5ED03C2A" w14:textId="77777777" w:rsidR="0059284D" w:rsidRDefault="0059284D" w:rsidP="0059284D">
      <w:r>
        <w:rPr>
          <w:rFonts w:hint="eastAsia"/>
        </w:rPr>
        <w:t>・</w:t>
      </w:r>
      <w:r w:rsidRPr="00C2724B">
        <w:rPr>
          <w:b/>
        </w:rPr>
        <w:t>1/P</w:t>
      </w:r>
      <w:r>
        <w:rPr>
          <w:rFonts w:hint="eastAsia"/>
          <w:b/>
        </w:rPr>
        <w:t xml:space="preserve"> </w:t>
      </w:r>
      <w:r>
        <w:rPr>
          <w:rFonts w:hint="eastAsia"/>
        </w:rPr>
        <w:t>(</w:t>
      </w:r>
      <w:r>
        <w:rPr>
          <w:rFonts w:hint="eastAsia"/>
        </w:rPr>
        <w:t>株価の逆数</w:t>
      </w:r>
      <w:r>
        <w:t>)</w:t>
      </w:r>
    </w:p>
    <w:p w14:paraId="75A10C25" w14:textId="77777777" w:rsidR="0059284D" w:rsidRDefault="0059284D" w:rsidP="009A4F50">
      <w:pPr>
        <w:ind w:firstLineChars="100" w:firstLine="210"/>
      </w:pPr>
      <w:r>
        <w:rPr>
          <w:rFonts w:hint="eastAsia"/>
        </w:rPr>
        <w:t>t</w:t>
      </w:r>
      <w:r>
        <w:rPr>
          <w:rFonts w:hint="eastAsia"/>
        </w:rPr>
        <w:t>月の初め、</w:t>
      </w:r>
      <w:r>
        <w:rPr>
          <w:rFonts w:hint="eastAsia"/>
        </w:rPr>
        <w:t>t-1</w:t>
      </w:r>
      <w:r>
        <w:rPr>
          <w:rFonts w:hint="eastAsia"/>
        </w:rPr>
        <w:t>月末の</w:t>
      </w:r>
      <w:r>
        <w:rPr>
          <w:rFonts w:hint="eastAsia"/>
        </w:rPr>
        <w:t>1/P</w:t>
      </w:r>
      <w:r>
        <w:rPr>
          <w:rFonts w:hint="eastAsia"/>
        </w:rPr>
        <w:t>でユニバースを分割する。そして、各分位ポートフォリオに対して、時価総額加重平均で月次リターンを算出し、月次でリバランスを行う。</w:t>
      </w:r>
    </w:p>
    <w:p w14:paraId="3E5BCF11" w14:textId="77777777" w:rsidR="0059284D" w:rsidRDefault="0059284D" w:rsidP="0059284D"/>
    <w:p w14:paraId="6323A11B" w14:textId="77777777" w:rsidR="0059284D" w:rsidRDefault="0059284D" w:rsidP="0059284D">
      <w:r>
        <w:rPr>
          <w:rFonts w:hint="eastAsia"/>
        </w:rPr>
        <w:t>・</w:t>
      </w:r>
      <w:r w:rsidRPr="00C2724B">
        <w:rPr>
          <w:b/>
        </w:rPr>
        <w:t>Dvol</w:t>
      </w:r>
    </w:p>
    <w:p w14:paraId="68E87228" w14:textId="77777777" w:rsidR="0059284D" w:rsidRDefault="0059284D" w:rsidP="009A4F50">
      <w:pPr>
        <w:ind w:firstLineChars="100" w:firstLine="210"/>
      </w:pPr>
      <w:r>
        <w:rPr>
          <w:rFonts w:hint="eastAsia"/>
        </w:rPr>
        <w:t>t</w:t>
      </w:r>
      <w:r>
        <w:rPr>
          <w:rFonts w:hint="eastAsia"/>
        </w:rPr>
        <w:t>月初めに、</w:t>
      </w:r>
      <w:r>
        <w:rPr>
          <w:rFonts w:hint="eastAsia"/>
        </w:rPr>
        <w:t>t-6</w:t>
      </w:r>
      <w:r>
        <w:rPr>
          <w:rFonts w:hint="eastAsia"/>
        </w:rPr>
        <w:t>月から</w:t>
      </w:r>
      <w:r>
        <w:rPr>
          <w:rFonts w:hint="eastAsia"/>
        </w:rPr>
        <w:t>t-1</w:t>
      </w:r>
      <w:r>
        <w:rPr>
          <w:rFonts w:hint="eastAsia"/>
        </w:rPr>
        <w:t>月までの過去</w:t>
      </w:r>
      <w:r>
        <w:rPr>
          <w:rFonts w:hint="eastAsia"/>
        </w:rPr>
        <w:t>6</w:t>
      </w:r>
      <w:r>
        <w:rPr>
          <w:rFonts w:hint="eastAsia"/>
        </w:rPr>
        <w:t>ヶ月間における日次売買代金の平均</w:t>
      </w:r>
      <w:r>
        <w:rPr>
          <w:rFonts w:hint="eastAsia"/>
        </w:rPr>
        <w:t>(Dvol)</w:t>
      </w:r>
      <w:r>
        <w:rPr>
          <w:rFonts w:hint="eastAsia"/>
        </w:rPr>
        <w:t>で、ユニバースを分割する。ただし、</w:t>
      </w:r>
      <w:r>
        <w:rPr>
          <w:rFonts w:hint="eastAsia"/>
        </w:rPr>
        <w:t>50</w:t>
      </w:r>
      <w:r>
        <w:rPr>
          <w:rFonts w:hint="eastAsia"/>
        </w:rPr>
        <w:t>日間の観測が無いものは除いた。そして、各分位ポートフォリオに対して、時価総額加重平均で月次リターンを算出し、</w:t>
      </w:r>
      <w:r>
        <w:rPr>
          <w:rFonts w:hint="eastAsia"/>
        </w:rPr>
        <w:t>t+1</w:t>
      </w:r>
      <w:r>
        <w:rPr>
          <w:rFonts w:hint="eastAsia"/>
        </w:rPr>
        <w:t>月初めにリバランスを行う。</w:t>
      </w:r>
    </w:p>
    <w:p w14:paraId="38705135" w14:textId="77777777" w:rsidR="0059284D" w:rsidRDefault="0059284D" w:rsidP="0059284D"/>
    <w:p w14:paraId="47E82E94" w14:textId="77777777" w:rsidR="0059284D" w:rsidRDefault="0059284D" w:rsidP="0059284D">
      <w:r>
        <w:rPr>
          <w:rFonts w:hint="eastAsia"/>
        </w:rPr>
        <w:t>・</w:t>
      </w:r>
      <w:r w:rsidRPr="00C2724B">
        <w:rPr>
          <w:b/>
        </w:rPr>
        <w:t>Illiq</w:t>
      </w:r>
    </w:p>
    <w:p w14:paraId="314FB2D1" w14:textId="77777777" w:rsidR="0059284D" w:rsidRDefault="0059284D" w:rsidP="009A4F50">
      <w:pPr>
        <w:ind w:firstLineChars="100" w:firstLine="210"/>
      </w:pPr>
      <w:r>
        <w:rPr>
          <w:rFonts w:hint="eastAsia"/>
        </w:rPr>
        <w:t>Amihud(2002)</w:t>
      </w:r>
      <w:r>
        <w:rPr>
          <w:rFonts w:hint="eastAsia"/>
        </w:rPr>
        <w:t>の</w:t>
      </w:r>
      <w:r>
        <w:rPr>
          <w:rFonts w:hint="eastAsia"/>
        </w:rPr>
        <w:t>Illiquidity</w:t>
      </w:r>
      <w:r>
        <w:rPr>
          <w:rFonts w:hint="eastAsia"/>
        </w:rPr>
        <w:t>に従い、算出する。</w:t>
      </w:r>
    </w:p>
    <w:p w14:paraId="598BC79A" w14:textId="77777777" w:rsidR="0059284D" w:rsidRDefault="0059284D" w:rsidP="0059284D"/>
    <w:p w14:paraId="62754A51" w14:textId="77777777" w:rsidR="0059284D" w:rsidRPr="00C2724B" w:rsidRDefault="0059284D" w:rsidP="0059284D">
      <m:oMathPara>
        <m:oMath>
          <m:r>
            <m:rPr>
              <m:sty m:val="p"/>
            </m:rPr>
            <w:rPr>
              <w:rFonts w:ascii="Cambria Math" w:hAnsi="Cambria Math"/>
            </w:rPr>
            <m:t>Illiq=</m:t>
          </m:r>
          <m:d>
            <m:dPr>
              <m:begChr m:val="|"/>
              <m:endChr m:val="|"/>
              <m:ctrlPr>
                <w:rPr>
                  <w:rFonts w:ascii="Cambria Math" w:hAnsi="Cambria Math"/>
                </w:rPr>
              </m:ctrlPr>
            </m:dPr>
            <m:e>
              <m:r>
                <m:rPr>
                  <m:sty m:val="p"/>
                </m:rPr>
                <w:rPr>
                  <w:rFonts w:ascii="Cambria Math" w:hAnsi="Cambria Math" w:hint="eastAsia"/>
                </w:rPr>
                <m:t>日次リターン</m:t>
              </m:r>
            </m:e>
          </m:d>
          <m:r>
            <w:rPr>
              <w:rFonts w:ascii="Cambria Math" w:hAnsi="Cambria Math"/>
            </w:rPr>
            <m:t>÷</m:t>
          </m:r>
          <m:r>
            <m:rPr>
              <m:sty m:val="p"/>
            </m:rPr>
            <w:rPr>
              <w:rFonts w:ascii="Cambria Math" w:hAnsi="Cambria Math" w:hint="eastAsia"/>
            </w:rPr>
            <m:t>日次出来高</m:t>
          </m:r>
        </m:oMath>
      </m:oMathPara>
    </w:p>
    <w:p w14:paraId="48B0EA6E" w14:textId="77777777" w:rsidR="0059284D" w:rsidRDefault="0059284D" w:rsidP="0059284D"/>
    <w:p w14:paraId="461E521B" w14:textId="77777777" w:rsidR="0059284D" w:rsidRDefault="0059284D" w:rsidP="009A4F50">
      <w:pPr>
        <w:ind w:firstLineChars="100" w:firstLine="210"/>
      </w:pPr>
      <w:r>
        <w:rPr>
          <w:rFonts w:hint="eastAsia"/>
        </w:rPr>
        <w:t>t-6</w:t>
      </w:r>
      <w:r>
        <w:rPr>
          <w:rFonts w:hint="eastAsia"/>
        </w:rPr>
        <w:t>月から</w:t>
      </w:r>
      <w:r>
        <w:rPr>
          <w:rFonts w:hint="eastAsia"/>
        </w:rPr>
        <w:t>t-1</w:t>
      </w:r>
      <w:r>
        <w:rPr>
          <w:rFonts w:hint="eastAsia"/>
        </w:rPr>
        <w:t>月の過去</w:t>
      </w:r>
      <w:r>
        <w:rPr>
          <w:rFonts w:hint="eastAsia"/>
        </w:rPr>
        <w:t>6</w:t>
      </w:r>
      <w:r>
        <w:rPr>
          <w:rFonts w:hint="eastAsia"/>
        </w:rPr>
        <w:t>ヶ月の</w:t>
      </w:r>
      <w:r>
        <w:rPr>
          <w:rFonts w:hint="eastAsia"/>
        </w:rPr>
        <w:t>Illiq</w:t>
      </w:r>
      <w:r>
        <w:rPr>
          <w:rFonts w:hint="eastAsia"/>
        </w:rPr>
        <w:t>の平均でユニバースを分割する。ただし、最低</w:t>
      </w:r>
      <w:r>
        <w:rPr>
          <w:rFonts w:hint="eastAsia"/>
        </w:rPr>
        <w:t>50</w:t>
      </w:r>
      <w:r>
        <w:rPr>
          <w:rFonts w:hint="eastAsia"/>
        </w:rPr>
        <w:t>日間の観測が無いものは除いた。そして、各分位ポートフォリオに対して、時価総額加重平均で月次リターンを算出し、</w:t>
      </w:r>
      <w:r>
        <w:rPr>
          <w:rFonts w:hint="eastAsia"/>
        </w:rPr>
        <w:t>t+1</w:t>
      </w:r>
      <w:r>
        <w:rPr>
          <w:rFonts w:hint="eastAsia"/>
        </w:rPr>
        <w:t>月初めにリバランスを行う。</w:t>
      </w:r>
    </w:p>
    <w:p w14:paraId="1440AEFA" w14:textId="77777777" w:rsidR="00473AD6" w:rsidRDefault="00473AD6" w:rsidP="00A65418"/>
    <w:p w14:paraId="10856625" w14:textId="77777777" w:rsidR="00003295" w:rsidRPr="00003295" w:rsidRDefault="00003295" w:rsidP="00473AD6">
      <w:pPr>
        <w:rPr>
          <w:b/>
          <w:sz w:val="24"/>
        </w:rPr>
      </w:pPr>
      <w:r w:rsidRPr="00003295">
        <w:rPr>
          <w:rFonts w:hint="eastAsia"/>
          <w:b/>
          <w:sz w:val="24"/>
        </w:rPr>
        <w:t>補足資料</w:t>
      </w:r>
      <w:r w:rsidRPr="00003295">
        <w:rPr>
          <w:rFonts w:hint="eastAsia"/>
          <w:b/>
          <w:sz w:val="24"/>
        </w:rPr>
        <w:t>[III]</w:t>
      </w:r>
    </w:p>
    <w:p w14:paraId="68AC4B31" w14:textId="77777777" w:rsidR="00473AD6" w:rsidRDefault="00473AD6" w:rsidP="00003295">
      <w:pPr>
        <w:jc w:val="center"/>
      </w:pPr>
      <w:r>
        <w:rPr>
          <w:rFonts w:hint="eastAsia"/>
        </w:rPr>
        <w:t>東証一部</w:t>
      </w:r>
      <w:r w:rsidR="00003295">
        <w:rPr>
          <w:rFonts w:hint="eastAsia"/>
        </w:rPr>
        <w:t>市場における</w:t>
      </w:r>
      <w:r>
        <w:rPr>
          <w:rFonts w:hint="eastAsia"/>
        </w:rPr>
        <w:t>使用データ一覧</w:t>
      </w:r>
    </w:p>
    <w:p w14:paraId="34CD8805" w14:textId="77777777" w:rsidR="00473AD6" w:rsidRDefault="00473AD6" w:rsidP="00473AD6">
      <w:r w:rsidRPr="00971646">
        <w:rPr>
          <w:noProof/>
        </w:rPr>
        <w:drawing>
          <wp:inline distT="0" distB="0" distL="0" distR="0" wp14:anchorId="4A88780A" wp14:editId="7071E7F4">
            <wp:extent cx="5462396" cy="6675120"/>
            <wp:effectExtent l="0" t="0" r="5080" b="0"/>
            <wp:docPr id="48"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5463385" cy="6676329"/>
                    </a:xfrm>
                    <a:prstGeom prst="rect">
                      <a:avLst/>
                    </a:prstGeom>
                    <a:noFill/>
                    <a:ln>
                      <a:noFill/>
                    </a:ln>
                  </pic:spPr>
                </pic:pic>
              </a:graphicData>
            </a:graphic>
          </wp:inline>
        </w:drawing>
      </w:r>
    </w:p>
    <w:p w14:paraId="4BE7ECE6" w14:textId="77777777" w:rsidR="00473AD6" w:rsidRDefault="00003295" w:rsidP="00473AD6">
      <w:r>
        <w:rPr>
          <w:rFonts w:hint="eastAsia"/>
        </w:rPr>
        <w:t>※上場廃止は不可と表記がるものは、上場廃止銘柄のデータが取得できなかったものである。したがって、このデータを使用するアノマリーの検証では、上場廃止銘柄は含まないで検証を行った。</w:t>
      </w:r>
    </w:p>
    <w:p w14:paraId="1B781F87" w14:textId="77777777" w:rsidR="00473AD6" w:rsidRDefault="00473AD6" w:rsidP="00473AD6"/>
    <w:p w14:paraId="6A5E4E10" w14:textId="77777777" w:rsidR="00473AD6" w:rsidRDefault="00473AD6" w:rsidP="00003295">
      <w:pPr>
        <w:jc w:val="center"/>
      </w:pPr>
      <w:r>
        <w:rPr>
          <w:rFonts w:hint="eastAsia"/>
        </w:rPr>
        <w:t>REIT</w:t>
      </w:r>
      <w:r w:rsidR="00003295">
        <w:rPr>
          <w:rFonts w:hint="eastAsia"/>
        </w:rPr>
        <w:t>市場における</w:t>
      </w:r>
      <w:r>
        <w:rPr>
          <w:rFonts w:hint="eastAsia"/>
        </w:rPr>
        <w:t>使用データ一覧</w:t>
      </w:r>
    </w:p>
    <w:p w14:paraId="3EE5BBB7" w14:textId="77777777" w:rsidR="00473AD6" w:rsidRDefault="00473AD6" w:rsidP="00473AD6">
      <w:r w:rsidRPr="00971646">
        <w:rPr>
          <w:rFonts w:hint="eastAsia"/>
          <w:noProof/>
        </w:rPr>
        <w:drawing>
          <wp:inline distT="0" distB="0" distL="0" distR="0" wp14:anchorId="5CDC710D" wp14:editId="0FE9F1D7">
            <wp:extent cx="5400040" cy="7467447"/>
            <wp:effectExtent l="0" t="0" r="0" b="635"/>
            <wp:docPr id="72"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5400040" cy="7467447"/>
                    </a:xfrm>
                    <a:prstGeom prst="rect">
                      <a:avLst/>
                    </a:prstGeom>
                    <a:noFill/>
                    <a:ln>
                      <a:noFill/>
                    </a:ln>
                  </pic:spPr>
                </pic:pic>
              </a:graphicData>
            </a:graphic>
          </wp:inline>
        </w:drawing>
      </w:r>
    </w:p>
    <w:p w14:paraId="0E5F37A5" w14:textId="77777777" w:rsidR="00473AD6" w:rsidRDefault="00473AD6" w:rsidP="00473AD6"/>
    <w:p w14:paraId="75E67873" w14:textId="77777777" w:rsidR="00473AD6" w:rsidRDefault="00473AD6" w:rsidP="00A65418"/>
    <w:p w14:paraId="25A7C6DE" w14:textId="77777777" w:rsidR="00003295" w:rsidRPr="00943756" w:rsidRDefault="00003295" w:rsidP="00003295">
      <w:pPr>
        <w:rPr>
          <w:b/>
          <w:sz w:val="24"/>
        </w:rPr>
      </w:pPr>
      <w:r w:rsidRPr="00943756">
        <w:rPr>
          <w:rFonts w:hint="eastAsia"/>
          <w:b/>
          <w:sz w:val="24"/>
        </w:rPr>
        <w:t>補足</w:t>
      </w:r>
      <w:r w:rsidR="00943756" w:rsidRPr="00943756">
        <w:rPr>
          <w:rFonts w:hint="eastAsia"/>
          <w:b/>
          <w:sz w:val="24"/>
        </w:rPr>
        <w:t>資料</w:t>
      </w:r>
      <w:r w:rsidR="00943756" w:rsidRPr="00943756">
        <w:rPr>
          <w:rFonts w:hint="eastAsia"/>
          <w:b/>
          <w:sz w:val="24"/>
        </w:rPr>
        <w:t>[IV]</w:t>
      </w:r>
    </w:p>
    <w:p w14:paraId="30850C7D" w14:textId="77777777" w:rsidR="00943756" w:rsidRDefault="00003295" w:rsidP="00943756">
      <w:pPr>
        <w:ind w:firstLineChars="100" w:firstLine="210"/>
      </w:pPr>
      <w:r>
        <w:rPr>
          <w:rFonts w:hint="eastAsia"/>
        </w:rPr>
        <w:t>GRS</w:t>
      </w:r>
      <w:r>
        <w:rPr>
          <w:rFonts w:hint="eastAsia"/>
        </w:rPr>
        <w:t>検定について</w:t>
      </w:r>
      <w:r w:rsidR="00943756">
        <w:rPr>
          <w:rFonts w:hint="eastAsia"/>
        </w:rPr>
        <w:t>は、以下の通りである。</w:t>
      </w:r>
    </w:p>
    <w:p w14:paraId="7B3CE914" w14:textId="77777777" w:rsidR="00003295" w:rsidRDefault="00003295" w:rsidP="00943756">
      <w:pPr>
        <w:ind w:firstLineChars="100" w:firstLine="210"/>
      </w:pPr>
      <w:r>
        <w:rPr>
          <w:rFonts w:hint="eastAsia"/>
        </w:rPr>
        <w:t>GRS</w:t>
      </w:r>
      <w:r>
        <w:rPr>
          <w:rFonts w:hint="eastAsia"/>
        </w:rPr>
        <w:t>検定は、ファクターモデルの切片</w:t>
      </w:r>
      <m:oMath>
        <m:r>
          <m:rPr>
            <m:sty m:val="p"/>
          </m:rPr>
          <w:rPr>
            <w:rFonts w:ascii="Cambria Math" w:hAnsi="Cambria Math"/>
          </w:rPr>
          <m:t>α</m:t>
        </m:r>
      </m:oMath>
      <w:r>
        <w:rPr>
          <w:rFonts w:hint="eastAsia"/>
        </w:rPr>
        <w:t xml:space="preserve"> </w:t>
      </w:r>
      <w:r>
        <w:rPr>
          <w:rFonts w:hint="eastAsia"/>
        </w:rPr>
        <w:t>の有意性検定である。</w:t>
      </w:r>
    </w:p>
    <w:p w14:paraId="6AC6A404" w14:textId="77777777" w:rsidR="00003295" w:rsidRDefault="00003295" w:rsidP="00CE58B2">
      <w:pPr>
        <w:ind w:firstLineChars="100" w:firstLine="210"/>
      </w:pPr>
      <w:r>
        <w:rPr>
          <w:rFonts w:hint="eastAsia"/>
        </w:rPr>
        <w:t>帰無仮説</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m:t>
        </m:r>
        <m:r>
          <m:rPr>
            <m:sty m:val="p"/>
          </m:rPr>
          <w:rPr>
            <w:rFonts w:ascii="Cambria Math" w:hAnsi="Cambria Math"/>
          </w:rPr>
          <m:t xml:space="preserve"> (for all </m:t>
        </m:r>
        <m:r>
          <w:rPr>
            <w:rFonts w:ascii="Cambria Math" w:hAnsi="Cambria Math"/>
          </w:rPr>
          <m:t>i)</m:t>
        </m:r>
      </m:oMath>
    </w:p>
    <w:p w14:paraId="618F221D" w14:textId="77777777" w:rsidR="00003295" w:rsidRDefault="00003295" w:rsidP="00CE58B2">
      <w:pPr>
        <w:ind w:firstLineChars="100" w:firstLine="210"/>
      </w:pPr>
      <w:r>
        <w:rPr>
          <w:rFonts w:hint="eastAsia"/>
        </w:rPr>
        <w:t>GRS</w:t>
      </w:r>
      <w:r>
        <w:rPr>
          <w:rFonts w:hint="eastAsia"/>
        </w:rPr>
        <w:t>検定統計量は以下である。</w:t>
      </w:r>
    </w:p>
    <w:p w14:paraId="4B1CABB2" w14:textId="77777777" w:rsidR="00003295" w:rsidRPr="00944E6D" w:rsidRDefault="002D0C56" w:rsidP="00003295">
      <w:pPr>
        <w:rPr>
          <w:i/>
        </w:rPr>
      </w:pPr>
      <m:oMathPara>
        <m:oMathParaPr>
          <m:jc m:val="centerGroup"/>
        </m:oMathParaPr>
        <m:oMath>
          <m:f>
            <m:fPr>
              <m:ctrlPr>
                <w:rPr>
                  <w:rFonts w:ascii="Cambria Math" w:hAnsi="Cambria Math"/>
                  <w:i/>
                  <w:iCs/>
                </w:rPr>
              </m:ctrlPr>
            </m:fPr>
            <m:num>
              <m:r>
                <w:rPr>
                  <w:rFonts w:ascii="Cambria Math" w:hAnsi="Cambria Math"/>
                </w:rPr>
                <m:t>T-N-K</m:t>
              </m:r>
            </m:num>
            <m:den>
              <m:r>
                <w:rPr>
                  <w:rFonts w:ascii="Cambria Math" w:hAnsi="Cambria Math"/>
                </w:rPr>
                <m:t>N</m:t>
              </m:r>
            </m:den>
          </m:f>
          <m:sSup>
            <m:sSupPr>
              <m:ctrlPr>
                <w:rPr>
                  <w:rFonts w:ascii="Cambria Math" w:hAnsi="Cambria Math"/>
                  <w:i/>
                  <w:iCs/>
                </w:rPr>
              </m:ctrlPr>
            </m:sSupPr>
            <m:e>
              <m:r>
                <w:rPr>
                  <w:rFonts w:ascii="Cambria Math" w:hAnsi="Cambria Math"/>
                </w:rPr>
                <m:t>(1+E</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f</m:t>
                      </m:r>
                    </m:e>
                  </m:d>
                </m:e>
                <m:sup>
                  <m:r>
                    <w:rPr>
                      <w:rFonts w:ascii="Cambria Math" w:hAnsi="Cambria Math"/>
                    </w:rPr>
                    <m:t>'</m:t>
                  </m:r>
                </m:sup>
              </m:sSup>
              <m:sSup>
                <m:sSupPr>
                  <m:ctrlPr>
                    <w:rPr>
                      <w:rFonts w:ascii="Cambria Math" w:hAnsi="Cambria Math"/>
                      <w:i/>
                      <w:iCs/>
                    </w:rPr>
                  </m:ctrlPr>
                </m:sSupPr>
                <m:e>
                  <m:r>
                    <w:rPr>
                      <w:rFonts w:ascii="Cambria Math" w:hAnsi="Cambria Math"/>
                      <w:lang w:val="el-GR"/>
                    </w:rPr>
                    <m:t>Ω</m:t>
                  </m:r>
                </m:e>
                <m:sup>
                  <m:r>
                    <w:rPr>
                      <w:rFonts w:ascii="Cambria Math" w:hAnsi="Cambria Math"/>
                    </w:rPr>
                    <m:t>-1</m:t>
                  </m:r>
                </m:sup>
              </m:sSup>
              <m:r>
                <w:rPr>
                  <w:rFonts w:ascii="Cambria Math" w:hAnsi="Cambria Math"/>
                </w:rPr>
                <m:t>E</m:t>
              </m:r>
              <m:d>
                <m:dPr>
                  <m:begChr m:val="["/>
                  <m:endChr m:val="]"/>
                  <m:ctrlPr>
                    <w:rPr>
                      <w:rFonts w:ascii="Cambria Math" w:hAnsi="Cambria Math"/>
                      <w:i/>
                      <w:iCs/>
                    </w:rPr>
                  </m:ctrlPr>
                </m:dPr>
                <m:e>
                  <m:r>
                    <w:rPr>
                      <w:rFonts w:ascii="Cambria Math" w:hAnsi="Cambria Math"/>
                    </w:rPr>
                    <m:t>f</m:t>
                  </m:r>
                </m:e>
              </m:d>
              <m:r>
                <w:rPr>
                  <w:rFonts w:ascii="Cambria Math" w:hAnsi="Cambria Math"/>
                </w:rPr>
                <m:t>)</m:t>
              </m:r>
              <m:r>
                <m:rPr>
                  <m:nor/>
                </m:rPr>
                <w:rPr>
                  <w:i/>
                </w:rPr>
                <m:t> </m:t>
              </m:r>
            </m:e>
            <m:sup>
              <m:r>
                <w:rPr>
                  <w:rFonts w:ascii="Cambria Math" w:hAnsi="Cambria Math"/>
                </w:rPr>
                <m:t>-1</m:t>
              </m:r>
            </m:sup>
          </m:sSup>
          <m:sSup>
            <m:sSupPr>
              <m:ctrlPr>
                <w:rPr>
                  <w:rFonts w:ascii="Cambria Math" w:hAnsi="Cambria Math"/>
                  <w:i/>
                  <w:iCs/>
                </w:rPr>
              </m:ctrlPr>
            </m:sSupPr>
            <m:e>
              <m:r>
                <w:rPr>
                  <w:rFonts w:ascii="Cambria Math" w:hAnsi="Cambria Math"/>
                </w:rPr>
                <m:t>α</m:t>
              </m:r>
            </m:e>
            <m:sup>
              <m:r>
                <w:rPr>
                  <w:rFonts w:ascii="Cambria Math" w:hAnsi="Cambria Math"/>
                </w:rPr>
                <m:t>'</m:t>
              </m:r>
            </m:sup>
          </m:sSup>
          <m:sSup>
            <m:sSupPr>
              <m:ctrlPr>
                <w:rPr>
                  <w:rFonts w:ascii="Cambria Math" w:hAnsi="Cambria Math"/>
                  <w:i/>
                  <w:iCs/>
                </w:rPr>
              </m:ctrlPr>
            </m:sSupPr>
            <m:e>
              <m:r>
                <w:rPr>
                  <w:rFonts w:ascii="Cambria Math" w:hAnsi="Cambria Math"/>
                </w:rPr>
                <m:t>Σ</m:t>
              </m:r>
            </m:e>
            <m:sup>
              <m:r>
                <w:rPr>
                  <w:rFonts w:ascii="Cambria Math" w:hAnsi="Cambria Math"/>
                </w:rPr>
                <m:t>-1</m:t>
              </m:r>
            </m:sup>
          </m:sSup>
          <m:r>
            <w:rPr>
              <w:rFonts w:ascii="Cambria Math" w:hAnsi="Cambria Math"/>
            </w:rPr>
            <m:t>α</m:t>
          </m:r>
        </m:oMath>
      </m:oMathPara>
    </w:p>
    <w:p w14:paraId="25F39A7E" w14:textId="77777777" w:rsidR="00003295" w:rsidRDefault="00CE58B2" w:rsidP="00003295">
      <w:r>
        <w:rPr>
          <w:rFonts w:hint="eastAsia"/>
          <w:i/>
        </w:rPr>
        <w:t xml:space="preserve">　</w:t>
      </w:r>
      <m:oMath>
        <m:r>
          <m:rPr>
            <m:sty m:val="p"/>
          </m:rPr>
          <w:rPr>
            <w:rFonts w:ascii="Cambria Math" w:hAnsi="Cambria Math"/>
          </w:rPr>
          <m:t>T:</m:t>
        </m:r>
      </m:oMath>
      <w:r w:rsidR="00003295">
        <w:rPr>
          <w:rFonts w:hint="eastAsia"/>
        </w:rPr>
        <w:t xml:space="preserve"> </w:t>
      </w:r>
      <w:r w:rsidR="00003295">
        <w:rPr>
          <w:rFonts w:hint="eastAsia"/>
        </w:rPr>
        <w:t>モデル推定の観測値数</w:t>
      </w:r>
    </w:p>
    <w:p w14:paraId="0D7A8A8D" w14:textId="77777777" w:rsidR="00003295" w:rsidRDefault="00CE58B2" w:rsidP="00003295">
      <w:r>
        <w:rPr>
          <w:rFonts w:hint="eastAsia"/>
        </w:rPr>
        <w:t xml:space="preserve">　</w:t>
      </w:r>
      <m:oMath>
        <m:r>
          <m:rPr>
            <m:sty m:val="p"/>
          </m:rPr>
          <w:rPr>
            <w:rFonts w:ascii="Cambria Math" w:hAnsi="Cambria Math"/>
          </w:rPr>
          <m:t>K:</m:t>
        </m:r>
      </m:oMath>
      <w:r w:rsidR="00003295">
        <w:rPr>
          <w:rFonts w:hint="eastAsia"/>
        </w:rPr>
        <w:t xml:space="preserve"> </w:t>
      </w:r>
      <w:r w:rsidR="00003295">
        <w:rPr>
          <w:rFonts w:hint="eastAsia"/>
        </w:rPr>
        <w:t>切片を除く説明変数の数</w:t>
      </w:r>
    </w:p>
    <w:p w14:paraId="3121EE3C" w14:textId="77777777" w:rsidR="00003295" w:rsidRDefault="00CE58B2" w:rsidP="00003295">
      <w:r>
        <w:rPr>
          <w:rFonts w:hint="eastAsia"/>
        </w:rPr>
        <w:t xml:space="preserve">　</w:t>
      </w:r>
      <m:oMath>
        <m:r>
          <m:rPr>
            <m:sty m:val="p"/>
          </m:rPr>
          <w:rPr>
            <w:rFonts w:ascii="Cambria Math" w:hAnsi="Cambria Math"/>
          </w:rPr>
          <m:t>N:</m:t>
        </m:r>
      </m:oMath>
      <w:r w:rsidR="00003295">
        <w:rPr>
          <w:rFonts w:hint="eastAsia"/>
        </w:rPr>
        <w:t>ポートフォリオの数</w:t>
      </w:r>
    </w:p>
    <w:p w14:paraId="7DBD314F" w14:textId="77777777" w:rsidR="00003295" w:rsidRDefault="00CE58B2" w:rsidP="00003295">
      <w:r>
        <w:rPr>
          <w:rFonts w:hint="eastAsia"/>
        </w:rPr>
        <w:t xml:space="preserve">　</w:t>
      </w:r>
      <m:oMath>
        <m:r>
          <w:rPr>
            <w:rFonts w:ascii="Cambria Math" w:hAnsi="Cambria Math"/>
          </w:rPr>
          <m:t>E</m:t>
        </m:r>
        <m:d>
          <m:dPr>
            <m:begChr m:val="["/>
            <m:endChr m:val="]"/>
            <m:ctrlPr>
              <w:rPr>
                <w:rFonts w:ascii="Cambria Math" w:hAnsi="Cambria Math"/>
                <w:i/>
              </w:rPr>
            </m:ctrlPr>
          </m:dPr>
          <m:e>
            <m:r>
              <w:rPr>
                <w:rFonts w:ascii="Cambria Math" w:hAnsi="Cambria Math"/>
              </w:rPr>
              <m:t>f</m:t>
            </m:r>
          </m:e>
        </m:d>
        <m:r>
          <m:rPr>
            <m:sty m:val="p"/>
          </m:rPr>
          <w:rPr>
            <w:rFonts w:ascii="Cambria Math" w:hAnsi="Cambria Math"/>
          </w:rPr>
          <m:t>:</m:t>
        </m:r>
        <m:r>
          <w:rPr>
            <w:rFonts w:ascii="Cambria Math" w:hAnsi="Cambria Math"/>
          </w:rPr>
          <m:t>K</m:t>
        </m:r>
      </m:oMath>
      <w:r w:rsidR="00003295">
        <w:rPr>
          <w:rFonts w:hint="eastAsia"/>
        </w:rPr>
        <w:t>の説明変数の平均値ベクトル</w:t>
      </w:r>
    </w:p>
    <w:p w14:paraId="5E19A8C5" w14:textId="77777777" w:rsidR="00003295" w:rsidRDefault="00CE58B2" w:rsidP="00003295">
      <w:r>
        <w:rPr>
          <w:rFonts w:hint="eastAsia"/>
        </w:rPr>
        <w:t xml:space="preserve">　</w:t>
      </w:r>
      <m:oMath>
        <m:r>
          <w:rPr>
            <w:rFonts w:ascii="Cambria Math" w:hAnsi="Cambria Math"/>
          </w:rPr>
          <m:t>Ω:K</m:t>
        </m:r>
      </m:oMath>
      <w:r w:rsidR="00003295">
        <w:rPr>
          <w:rFonts w:hint="eastAsia"/>
        </w:rPr>
        <w:t>個の説明変数の共分散行列</w:t>
      </w:r>
    </w:p>
    <w:p w14:paraId="196C7E30" w14:textId="77777777" w:rsidR="00003295" w:rsidRDefault="00CE58B2" w:rsidP="00003295">
      <w:r>
        <w:rPr>
          <w:rFonts w:hint="eastAsia"/>
        </w:rPr>
        <w:t xml:space="preserve">　</w:t>
      </w:r>
      <m:oMath>
        <m:r>
          <m:rPr>
            <m:sty m:val="p"/>
          </m:rPr>
          <w:rPr>
            <w:rFonts w:ascii="Cambria Math" w:hAnsi="Cambria Math"/>
          </w:rPr>
          <m:t>Σ:</m:t>
        </m:r>
        <m:r>
          <w:rPr>
            <w:rFonts w:ascii="Cambria Math" w:hAnsi="Cambria Math"/>
          </w:rPr>
          <m:t>N</m:t>
        </m:r>
      </m:oMath>
      <w:r w:rsidR="00003295">
        <w:rPr>
          <w:rFonts w:hint="eastAsia"/>
        </w:rPr>
        <w:t>個の誤差項の共分散行列</w:t>
      </w:r>
    </w:p>
    <w:p w14:paraId="7231AB23" w14:textId="77777777" w:rsidR="00F13904" w:rsidRDefault="00003295" w:rsidP="00F13904">
      <w:pPr>
        <w:ind w:firstLineChars="100" w:firstLine="210"/>
      </w:pPr>
      <w:r>
        <w:rPr>
          <w:rFonts w:hint="eastAsia"/>
        </w:rPr>
        <w:t>Gibbons</w:t>
      </w:r>
      <w:r>
        <w:rPr>
          <w:rFonts w:hint="eastAsia"/>
        </w:rPr>
        <w:t>らは、この統計量が、リターンと説明変数が正規分布で真の</w:t>
      </w:r>
      <w:r>
        <w:rPr>
          <w:rFonts w:hint="eastAsia"/>
        </w:rPr>
        <w:t>Y</w:t>
      </w:r>
      <w:r>
        <w:rPr>
          <w:rFonts w:hint="eastAsia"/>
        </w:rPr>
        <w:t>切片が</w:t>
      </w:r>
      <w:r>
        <w:rPr>
          <w:rFonts w:hint="eastAsia"/>
        </w:rPr>
        <w:t>0</w:t>
      </w:r>
      <w:r>
        <w:rPr>
          <w:rFonts w:hint="eastAsia"/>
        </w:rPr>
        <w:t>であるという仮定のもとで、</w:t>
      </w:r>
      <m:oMath>
        <m:r>
          <w:rPr>
            <w:rFonts w:ascii="Cambria Math" w:hAnsi="Cambria Math"/>
          </w:rPr>
          <m:t>N</m:t>
        </m:r>
      </m:oMath>
      <w:r>
        <w:rPr>
          <w:rFonts w:hint="eastAsia"/>
        </w:rPr>
        <w:t>と</w:t>
      </w:r>
      <m:oMath>
        <m:r>
          <w:rPr>
            <w:rFonts w:ascii="Cambria Math" w:hAnsi="Cambria Math"/>
          </w:rPr>
          <m:t>T-N-L</m:t>
        </m:r>
      </m:oMath>
      <w:r>
        <w:rPr>
          <w:rFonts w:hint="eastAsia"/>
        </w:rPr>
        <w:t>の自由度を持つ</w:t>
      </w:r>
      <w:r>
        <w:rPr>
          <w:rFonts w:hint="eastAsia"/>
        </w:rPr>
        <w:t>F</w:t>
      </w:r>
      <w:r>
        <w:rPr>
          <w:rFonts w:hint="eastAsia"/>
        </w:rPr>
        <w:t>分布に従うことを示している。</w:t>
      </w:r>
    </w:p>
    <w:sectPr w:rsidR="00F13904" w:rsidSect="00D915C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CCD00" w14:textId="77777777" w:rsidR="00A319DE" w:rsidRDefault="00A319DE" w:rsidP="00E13EC0">
      <w:r>
        <w:separator/>
      </w:r>
    </w:p>
  </w:endnote>
  <w:endnote w:type="continuationSeparator" w:id="0">
    <w:p w14:paraId="2A19514E" w14:textId="77777777" w:rsidR="00A319DE" w:rsidRDefault="00A319DE" w:rsidP="00E13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F9116" w14:textId="77777777" w:rsidR="00A319DE" w:rsidRDefault="00A319DE" w:rsidP="00E13EC0">
      <w:r>
        <w:separator/>
      </w:r>
    </w:p>
  </w:footnote>
  <w:footnote w:type="continuationSeparator" w:id="0">
    <w:p w14:paraId="15FC7D1D" w14:textId="77777777" w:rsidR="00A319DE" w:rsidRDefault="00A319DE" w:rsidP="00E13E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073AEA"/>
    <w:multiLevelType w:val="hybridMultilevel"/>
    <w:tmpl w:val="E9A29F64"/>
    <w:lvl w:ilvl="0" w:tplc="3B86EFE6">
      <w:start w:val="1"/>
      <w:numFmt w:val="lowerRoman"/>
      <w:lvlText w:val="%1."/>
      <w:lvlJc w:val="right"/>
      <w:pPr>
        <w:tabs>
          <w:tab w:val="num" w:pos="720"/>
        </w:tabs>
        <w:ind w:left="720" w:hanging="360"/>
      </w:pPr>
    </w:lvl>
    <w:lvl w:ilvl="1" w:tplc="F4E80A06" w:tentative="1">
      <w:start w:val="1"/>
      <w:numFmt w:val="lowerRoman"/>
      <w:lvlText w:val="%2."/>
      <w:lvlJc w:val="right"/>
      <w:pPr>
        <w:tabs>
          <w:tab w:val="num" w:pos="1440"/>
        </w:tabs>
        <w:ind w:left="1440" w:hanging="360"/>
      </w:pPr>
    </w:lvl>
    <w:lvl w:ilvl="2" w:tplc="01E623DC" w:tentative="1">
      <w:start w:val="1"/>
      <w:numFmt w:val="lowerRoman"/>
      <w:lvlText w:val="%3."/>
      <w:lvlJc w:val="right"/>
      <w:pPr>
        <w:tabs>
          <w:tab w:val="num" w:pos="2160"/>
        </w:tabs>
        <w:ind w:left="2160" w:hanging="360"/>
      </w:pPr>
    </w:lvl>
    <w:lvl w:ilvl="3" w:tplc="36107B6C" w:tentative="1">
      <w:start w:val="1"/>
      <w:numFmt w:val="lowerRoman"/>
      <w:lvlText w:val="%4."/>
      <w:lvlJc w:val="right"/>
      <w:pPr>
        <w:tabs>
          <w:tab w:val="num" w:pos="2880"/>
        </w:tabs>
        <w:ind w:left="2880" w:hanging="360"/>
      </w:pPr>
    </w:lvl>
    <w:lvl w:ilvl="4" w:tplc="48DCAE18" w:tentative="1">
      <w:start w:val="1"/>
      <w:numFmt w:val="lowerRoman"/>
      <w:lvlText w:val="%5."/>
      <w:lvlJc w:val="right"/>
      <w:pPr>
        <w:tabs>
          <w:tab w:val="num" w:pos="3600"/>
        </w:tabs>
        <w:ind w:left="3600" w:hanging="360"/>
      </w:pPr>
    </w:lvl>
    <w:lvl w:ilvl="5" w:tplc="44527A04" w:tentative="1">
      <w:start w:val="1"/>
      <w:numFmt w:val="lowerRoman"/>
      <w:lvlText w:val="%6."/>
      <w:lvlJc w:val="right"/>
      <w:pPr>
        <w:tabs>
          <w:tab w:val="num" w:pos="4320"/>
        </w:tabs>
        <w:ind w:left="4320" w:hanging="360"/>
      </w:pPr>
    </w:lvl>
    <w:lvl w:ilvl="6" w:tplc="796C9220" w:tentative="1">
      <w:start w:val="1"/>
      <w:numFmt w:val="lowerRoman"/>
      <w:lvlText w:val="%7."/>
      <w:lvlJc w:val="right"/>
      <w:pPr>
        <w:tabs>
          <w:tab w:val="num" w:pos="5040"/>
        </w:tabs>
        <w:ind w:left="5040" w:hanging="360"/>
      </w:pPr>
    </w:lvl>
    <w:lvl w:ilvl="7" w:tplc="4C0CFB26" w:tentative="1">
      <w:start w:val="1"/>
      <w:numFmt w:val="lowerRoman"/>
      <w:lvlText w:val="%8."/>
      <w:lvlJc w:val="right"/>
      <w:pPr>
        <w:tabs>
          <w:tab w:val="num" w:pos="5760"/>
        </w:tabs>
        <w:ind w:left="5760" w:hanging="360"/>
      </w:pPr>
    </w:lvl>
    <w:lvl w:ilvl="8" w:tplc="A94C5D8C" w:tentative="1">
      <w:start w:val="1"/>
      <w:numFmt w:val="lowerRoman"/>
      <w:lvlText w:val="%9."/>
      <w:lvlJc w:val="right"/>
      <w:pPr>
        <w:tabs>
          <w:tab w:val="num" w:pos="6480"/>
        </w:tabs>
        <w:ind w:left="6480" w:hanging="360"/>
      </w:pPr>
    </w:lvl>
  </w:abstractNum>
  <w:abstractNum w:abstractNumId="1" w15:restartNumberingAfterBreak="0">
    <w:nsid w:val="6CF77FD8"/>
    <w:multiLevelType w:val="hybridMultilevel"/>
    <w:tmpl w:val="CC4030E6"/>
    <w:lvl w:ilvl="0" w:tplc="700A9356">
      <w:start w:val="1"/>
      <w:numFmt w:val="lowerRoman"/>
      <w:lvlText w:val="%1."/>
      <w:lvlJc w:val="right"/>
      <w:pPr>
        <w:tabs>
          <w:tab w:val="num" w:pos="720"/>
        </w:tabs>
        <w:ind w:left="720" w:hanging="360"/>
      </w:pPr>
    </w:lvl>
    <w:lvl w:ilvl="1" w:tplc="D4100716" w:tentative="1">
      <w:start w:val="1"/>
      <w:numFmt w:val="lowerRoman"/>
      <w:lvlText w:val="%2."/>
      <w:lvlJc w:val="right"/>
      <w:pPr>
        <w:tabs>
          <w:tab w:val="num" w:pos="1440"/>
        </w:tabs>
        <w:ind w:left="1440" w:hanging="360"/>
      </w:pPr>
    </w:lvl>
    <w:lvl w:ilvl="2" w:tplc="2BDE3A76" w:tentative="1">
      <w:start w:val="1"/>
      <w:numFmt w:val="lowerRoman"/>
      <w:lvlText w:val="%3."/>
      <w:lvlJc w:val="right"/>
      <w:pPr>
        <w:tabs>
          <w:tab w:val="num" w:pos="2160"/>
        </w:tabs>
        <w:ind w:left="2160" w:hanging="360"/>
      </w:pPr>
    </w:lvl>
    <w:lvl w:ilvl="3" w:tplc="34D63D64" w:tentative="1">
      <w:start w:val="1"/>
      <w:numFmt w:val="lowerRoman"/>
      <w:lvlText w:val="%4."/>
      <w:lvlJc w:val="right"/>
      <w:pPr>
        <w:tabs>
          <w:tab w:val="num" w:pos="2880"/>
        </w:tabs>
        <w:ind w:left="2880" w:hanging="360"/>
      </w:pPr>
    </w:lvl>
    <w:lvl w:ilvl="4" w:tplc="7CE4A85A" w:tentative="1">
      <w:start w:val="1"/>
      <w:numFmt w:val="lowerRoman"/>
      <w:lvlText w:val="%5."/>
      <w:lvlJc w:val="right"/>
      <w:pPr>
        <w:tabs>
          <w:tab w:val="num" w:pos="3600"/>
        </w:tabs>
        <w:ind w:left="3600" w:hanging="360"/>
      </w:pPr>
    </w:lvl>
    <w:lvl w:ilvl="5" w:tplc="04B01F8A" w:tentative="1">
      <w:start w:val="1"/>
      <w:numFmt w:val="lowerRoman"/>
      <w:lvlText w:val="%6."/>
      <w:lvlJc w:val="right"/>
      <w:pPr>
        <w:tabs>
          <w:tab w:val="num" w:pos="4320"/>
        </w:tabs>
        <w:ind w:left="4320" w:hanging="360"/>
      </w:pPr>
    </w:lvl>
    <w:lvl w:ilvl="6" w:tplc="50B22B9E" w:tentative="1">
      <w:start w:val="1"/>
      <w:numFmt w:val="lowerRoman"/>
      <w:lvlText w:val="%7."/>
      <w:lvlJc w:val="right"/>
      <w:pPr>
        <w:tabs>
          <w:tab w:val="num" w:pos="5040"/>
        </w:tabs>
        <w:ind w:left="5040" w:hanging="360"/>
      </w:pPr>
    </w:lvl>
    <w:lvl w:ilvl="7" w:tplc="9134DB2E" w:tentative="1">
      <w:start w:val="1"/>
      <w:numFmt w:val="lowerRoman"/>
      <w:lvlText w:val="%8."/>
      <w:lvlJc w:val="right"/>
      <w:pPr>
        <w:tabs>
          <w:tab w:val="num" w:pos="5760"/>
        </w:tabs>
        <w:ind w:left="5760" w:hanging="360"/>
      </w:pPr>
    </w:lvl>
    <w:lvl w:ilvl="8" w:tplc="31D63CD0" w:tentative="1">
      <w:start w:val="1"/>
      <w:numFmt w:val="lowerRoman"/>
      <w:lvlText w:val="%9."/>
      <w:lvlJc w:val="righ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71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A0E"/>
    <w:rsid w:val="00002379"/>
    <w:rsid w:val="00003295"/>
    <w:rsid w:val="00005844"/>
    <w:rsid w:val="0002581E"/>
    <w:rsid w:val="00034C32"/>
    <w:rsid w:val="00044073"/>
    <w:rsid w:val="00044D50"/>
    <w:rsid w:val="00045A93"/>
    <w:rsid w:val="00050DE4"/>
    <w:rsid w:val="0005178D"/>
    <w:rsid w:val="00053999"/>
    <w:rsid w:val="000652DF"/>
    <w:rsid w:val="00066A0E"/>
    <w:rsid w:val="000716E4"/>
    <w:rsid w:val="00086187"/>
    <w:rsid w:val="000F0AD0"/>
    <w:rsid w:val="001006FF"/>
    <w:rsid w:val="00104CB0"/>
    <w:rsid w:val="00111847"/>
    <w:rsid w:val="0011546E"/>
    <w:rsid w:val="0014171E"/>
    <w:rsid w:val="00145554"/>
    <w:rsid w:val="001655B0"/>
    <w:rsid w:val="0017780F"/>
    <w:rsid w:val="001A6AC1"/>
    <w:rsid w:val="001B32DB"/>
    <w:rsid w:val="001B6DC3"/>
    <w:rsid w:val="001E56FA"/>
    <w:rsid w:val="00206511"/>
    <w:rsid w:val="002540AB"/>
    <w:rsid w:val="002558ED"/>
    <w:rsid w:val="00257B96"/>
    <w:rsid w:val="002628DF"/>
    <w:rsid w:val="00265C65"/>
    <w:rsid w:val="00277DAF"/>
    <w:rsid w:val="002A044D"/>
    <w:rsid w:val="002A32DD"/>
    <w:rsid w:val="002C63FD"/>
    <w:rsid w:val="002D0C56"/>
    <w:rsid w:val="002D0F49"/>
    <w:rsid w:val="00307ECC"/>
    <w:rsid w:val="0032748E"/>
    <w:rsid w:val="0034003B"/>
    <w:rsid w:val="0034257B"/>
    <w:rsid w:val="003859AF"/>
    <w:rsid w:val="003943F4"/>
    <w:rsid w:val="003A413B"/>
    <w:rsid w:val="003B0FD8"/>
    <w:rsid w:val="003C2EE0"/>
    <w:rsid w:val="003D75F2"/>
    <w:rsid w:val="003E2FC8"/>
    <w:rsid w:val="003F12DD"/>
    <w:rsid w:val="003F45E8"/>
    <w:rsid w:val="0043073B"/>
    <w:rsid w:val="00450EAE"/>
    <w:rsid w:val="00457715"/>
    <w:rsid w:val="00473AD6"/>
    <w:rsid w:val="00491CC2"/>
    <w:rsid w:val="004D23FB"/>
    <w:rsid w:val="004E5DC4"/>
    <w:rsid w:val="005314F5"/>
    <w:rsid w:val="00536F9A"/>
    <w:rsid w:val="005531F6"/>
    <w:rsid w:val="00560DD5"/>
    <w:rsid w:val="0057240B"/>
    <w:rsid w:val="0057436C"/>
    <w:rsid w:val="0059284D"/>
    <w:rsid w:val="005D60C4"/>
    <w:rsid w:val="005E7F35"/>
    <w:rsid w:val="005F6B06"/>
    <w:rsid w:val="006047A5"/>
    <w:rsid w:val="0064257F"/>
    <w:rsid w:val="00680223"/>
    <w:rsid w:val="006A715F"/>
    <w:rsid w:val="006A7572"/>
    <w:rsid w:val="006C0E2A"/>
    <w:rsid w:val="006C2F78"/>
    <w:rsid w:val="006C67AE"/>
    <w:rsid w:val="006E47D3"/>
    <w:rsid w:val="00710946"/>
    <w:rsid w:val="00743386"/>
    <w:rsid w:val="00773263"/>
    <w:rsid w:val="00775680"/>
    <w:rsid w:val="00796FA5"/>
    <w:rsid w:val="007C0583"/>
    <w:rsid w:val="00810952"/>
    <w:rsid w:val="008627D8"/>
    <w:rsid w:val="00890A14"/>
    <w:rsid w:val="00890C54"/>
    <w:rsid w:val="0089506B"/>
    <w:rsid w:val="008A3F0D"/>
    <w:rsid w:val="008B1D9A"/>
    <w:rsid w:val="008C01B9"/>
    <w:rsid w:val="008D12E4"/>
    <w:rsid w:val="008D14D3"/>
    <w:rsid w:val="00943756"/>
    <w:rsid w:val="00947878"/>
    <w:rsid w:val="0095617E"/>
    <w:rsid w:val="009633A6"/>
    <w:rsid w:val="00971646"/>
    <w:rsid w:val="009778EA"/>
    <w:rsid w:val="00995D33"/>
    <w:rsid w:val="0099696D"/>
    <w:rsid w:val="009A169F"/>
    <w:rsid w:val="009A3182"/>
    <w:rsid w:val="009A4F50"/>
    <w:rsid w:val="009C0C2C"/>
    <w:rsid w:val="009E6704"/>
    <w:rsid w:val="009F4862"/>
    <w:rsid w:val="009F5B76"/>
    <w:rsid w:val="00A03990"/>
    <w:rsid w:val="00A054D8"/>
    <w:rsid w:val="00A0709D"/>
    <w:rsid w:val="00A14905"/>
    <w:rsid w:val="00A319DE"/>
    <w:rsid w:val="00A44763"/>
    <w:rsid w:val="00A65418"/>
    <w:rsid w:val="00A821B6"/>
    <w:rsid w:val="00AD6FD0"/>
    <w:rsid w:val="00AE1CB3"/>
    <w:rsid w:val="00AE38E8"/>
    <w:rsid w:val="00AF48B1"/>
    <w:rsid w:val="00B11841"/>
    <w:rsid w:val="00B1219C"/>
    <w:rsid w:val="00B16035"/>
    <w:rsid w:val="00B2186C"/>
    <w:rsid w:val="00B35E33"/>
    <w:rsid w:val="00B419CD"/>
    <w:rsid w:val="00B56A19"/>
    <w:rsid w:val="00B75235"/>
    <w:rsid w:val="00BC0009"/>
    <w:rsid w:val="00C05265"/>
    <w:rsid w:val="00C11518"/>
    <w:rsid w:val="00C17F38"/>
    <w:rsid w:val="00C24ABA"/>
    <w:rsid w:val="00C47A3F"/>
    <w:rsid w:val="00C530B9"/>
    <w:rsid w:val="00C8466B"/>
    <w:rsid w:val="00C916DB"/>
    <w:rsid w:val="00CB1A9F"/>
    <w:rsid w:val="00CC5ED9"/>
    <w:rsid w:val="00CE58B2"/>
    <w:rsid w:val="00D077C6"/>
    <w:rsid w:val="00D2159C"/>
    <w:rsid w:val="00D5459A"/>
    <w:rsid w:val="00D57E84"/>
    <w:rsid w:val="00D65C57"/>
    <w:rsid w:val="00D73A88"/>
    <w:rsid w:val="00D86387"/>
    <w:rsid w:val="00D915C8"/>
    <w:rsid w:val="00DB24E3"/>
    <w:rsid w:val="00DC30C9"/>
    <w:rsid w:val="00DC64F7"/>
    <w:rsid w:val="00DD67B8"/>
    <w:rsid w:val="00E12C8B"/>
    <w:rsid w:val="00E13EC0"/>
    <w:rsid w:val="00E15557"/>
    <w:rsid w:val="00E16E42"/>
    <w:rsid w:val="00E24EB8"/>
    <w:rsid w:val="00E25B9B"/>
    <w:rsid w:val="00E3690A"/>
    <w:rsid w:val="00E63F3A"/>
    <w:rsid w:val="00EC3632"/>
    <w:rsid w:val="00EC78EB"/>
    <w:rsid w:val="00EE5464"/>
    <w:rsid w:val="00F0291C"/>
    <w:rsid w:val="00F12385"/>
    <w:rsid w:val="00F13904"/>
    <w:rsid w:val="00F13EB2"/>
    <w:rsid w:val="00F42EDA"/>
    <w:rsid w:val="00F54B99"/>
    <w:rsid w:val="00F641F0"/>
    <w:rsid w:val="00F6524C"/>
    <w:rsid w:val="00F7742B"/>
    <w:rsid w:val="00FA27B5"/>
    <w:rsid w:val="00FB3DAF"/>
    <w:rsid w:val="00FC41D9"/>
    <w:rsid w:val="00FD0791"/>
    <w:rsid w:val="00FE7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69">
      <v:textbox inset="5.85pt,.7pt,5.85pt,.7pt"/>
    </o:shapedefaults>
    <o:shapelayout v:ext="edit">
      <o:idmap v:ext="edit" data="1"/>
    </o:shapelayout>
  </w:shapeDefaults>
  <w:decimalSymbol w:val="."/>
  <w:listSeparator w:val=","/>
  <w14:docId w14:val="385FDFF5"/>
  <w15:docId w15:val="{74012AF3-80B8-4707-8ABB-97AF9F98A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15C8"/>
    <w:pPr>
      <w:widowControl w:val="0"/>
      <w:jc w:val="both"/>
    </w:pPr>
  </w:style>
  <w:style w:type="paragraph" w:styleId="1">
    <w:name w:val="heading 1"/>
    <w:basedOn w:val="a"/>
    <w:next w:val="a"/>
    <w:link w:val="10"/>
    <w:uiPriority w:val="9"/>
    <w:qFormat/>
    <w:rsid w:val="0059284D"/>
    <w:pPr>
      <w:keepNext/>
      <w:widowControl/>
      <w:spacing w:before="240" w:after="60"/>
      <w:jc w:val="left"/>
      <w:outlineLvl w:val="0"/>
    </w:pPr>
    <w:rPr>
      <w:rFonts w:asciiTheme="majorHAnsi" w:eastAsiaTheme="majorEastAsia" w:hAnsiTheme="majorHAnsi" w:cs="Times New Roman"/>
      <w:b/>
      <w:bCs/>
      <w:kern w:val="32"/>
      <w:sz w:val="32"/>
      <w:szCs w:val="32"/>
    </w:rPr>
  </w:style>
  <w:style w:type="paragraph" w:styleId="2">
    <w:name w:val="heading 2"/>
    <w:basedOn w:val="a"/>
    <w:next w:val="a"/>
    <w:link w:val="20"/>
    <w:uiPriority w:val="9"/>
    <w:semiHidden/>
    <w:unhideWhenUsed/>
    <w:qFormat/>
    <w:rsid w:val="0059284D"/>
    <w:pPr>
      <w:keepNext/>
      <w:widowControl/>
      <w:spacing w:before="240" w:after="60"/>
      <w:jc w:val="left"/>
      <w:outlineLvl w:val="1"/>
    </w:pPr>
    <w:rPr>
      <w:rFonts w:asciiTheme="majorHAnsi" w:eastAsiaTheme="majorEastAsia" w:hAnsiTheme="majorHAnsi" w:cs="Times New Roman"/>
      <w:b/>
      <w:bCs/>
      <w:i/>
      <w:iCs/>
      <w:kern w:val="0"/>
      <w:sz w:val="28"/>
      <w:szCs w:val="28"/>
    </w:rPr>
  </w:style>
  <w:style w:type="paragraph" w:styleId="3">
    <w:name w:val="heading 3"/>
    <w:basedOn w:val="a"/>
    <w:next w:val="a"/>
    <w:link w:val="30"/>
    <w:uiPriority w:val="9"/>
    <w:semiHidden/>
    <w:unhideWhenUsed/>
    <w:qFormat/>
    <w:rsid w:val="0059284D"/>
    <w:pPr>
      <w:keepNext/>
      <w:widowControl/>
      <w:spacing w:before="240" w:after="60"/>
      <w:jc w:val="left"/>
      <w:outlineLvl w:val="2"/>
    </w:pPr>
    <w:rPr>
      <w:rFonts w:asciiTheme="majorHAnsi" w:eastAsiaTheme="majorEastAsia" w:hAnsiTheme="majorHAnsi" w:cs="Times New Roman"/>
      <w:b/>
      <w:bCs/>
      <w:kern w:val="0"/>
      <w:sz w:val="26"/>
      <w:szCs w:val="26"/>
    </w:rPr>
  </w:style>
  <w:style w:type="paragraph" w:styleId="4">
    <w:name w:val="heading 4"/>
    <w:basedOn w:val="a"/>
    <w:next w:val="a"/>
    <w:link w:val="40"/>
    <w:uiPriority w:val="9"/>
    <w:semiHidden/>
    <w:unhideWhenUsed/>
    <w:qFormat/>
    <w:rsid w:val="0059284D"/>
    <w:pPr>
      <w:keepNext/>
      <w:widowControl/>
      <w:spacing w:before="240" w:after="60"/>
      <w:jc w:val="left"/>
      <w:outlineLvl w:val="3"/>
    </w:pPr>
    <w:rPr>
      <w:rFonts w:cs="Times New Roman"/>
      <w:b/>
      <w:bCs/>
      <w:kern w:val="0"/>
      <w:sz w:val="28"/>
      <w:szCs w:val="28"/>
    </w:rPr>
  </w:style>
  <w:style w:type="paragraph" w:styleId="5">
    <w:name w:val="heading 5"/>
    <w:basedOn w:val="a"/>
    <w:next w:val="a"/>
    <w:link w:val="50"/>
    <w:uiPriority w:val="9"/>
    <w:semiHidden/>
    <w:unhideWhenUsed/>
    <w:qFormat/>
    <w:rsid w:val="0059284D"/>
    <w:pPr>
      <w:widowControl/>
      <w:spacing w:before="240" w:after="60"/>
      <w:jc w:val="left"/>
      <w:outlineLvl w:val="4"/>
    </w:pPr>
    <w:rPr>
      <w:rFonts w:cs="Times New Roman"/>
      <w:b/>
      <w:bCs/>
      <w:i/>
      <w:iCs/>
      <w:kern w:val="0"/>
      <w:sz w:val="26"/>
      <w:szCs w:val="26"/>
    </w:rPr>
  </w:style>
  <w:style w:type="paragraph" w:styleId="6">
    <w:name w:val="heading 6"/>
    <w:basedOn w:val="a"/>
    <w:next w:val="a"/>
    <w:link w:val="60"/>
    <w:uiPriority w:val="9"/>
    <w:semiHidden/>
    <w:unhideWhenUsed/>
    <w:qFormat/>
    <w:rsid w:val="0059284D"/>
    <w:pPr>
      <w:widowControl/>
      <w:spacing w:before="240" w:after="60"/>
      <w:jc w:val="left"/>
      <w:outlineLvl w:val="5"/>
    </w:pPr>
    <w:rPr>
      <w:rFonts w:cs="Times New Roman"/>
      <w:b/>
      <w:bCs/>
      <w:kern w:val="0"/>
      <w:sz w:val="22"/>
    </w:rPr>
  </w:style>
  <w:style w:type="paragraph" w:styleId="7">
    <w:name w:val="heading 7"/>
    <w:basedOn w:val="a"/>
    <w:next w:val="a"/>
    <w:link w:val="70"/>
    <w:uiPriority w:val="9"/>
    <w:semiHidden/>
    <w:unhideWhenUsed/>
    <w:qFormat/>
    <w:rsid w:val="0059284D"/>
    <w:pPr>
      <w:widowControl/>
      <w:spacing w:before="240" w:after="60"/>
      <w:jc w:val="left"/>
      <w:outlineLvl w:val="6"/>
    </w:pPr>
    <w:rPr>
      <w:rFonts w:cs="Times New Roman"/>
      <w:kern w:val="0"/>
      <w:sz w:val="24"/>
      <w:szCs w:val="24"/>
    </w:rPr>
  </w:style>
  <w:style w:type="paragraph" w:styleId="8">
    <w:name w:val="heading 8"/>
    <w:basedOn w:val="a"/>
    <w:next w:val="a"/>
    <w:link w:val="80"/>
    <w:uiPriority w:val="9"/>
    <w:semiHidden/>
    <w:unhideWhenUsed/>
    <w:qFormat/>
    <w:rsid w:val="0059284D"/>
    <w:pPr>
      <w:widowControl/>
      <w:spacing w:before="240" w:after="60"/>
      <w:jc w:val="left"/>
      <w:outlineLvl w:val="7"/>
    </w:pPr>
    <w:rPr>
      <w:rFonts w:cs="Times New Roman"/>
      <w:i/>
      <w:iCs/>
      <w:kern w:val="0"/>
      <w:sz w:val="24"/>
      <w:szCs w:val="24"/>
    </w:rPr>
  </w:style>
  <w:style w:type="paragraph" w:styleId="9">
    <w:name w:val="heading 9"/>
    <w:basedOn w:val="a"/>
    <w:next w:val="a"/>
    <w:link w:val="90"/>
    <w:uiPriority w:val="9"/>
    <w:semiHidden/>
    <w:unhideWhenUsed/>
    <w:qFormat/>
    <w:rsid w:val="0059284D"/>
    <w:pPr>
      <w:widowControl/>
      <w:spacing w:before="240" w:after="60"/>
      <w:jc w:val="left"/>
      <w:outlineLvl w:val="8"/>
    </w:pPr>
    <w:rPr>
      <w:rFonts w:asciiTheme="majorHAnsi" w:eastAsiaTheme="majorEastAsia" w:hAnsiTheme="majorHAnsi"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C0C2C"/>
    <w:rPr>
      <w:color w:val="808080"/>
    </w:rPr>
  </w:style>
  <w:style w:type="paragraph" w:styleId="a4">
    <w:name w:val="Balloon Text"/>
    <w:basedOn w:val="a"/>
    <w:link w:val="a5"/>
    <w:uiPriority w:val="99"/>
    <w:semiHidden/>
    <w:unhideWhenUsed/>
    <w:rsid w:val="009C0C2C"/>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9C0C2C"/>
    <w:rPr>
      <w:rFonts w:asciiTheme="majorHAnsi" w:eastAsiaTheme="majorEastAsia" w:hAnsiTheme="majorHAnsi" w:cstheme="majorBidi"/>
      <w:sz w:val="18"/>
      <w:szCs w:val="18"/>
    </w:rPr>
  </w:style>
  <w:style w:type="character" w:styleId="a6">
    <w:name w:val="Hyperlink"/>
    <w:basedOn w:val="a0"/>
    <w:uiPriority w:val="99"/>
    <w:unhideWhenUsed/>
    <w:rsid w:val="00EE5464"/>
    <w:rPr>
      <w:color w:val="0000FF"/>
      <w:u w:val="single"/>
    </w:rPr>
  </w:style>
  <w:style w:type="paragraph" w:styleId="a7">
    <w:name w:val="List Paragraph"/>
    <w:basedOn w:val="a"/>
    <w:uiPriority w:val="34"/>
    <w:qFormat/>
    <w:rsid w:val="009F4862"/>
    <w:pPr>
      <w:ind w:leftChars="400" w:left="840"/>
    </w:pPr>
  </w:style>
  <w:style w:type="paragraph" w:styleId="Web">
    <w:name w:val="Normal (Web)"/>
    <w:basedOn w:val="a"/>
    <w:uiPriority w:val="99"/>
    <w:unhideWhenUsed/>
    <w:rsid w:val="0074338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8">
    <w:name w:val="Table Grid"/>
    <w:basedOn w:val="a1"/>
    <w:uiPriority w:val="39"/>
    <w:rsid w:val="007433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E13EC0"/>
    <w:pPr>
      <w:tabs>
        <w:tab w:val="center" w:pos="4252"/>
        <w:tab w:val="right" w:pos="8504"/>
      </w:tabs>
      <w:snapToGrid w:val="0"/>
    </w:pPr>
  </w:style>
  <w:style w:type="character" w:customStyle="1" w:styleId="aa">
    <w:name w:val="ヘッダー (文字)"/>
    <w:basedOn w:val="a0"/>
    <w:link w:val="a9"/>
    <w:uiPriority w:val="99"/>
    <w:rsid w:val="00E13EC0"/>
  </w:style>
  <w:style w:type="paragraph" w:styleId="ab">
    <w:name w:val="footer"/>
    <w:basedOn w:val="a"/>
    <w:link w:val="ac"/>
    <w:uiPriority w:val="99"/>
    <w:unhideWhenUsed/>
    <w:rsid w:val="00E13EC0"/>
    <w:pPr>
      <w:tabs>
        <w:tab w:val="center" w:pos="4252"/>
        <w:tab w:val="right" w:pos="8504"/>
      </w:tabs>
      <w:snapToGrid w:val="0"/>
    </w:pPr>
  </w:style>
  <w:style w:type="character" w:customStyle="1" w:styleId="ac">
    <w:name w:val="フッター (文字)"/>
    <w:basedOn w:val="a0"/>
    <w:link w:val="ab"/>
    <w:uiPriority w:val="99"/>
    <w:rsid w:val="00E13EC0"/>
  </w:style>
  <w:style w:type="character" w:customStyle="1" w:styleId="10">
    <w:name w:val="見出し 1 (文字)"/>
    <w:basedOn w:val="a0"/>
    <w:link w:val="1"/>
    <w:uiPriority w:val="9"/>
    <w:rsid w:val="0059284D"/>
    <w:rPr>
      <w:rFonts w:asciiTheme="majorHAnsi" w:eastAsiaTheme="majorEastAsia" w:hAnsiTheme="majorHAnsi" w:cs="Times New Roman"/>
      <w:b/>
      <w:bCs/>
      <w:kern w:val="32"/>
      <w:sz w:val="32"/>
      <w:szCs w:val="32"/>
    </w:rPr>
  </w:style>
  <w:style w:type="character" w:customStyle="1" w:styleId="20">
    <w:name w:val="見出し 2 (文字)"/>
    <w:basedOn w:val="a0"/>
    <w:link w:val="2"/>
    <w:uiPriority w:val="9"/>
    <w:semiHidden/>
    <w:rsid w:val="0059284D"/>
    <w:rPr>
      <w:rFonts w:asciiTheme="majorHAnsi" w:eastAsiaTheme="majorEastAsia" w:hAnsiTheme="majorHAnsi" w:cs="Times New Roman"/>
      <w:b/>
      <w:bCs/>
      <w:i/>
      <w:iCs/>
      <w:kern w:val="0"/>
      <w:sz w:val="28"/>
      <w:szCs w:val="28"/>
    </w:rPr>
  </w:style>
  <w:style w:type="character" w:customStyle="1" w:styleId="30">
    <w:name w:val="見出し 3 (文字)"/>
    <w:basedOn w:val="a0"/>
    <w:link w:val="3"/>
    <w:uiPriority w:val="9"/>
    <w:semiHidden/>
    <w:rsid w:val="0059284D"/>
    <w:rPr>
      <w:rFonts w:asciiTheme="majorHAnsi" w:eastAsiaTheme="majorEastAsia" w:hAnsiTheme="majorHAnsi" w:cs="Times New Roman"/>
      <w:b/>
      <w:bCs/>
      <w:kern w:val="0"/>
      <w:sz w:val="26"/>
      <w:szCs w:val="26"/>
    </w:rPr>
  </w:style>
  <w:style w:type="character" w:customStyle="1" w:styleId="40">
    <w:name w:val="見出し 4 (文字)"/>
    <w:basedOn w:val="a0"/>
    <w:link w:val="4"/>
    <w:uiPriority w:val="9"/>
    <w:semiHidden/>
    <w:rsid w:val="0059284D"/>
    <w:rPr>
      <w:rFonts w:cs="Times New Roman"/>
      <w:b/>
      <w:bCs/>
      <w:kern w:val="0"/>
      <w:sz w:val="28"/>
      <w:szCs w:val="28"/>
    </w:rPr>
  </w:style>
  <w:style w:type="character" w:customStyle="1" w:styleId="50">
    <w:name w:val="見出し 5 (文字)"/>
    <w:basedOn w:val="a0"/>
    <w:link w:val="5"/>
    <w:uiPriority w:val="9"/>
    <w:semiHidden/>
    <w:rsid w:val="0059284D"/>
    <w:rPr>
      <w:rFonts w:cs="Times New Roman"/>
      <w:b/>
      <w:bCs/>
      <w:i/>
      <w:iCs/>
      <w:kern w:val="0"/>
      <w:sz w:val="26"/>
      <w:szCs w:val="26"/>
    </w:rPr>
  </w:style>
  <w:style w:type="character" w:customStyle="1" w:styleId="60">
    <w:name w:val="見出し 6 (文字)"/>
    <w:basedOn w:val="a0"/>
    <w:link w:val="6"/>
    <w:uiPriority w:val="9"/>
    <w:semiHidden/>
    <w:rsid w:val="0059284D"/>
    <w:rPr>
      <w:rFonts w:cs="Times New Roman"/>
      <w:b/>
      <w:bCs/>
      <w:kern w:val="0"/>
      <w:sz w:val="22"/>
    </w:rPr>
  </w:style>
  <w:style w:type="character" w:customStyle="1" w:styleId="70">
    <w:name w:val="見出し 7 (文字)"/>
    <w:basedOn w:val="a0"/>
    <w:link w:val="7"/>
    <w:uiPriority w:val="9"/>
    <w:semiHidden/>
    <w:rsid w:val="0059284D"/>
    <w:rPr>
      <w:rFonts w:cs="Times New Roman"/>
      <w:kern w:val="0"/>
      <w:sz w:val="24"/>
      <w:szCs w:val="24"/>
    </w:rPr>
  </w:style>
  <w:style w:type="character" w:customStyle="1" w:styleId="80">
    <w:name w:val="見出し 8 (文字)"/>
    <w:basedOn w:val="a0"/>
    <w:link w:val="8"/>
    <w:uiPriority w:val="9"/>
    <w:semiHidden/>
    <w:rsid w:val="0059284D"/>
    <w:rPr>
      <w:rFonts w:cs="Times New Roman"/>
      <w:i/>
      <w:iCs/>
      <w:kern w:val="0"/>
      <w:sz w:val="24"/>
      <w:szCs w:val="24"/>
    </w:rPr>
  </w:style>
  <w:style w:type="character" w:customStyle="1" w:styleId="90">
    <w:name w:val="見出し 9 (文字)"/>
    <w:basedOn w:val="a0"/>
    <w:link w:val="9"/>
    <w:uiPriority w:val="9"/>
    <w:semiHidden/>
    <w:rsid w:val="0059284D"/>
    <w:rPr>
      <w:rFonts w:asciiTheme="majorHAnsi" w:eastAsiaTheme="majorEastAsia" w:hAnsiTheme="majorHAnsi" w:cs="Times New Roman"/>
      <w:kern w:val="0"/>
      <w:sz w:val="22"/>
    </w:rPr>
  </w:style>
  <w:style w:type="character" w:customStyle="1" w:styleId="ad">
    <w:name w:val="表題 (文字)"/>
    <w:basedOn w:val="a0"/>
    <w:link w:val="ae"/>
    <w:uiPriority w:val="10"/>
    <w:rsid w:val="0059284D"/>
    <w:rPr>
      <w:rFonts w:asciiTheme="majorHAnsi" w:eastAsiaTheme="majorEastAsia" w:hAnsiTheme="majorHAnsi" w:cs="Times New Roman"/>
      <w:b/>
      <w:bCs/>
      <w:kern w:val="28"/>
      <w:sz w:val="32"/>
      <w:szCs w:val="32"/>
    </w:rPr>
  </w:style>
  <w:style w:type="paragraph" w:styleId="ae">
    <w:name w:val="Title"/>
    <w:basedOn w:val="a"/>
    <w:next w:val="a"/>
    <w:link w:val="ad"/>
    <w:uiPriority w:val="10"/>
    <w:qFormat/>
    <w:rsid w:val="0059284D"/>
    <w:pPr>
      <w:widowControl/>
      <w:spacing w:before="240" w:after="60"/>
      <w:jc w:val="center"/>
      <w:outlineLvl w:val="0"/>
    </w:pPr>
    <w:rPr>
      <w:rFonts w:asciiTheme="majorHAnsi" w:eastAsiaTheme="majorEastAsia" w:hAnsiTheme="majorHAnsi" w:cs="Times New Roman"/>
      <w:b/>
      <w:bCs/>
      <w:kern w:val="28"/>
      <w:sz w:val="32"/>
      <w:szCs w:val="32"/>
    </w:rPr>
  </w:style>
  <w:style w:type="character" w:customStyle="1" w:styleId="af">
    <w:name w:val="副題 (文字)"/>
    <w:basedOn w:val="a0"/>
    <w:link w:val="af0"/>
    <w:uiPriority w:val="11"/>
    <w:rsid w:val="0059284D"/>
    <w:rPr>
      <w:rFonts w:asciiTheme="majorHAnsi" w:eastAsiaTheme="majorEastAsia" w:hAnsiTheme="majorHAnsi" w:cs="Times New Roman"/>
      <w:kern w:val="0"/>
      <w:sz w:val="24"/>
      <w:szCs w:val="24"/>
    </w:rPr>
  </w:style>
  <w:style w:type="paragraph" w:styleId="af0">
    <w:name w:val="Subtitle"/>
    <w:basedOn w:val="a"/>
    <w:next w:val="a"/>
    <w:link w:val="af"/>
    <w:uiPriority w:val="11"/>
    <w:qFormat/>
    <w:rsid w:val="0059284D"/>
    <w:pPr>
      <w:widowControl/>
      <w:spacing w:after="60"/>
      <w:jc w:val="center"/>
      <w:outlineLvl w:val="1"/>
    </w:pPr>
    <w:rPr>
      <w:rFonts w:asciiTheme="majorHAnsi" w:eastAsiaTheme="majorEastAsia" w:hAnsiTheme="majorHAnsi" w:cs="Times New Roman"/>
      <w:kern w:val="0"/>
      <w:sz w:val="24"/>
      <w:szCs w:val="24"/>
    </w:rPr>
  </w:style>
  <w:style w:type="character" w:customStyle="1" w:styleId="af1">
    <w:name w:val="引用文 (文字)"/>
    <w:basedOn w:val="a0"/>
    <w:link w:val="af2"/>
    <w:uiPriority w:val="29"/>
    <w:rsid w:val="0059284D"/>
    <w:rPr>
      <w:rFonts w:cs="Times New Roman"/>
      <w:i/>
      <w:kern w:val="0"/>
      <w:sz w:val="24"/>
      <w:szCs w:val="24"/>
    </w:rPr>
  </w:style>
  <w:style w:type="paragraph" w:styleId="af2">
    <w:name w:val="Quote"/>
    <w:basedOn w:val="a"/>
    <w:next w:val="a"/>
    <w:link w:val="af1"/>
    <w:uiPriority w:val="29"/>
    <w:qFormat/>
    <w:rsid w:val="0059284D"/>
    <w:pPr>
      <w:widowControl/>
      <w:jc w:val="left"/>
    </w:pPr>
    <w:rPr>
      <w:rFonts w:cs="Times New Roman"/>
      <w:i/>
      <w:kern w:val="0"/>
      <w:sz w:val="24"/>
      <w:szCs w:val="24"/>
    </w:rPr>
  </w:style>
  <w:style w:type="character" w:customStyle="1" w:styleId="21">
    <w:name w:val="引用文 2 (文字)"/>
    <w:basedOn w:val="a0"/>
    <w:link w:val="22"/>
    <w:uiPriority w:val="30"/>
    <w:rsid w:val="0059284D"/>
    <w:rPr>
      <w:rFonts w:cs="Times New Roman"/>
      <w:b/>
      <w:i/>
      <w:kern w:val="0"/>
      <w:sz w:val="24"/>
    </w:rPr>
  </w:style>
  <w:style w:type="paragraph" w:styleId="22">
    <w:name w:val="Intense Quote"/>
    <w:basedOn w:val="a"/>
    <w:next w:val="a"/>
    <w:link w:val="21"/>
    <w:uiPriority w:val="30"/>
    <w:qFormat/>
    <w:rsid w:val="0059284D"/>
    <w:pPr>
      <w:widowControl/>
      <w:ind w:left="720" w:right="720"/>
      <w:jc w:val="left"/>
    </w:pPr>
    <w:rPr>
      <w:rFonts w:cs="Times New Roman"/>
      <w:b/>
      <w:i/>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5498">
      <w:bodyDiv w:val="1"/>
      <w:marLeft w:val="0"/>
      <w:marRight w:val="0"/>
      <w:marTop w:val="0"/>
      <w:marBottom w:val="0"/>
      <w:divBdr>
        <w:top w:val="none" w:sz="0" w:space="0" w:color="auto"/>
        <w:left w:val="none" w:sz="0" w:space="0" w:color="auto"/>
        <w:bottom w:val="none" w:sz="0" w:space="0" w:color="auto"/>
        <w:right w:val="none" w:sz="0" w:space="0" w:color="auto"/>
      </w:divBdr>
    </w:div>
    <w:div w:id="87123576">
      <w:bodyDiv w:val="1"/>
      <w:marLeft w:val="0"/>
      <w:marRight w:val="0"/>
      <w:marTop w:val="0"/>
      <w:marBottom w:val="0"/>
      <w:divBdr>
        <w:top w:val="none" w:sz="0" w:space="0" w:color="auto"/>
        <w:left w:val="none" w:sz="0" w:space="0" w:color="auto"/>
        <w:bottom w:val="none" w:sz="0" w:space="0" w:color="auto"/>
        <w:right w:val="none" w:sz="0" w:space="0" w:color="auto"/>
      </w:divBdr>
    </w:div>
    <w:div w:id="135726368">
      <w:bodyDiv w:val="1"/>
      <w:marLeft w:val="0"/>
      <w:marRight w:val="0"/>
      <w:marTop w:val="0"/>
      <w:marBottom w:val="0"/>
      <w:divBdr>
        <w:top w:val="none" w:sz="0" w:space="0" w:color="auto"/>
        <w:left w:val="none" w:sz="0" w:space="0" w:color="auto"/>
        <w:bottom w:val="none" w:sz="0" w:space="0" w:color="auto"/>
        <w:right w:val="none" w:sz="0" w:space="0" w:color="auto"/>
      </w:divBdr>
    </w:div>
    <w:div w:id="144250258">
      <w:bodyDiv w:val="1"/>
      <w:marLeft w:val="0"/>
      <w:marRight w:val="0"/>
      <w:marTop w:val="0"/>
      <w:marBottom w:val="0"/>
      <w:divBdr>
        <w:top w:val="none" w:sz="0" w:space="0" w:color="auto"/>
        <w:left w:val="none" w:sz="0" w:space="0" w:color="auto"/>
        <w:bottom w:val="none" w:sz="0" w:space="0" w:color="auto"/>
        <w:right w:val="none" w:sz="0" w:space="0" w:color="auto"/>
      </w:divBdr>
    </w:div>
    <w:div w:id="221260503">
      <w:bodyDiv w:val="1"/>
      <w:marLeft w:val="0"/>
      <w:marRight w:val="0"/>
      <w:marTop w:val="0"/>
      <w:marBottom w:val="0"/>
      <w:divBdr>
        <w:top w:val="none" w:sz="0" w:space="0" w:color="auto"/>
        <w:left w:val="none" w:sz="0" w:space="0" w:color="auto"/>
        <w:bottom w:val="none" w:sz="0" w:space="0" w:color="auto"/>
        <w:right w:val="none" w:sz="0" w:space="0" w:color="auto"/>
      </w:divBdr>
    </w:div>
    <w:div w:id="253979098">
      <w:bodyDiv w:val="1"/>
      <w:marLeft w:val="0"/>
      <w:marRight w:val="0"/>
      <w:marTop w:val="0"/>
      <w:marBottom w:val="0"/>
      <w:divBdr>
        <w:top w:val="none" w:sz="0" w:space="0" w:color="auto"/>
        <w:left w:val="none" w:sz="0" w:space="0" w:color="auto"/>
        <w:bottom w:val="none" w:sz="0" w:space="0" w:color="auto"/>
        <w:right w:val="none" w:sz="0" w:space="0" w:color="auto"/>
      </w:divBdr>
    </w:div>
    <w:div w:id="379087593">
      <w:bodyDiv w:val="1"/>
      <w:marLeft w:val="0"/>
      <w:marRight w:val="0"/>
      <w:marTop w:val="0"/>
      <w:marBottom w:val="0"/>
      <w:divBdr>
        <w:top w:val="none" w:sz="0" w:space="0" w:color="auto"/>
        <w:left w:val="none" w:sz="0" w:space="0" w:color="auto"/>
        <w:bottom w:val="none" w:sz="0" w:space="0" w:color="auto"/>
        <w:right w:val="none" w:sz="0" w:space="0" w:color="auto"/>
      </w:divBdr>
      <w:divsChild>
        <w:div w:id="511997494">
          <w:marLeft w:val="634"/>
          <w:marRight w:val="0"/>
          <w:marTop w:val="0"/>
          <w:marBottom w:val="0"/>
          <w:divBdr>
            <w:top w:val="none" w:sz="0" w:space="0" w:color="auto"/>
            <w:left w:val="none" w:sz="0" w:space="0" w:color="auto"/>
            <w:bottom w:val="none" w:sz="0" w:space="0" w:color="auto"/>
            <w:right w:val="none" w:sz="0" w:space="0" w:color="auto"/>
          </w:divBdr>
        </w:div>
      </w:divsChild>
    </w:div>
    <w:div w:id="410348905">
      <w:bodyDiv w:val="1"/>
      <w:marLeft w:val="0"/>
      <w:marRight w:val="0"/>
      <w:marTop w:val="0"/>
      <w:marBottom w:val="0"/>
      <w:divBdr>
        <w:top w:val="none" w:sz="0" w:space="0" w:color="auto"/>
        <w:left w:val="none" w:sz="0" w:space="0" w:color="auto"/>
        <w:bottom w:val="none" w:sz="0" w:space="0" w:color="auto"/>
        <w:right w:val="none" w:sz="0" w:space="0" w:color="auto"/>
      </w:divBdr>
    </w:div>
    <w:div w:id="437674557">
      <w:bodyDiv w:val="1"/>
      <w:marLeft w:val="0"/>
      <w:marRight w:val="0"/>
      <w:marTop w:val="0"/>
      <w:marBottom w:val="0"/>
      <w:divBdr>
        <w:top w:val="none" w:sz="0" w:space="0" w:color="auto"/>
        <w:left w:val="none" w:sz="0" w:space="0" w:color="auto"/>
        <w:bottom w:val="none" w:sz="0" w:space="0" w:color="auto"/>
        <w:right w:val="none" w:sz="0" w:space="0" w:color="auto"/>
      </w:divBdr>
    </w:div>
    <w:div w:id="474033095">
      <w:bodyDiv w:val="1"/>
      <w:marLeft w:val="0"/>
      <w:marRight w:val="0"/>
      <w:marTop w:val="0"/>
      <w:marBottom w:val="0"/>
      <w:divBdr>
        <w:top w:val="none" w:sz="0" w:space="0" w:color="auto"/>
        <w:left w:val="none" w:sz="0" w:space="0" w:color="auto"/>
        <w:bottom w:val="none" w:sz="0" w:space="0" w:color="auto"/>
        <w:right w:val="none" w:sz="0" w:space="0" w:color="auto"/>
      </w:divBdr>
    </w:div>
    <w:div w:id="490369810">
      <w:bodyDiv w:val="1"/>
      <w:marLeft w:val="0"/>
      <w:marRight w:val="0"/>
      <w:marTop w:val="0"/>
      <w:marBottom w:val="0"/>
      <w:divBdr>
        <w:top w:val="none" w:sz="0" w:space="0" w:color="auto"/>
        <w:left w:val="none" w:sz="0" w:space="0" w:color="auto"/>
        <w:bottom w:val="none" w:sz="0" w:space="0" w:color="auto"/>
        <w:right w:val="none" w:sz="0" w:space="0" w:color="auto"/>
      </w:divBdr>
    </w:div>
    <w:div w:id="609515038">
      <w:bodyDiv w:val="1"/>
      <w:marLeft w:val="0"/>
      <w:marRight w:val="0"/>
      <w:marTop w:val="0"/>
      <w:marBottom w:val="0"/>
      <w:divBdr>
        <w:top w:val="none" w:sz="0" w:space="0" w:color="auto"/>
        <w:left w:val="none" w:sz="0" w:space="0" w:color="auto"/>
        <w:bottom w:val="none" w:sz="0" w:space="0" w:color="auto"/>
        <w:right w:val="none" w:sz="0" w:space="0" w:color="auto"/>
      </w:divBdr>
    </w:div>
    <w:div w:id="640497337">
      <w:bodyDiv w:val="1"/>
      <w:marLeft w:val="0"/>
      <w:marRight w:val="0"/>
      <w:marTop w:val="0"/>
      <w:marBottom w:val="0"/>
      <w:divBdr>
        <w:top w:val="none" w:sz="0" w:space="0" w:color="auto"/>
        <w:left w:val="none" w:sz="0" w:space="0" w:color="auto"/>
        <w:bottom w:val="none" w:sz="0" w:space="0" w:color="auto"/>
        <w:right w:val="none" w:sz="0" w:space="0" w:color="auto"/>
      </w:divBdr>
    </w:div>
    <w:div w:id="733701162">
      <w:bodyDiv w:val="1"/>
      <w:marLeft w:val="0"/>
      <w:marRight w:val="0"/>
      <w:marTop w:val="0"/>
      <w:marBottom w:val="0"/>
      <w:divBdr>
        <w:top w:val="none" w:sz="0" w:space="0" w:color="auto"/>
        <w:left w:val="none" w:sz="0" w:space="0" w:color="auto"/>
        <w:bottom w:val="none" w:sz="0" w:space="0" w:color="auto"/>
        <w:right w:val="none" w:sz="0" w:space="0" w:color="auto"/>
      </w:divBdr>
    </w:div>
    <w:div w:id="842085535">
      <w:bodyDiv w:val="1"/>
      <w:marLeft w:val="0"/>
      <w:marRight w:val="0"/>
      <w:marTop w:val="0"/>
      <w:marBottom w:val="0"/>
      <w:divBdr>
        <w:top w:val="none" w:sz="0" w:space="0" w:color="auto"/>
        <w:left w:val="none" w:sz="0" w:space="0" w:color="auto"/>
        <w:bottom w:val="none" w:sz="0" w:space="0" w:color="auto"/>
        <w:right w:val="none" w:sz="0" w:space="0" w:color="auto"/>
      </w:divBdr>
    </w:div>
    <w:div w:id="892043223">
      <w:bodyDiv w:val="1"/>
      <w:marLeft w:val="0"/>
      <w:marRight w:val="0"/>
      <w:marTop w:val="0"/>
      <w:marBottom w:val="0"/>
      <w:divBdr>
        <w:top w:val="none" w:sz="0" w:space="0" w:color="auto"/>
        <w:left w:val="none" w:sz="0" w:space="0" w:color="auto"/>
        <w:bottom w:val="none" w:sz="0" w:space="0" w:color="auto"/>
        <w:right w:val="none" w:sz="0" w:space="0" w:color="auto"/>
      </w:divBdr>
      <w:divsChild>
        <w:div w:id="1109543599">
          <w:marLeft w:val="634"/>
          <w:marRight w:val="0"/>
          <w:marTop w:val="0"/>
          <w:marBottom w:val="0"/>
          <w:divBdr>
            <w:top w:val="none" w:sz="0" w:space="0" w:color="auto"/>
            <w:left w:val="none" w:sz="0" w:space="0" w:color="auto"/>
            <w:bottom w:val="none" w:sz="0" w:space="0" w:color="auto"/>
            <w:right w:val="none" w:sz="0" w:space="0" w:color="auto"/>
          </w:divBdr>
        </w:div>
        <w:div w:id="815682793">
          <w:marLeft w:val="634"/>
          <w:marRight w:val="0"/>
          <w:marTop w:val="0"/>
          <w:marBottom w:val="0"/>
          <w:divBdr>
            <w:top w:val="none" w:sz="0" w:space="0" w:color="auto"/>
            <w:left w:val="none" w:sz="0" w:space="0" w:color="auto"/>
            <w:bottom w:val="none" w:sz="0" w:space="0" w:color="auto"/>
            <w:right w:val="none" w:sz="0" w:space="0" w:color="auto"/>
          </w:divBdr>
        </w:div>
        <w:div w:id="1186751523">
          <w:marLeft w:val="634"/>
          <w:marRight w:val="0"/>
          <w:marTop w:val="0"/>
          <w:marBottom w:val="0"/>
          <w:divBdr>
            <w:top w:val="none" w:sz="0" w:space="0" w:color="auto"/>
            <w:left w:val="none" w:sz="0" w:space="0" w:color="auto"/>
            <w:bottom w:val="none" w:sz="0" w:space="0" w:color="auto"/>
            <w:right w:val="none" w:sz="0" w:space="0" w:color="auto"/>
          </w:divBdr>
        </w:div>
      </w:divsChild>
    </w:div>
    <w:div w:id="934827834">
      <w:bodyDiv w:val="1"/>
      <w:marLeft w:val="0"/>
      <w:marRight w:val="0"/>
      <w:marTop w:val="0"/>
      <w:marBottom w:val="0"/>
      <w:divBdr>
        <w:top w:val="none" w:sz="0" w:space="0" w:color="auto"/>
        <w:left w:val="none" w:sz="0" w:space="0" w:color="auto"/>
        <w:bottom w:val="none" w:sz="0" w:space="0" w:color="auto"/>
        <w:right w:val="none" w:sz="0" w:space="0" w:color="auto"/>
      </w:divBdr>
    </w:div>
    <w:div w:id="947394934">
      <w:bodyDiv w:val="1"/>
      <w:marLeft w:val="0"/>
      <w:marRight w:val="0"/>
      <w:marTop w:val="0"/>
      <w:marBottom w:val="0"/>
      <w:divBdr>
        <w:top w:val="none" w:sz="0" w:space="0" w:color="auto"/>
        <w:left w:val="none" w:sz="0" w:space="0" w:color="auto"/>
        <w:bottom w:val="none" w:sz="0" w:space="0" w:color="auto"/>
        <w:right w:val="none" w:sz="0" w:space="0" w:color="auto"/>
      </w:divBdr>
    </w:div>
    <w:div w:id="1098135636">
      <w:bodyDiv w:val="1"/>
      <w:marLeft w:val="0"/>
      <w:marRight w:val="0"/>
      <w:marTop w:val="0"/>
      <w:marBottom w:val="0"/>
      <w:divBdr>
        <w:top w:val="none" w:sz="0" w:space="0" w:color="auto"/>
        <w:left w:val="none" w:sz="0" w:space="0" w:color="auto"/>
        <w:bottom w:val="none" w:sz="0" w:space="0" w:color="auto"/>
        <w:right w:val="none" w:sz="0" w:space="0" w:color="auto"/>
      </w:divBdr>
    </w:div>
    <w:div w:id="1111318675">
      <w:bodyDiv w:val="1"/>
      <w:marLeft w:val="0"/>
      <w:marRight w:val="0"/>
      <w:marTop w:val="0"/>
      <w:marBottom w:val="0"/>
      <w:divBdr>
        <w:top w:val="none" w:sz="0" w:space="0" w:color="auto"/>
        <w:left w:val="none" w:sz="0" w:space="0" w:color="auto"/>
        <w:bottom w:val="none" w:sz="0" w:space="0" w:color="auto"/>
        <w:right w:val="none" w:sz="0" w:space="0" w:color="auto"/>
      </w:divBdr>
    </w:div>
    <w:div w:id="1132941707">
      <w:bodyDiv w:val="1"/>
      <w:marLeft w:val="0"/>
      <w:marRight w:val="0"/>
      <w:marTop w:val="0"/>
      <w:marBottom w:val="0"/>
      <w:divBdr>
        <w:top w:val="none" w:sz="0" w:space="0" w:color="auto"/>
        <w:left w:val="none" w:sz="0" w:space="0" w:color="auto"/>
        <w:bottom w:val="none" w:sz="0" w:space="0" w:color="auto"/>
        <w:right w:val="none" w:sz="0" w:space="0" w:color="auto"/>
      </w:divBdr>
    </w:div>
    <w:div w:id="1180774689">
      <w:bodyDiv w:val="1"/>
      <w:marLeft w:val="0"/>
      <w:marRight w:val="0"/>
      <w:marTop w:val="0"/>
      <w:marBottom w:val="0"/>
      <w:divBdr>
        <w:top w:val="none" w:sz="0" w:space="0" w:color="auto"/>
        <w:left w:val="none" w:sz="0" w:space="0" w:color="auto"/>
        <w:bottom w:val="none" w:sz="0" w:space="0" w:color="auto"/>
        <w:right w:val="none" w:sz="0" w:space="0" w:color="auto"/>
      </w:divBdr>
    </w:div>
    <w:div w:id="1329333719">
      <w:bodyDiv w:val="1"/>
      <w:marLeft w:val="0"/>
      <w:marRight w:val="0"/>
      <w:marTop w:val="0"/>
      <w:marBottom w:val="0"/>
      <w:divBdr>
        <w:top w:val="none" w:sz="0" w:space="0" w:color="auto"/>
        <w:left w:val="none" w:sz="0" w:space="0" w:color="auto"/>
        <w:bottom w:val="none" w:sz="0" w:space="0" w:color="auto"/>
        <w:right w:val="none" w:sz="0" w:space="0" w:color="auto"/>
      </w:divBdr>
    </w:div>
    <w:div w:id="1346177228">
      <w:bodyDiv w:val="1"/>
      <w:marLeft w:val="0"/>
      <w:marRight w:val="0"/>
      <w:marTop w:val="0"/>
      <w:marBottom w:val="0"/>
      <w:divBdr>
        <w:top w:val="none" w:sz="0" w:space="0" w:color="auto"/>
        <w:left w:val="none" w:sz="0" w:space="0" w:color="auto"/>
        <w:bottom w:val="none" w:sz="0" w:space="0" w:color="auto"/>
        <w:right w:val="none" w:sz="0" w:space="0" w:color="auto"/>
      </w:divBdr>
    </w:div>
    <w:div w:id="1534423104">
      <w:bodyDiv w:val="1"/>
      <w:marLeft w:val="0"/>
      <w:marRight w:val="0"/>
      <w:marTop w:val="0"/>
      <w:marBottom w:val="0"/>
      <w:divBdr>
        <w:top w:val="none" w:sz="0" w:space="0" w:color="auto"/>
        <w:left w:val="none" w:sz="0" w:space="0" w:color="auto"/>
        <w:bottom w:val="none" w:sz="0" w:space="0" w:color="auto"/>
        <w:right w:val="none" w:sz="0" w:space="0" w:color="auto"/>
      </w:divBdr>
    </w:div>
    <w:div w:id="1544095264">
      <w:bodyDiv w:val="1"/>
      <w:marLeft w:val="0"/>
      <w:marRight w:val="0"/>
      <w:marTop w:val="0"/>
      <w:marBottom w:val="0"/>
      <w:divBdr>
        <w:top w:val="none" w:sz="0" w:space="0" w:color="auto"/>
        <w:left w:val="none" w:sz="0" w:space="0" w:color="auto"/>
        <w:bottom w:val="none" w:sz="0" w:space="0" w:color="auto"/>
        <w:right w:val="none" w:sz="0" w:space="0" w:color="auto"/>
      </w:divBdr>
    </w:div>
    <w:div w:id="1791822638">
      <w:bodyDiv w:val="1"/>
      <w:marLeft w:val="0"/>
      <w:marRight w:val="0"/>
      <w:marTop w:val="0"/>
      <w:marBottom w:val="0"/>
      <w:divBdr>
        <w:top w:val="none" w:sz="0" w:space="0" w:color="auto"/>
        <w:left w:val="none" w:sz="0" w:space="0" w:color="auto"/>
        <w:bottom w:val="none" w:sz="0" w:space="0" w:color="auto"/>
        <w:right w:val="none" w:sz="0" w:space="0" w:color="auto"/>
      </w:divBdr>
    </w:div>
    <w:div w:id="1823616817">
      <w:bodyDiv w:val="1"/>
      <w:marLeft w:val="0"/>
      <w:marRight w:val="0"/>
      <w:marTop w:val="0"/>
      <w:marBottom w:val="0"/>
      <w:divBdr>
        <w:top w:val="none" w:sz="0" w:space="0" w:color="auto"/>
        <w:left w:val="none" w:sz="0" w:space="0" w:color="auto"/>
        <w:bottom w:val="none" w:sz="0" w:space="0" w:color="auto"/>
        <w:right w:val="none" w:sz="0" w:space="0" w:color="auto"/>
      </w:divBdr>
    </w:div>
    <w:div w:id="1824661612">
      <w:bodyDiv w:val="1"/>
      <w:marLeft w:val="0"/>
      <w:marRight w:val="0"/>
      <w:marTop w:val="0"/>
      <w:marBottom w:val="0"/>
      <w:divBdr>
        <w:top w:val="none" w:sz="0" w:space="0" w:color="auto"/>
        <w:left w:val="none" w:sz="0" w:space="0" w:color="auto"/>
        <w:bottom w:val="none" w:sz="0" w:space="0" w:color="auto"/>
        <w:right w:val="none" w:sz="0" w:space="0" w:color="auto"/>
      </w:divBdr>
    </w:div>
    <w:div w:id="1916551717">
      <w:bodyDiv w:val="1"/>
      <w:marLeft w:val="0"/>
      <w:marRight w:val="0"/>
      <w:marTop w:val="0"/>
      <w:marBottom w:val="0"/>
      <w:divBdr>
        <w:top w:val="none" w:sz="0" w:space="0" w:color="auto"/>
        <w:left w:val="none" w:sz="0" w:space="0" w:color="auto"/>
        <w:bottom w:val="none" w:sz="0" w:space="0" w:color="auto"/>
        <w:right w:val="none" w:sz="0" w:space="0" w:color="auto"/>
      </w:divBdr>
    </w:div>
    <w:div w:id="1921015892">
      <w:bodyDiv w:val="1"/>
      <w:marLeft w:val="0"/>
      <w:marRight w:val="0"/>
      <w:marTop w:val="0"/>
      <w:marBottom w:val="0"/>
      <w:divBdr>
        <w:top w:val="none" w:sz="0" w:space="0" w:color="auto"/>
        <w:left w:val="none" w:sz="0" w:space="0" w:color="auto"/>
        <w:bottom w:val="none" w:sz="0" w:space="0" w:color="auto"/>
        <w:right w:val="none" w:sz="0" w:space="0" w:color="auto"/>
      </w:divBdr>
    </w:div>
    <w:div w:id="1986929079">
      <w:bodyDiv w:val="1"/>
      <w:marLeft w:val="0"/>
      <w:marRight w:val="0"/>
      <w:marTop w:val="0"/>
      <w:marBottom w:val="0"/>
      <w:divBdr>
        <w:top w:val="none" w:sz="0" w:space="0" w:color="auto"/>
        <w:left w:val="none" w:sz="0" w:space="0" w:color="auto"/>
        <w:bottom w:val="none" w:sz="0" w:space="0" w:color="auto"/>
        <w:right w:val="none" w:sz="0" w:space="0" w:color="auto"/>
      </w:divBdr>
    </w:div>
    <w:div w:id="1991212076">
      <w:bodyDiv w:val="1"/>
      <w:marLeft w:val="0"/>
      <w:marRight w:val="0"/>
      <w:marTop w:val="0"/>
      <w:marBottom w:val="0"/>
      <w:divBdr>
        <w:top w:val="none" w:sz="0" w:space="0" w:color="auto"/>
        <w:left w:val="none" w:sz="0" w:space="0" w:color="auto"/>
        <w:bottom w:val="none" w:sz="0" w:space="0" w:color="auto"/>
        <w:right w:val="none" w:sz="0" w:space="0" w:color="auto"/>
      </w:divBdr>
    </w:div>
    <w:div w:id="1998459572">
      <w:bodyDiv w:val="1"/>
      <w:marLeft w:val="0"/>
      <w:marRight w:val="0"/>
      <w:marTop w:val="0"/>
      <w:marBottom w:val="0"/>
      <w:divBdr>
        <w:top w:val="none" w:sz="0" w:space="0" w:color="auto"/>
        <w:left w:val="none" w:sz="0" w:space="0" w:color="auto"/>
        <w:bottom w:val="none" w:sz="0" w:space="0" w:color="auto"/>
        <w:right w:val="none" w:sz="0" w:space="0" w:color="auto"/>
      </w:divBdr>
    </w:div>
    <w:div w:id="2006787284">
      <w:bodyDiv w:val="1"/>
      <w:marLeft w:val="0"/>
      <w:marRight w:val="0"/>
      <w:marTop w:val="0"/>
      <w:marBottom w:val="0"/>
      <w:divBdr>
        <w:top w:val="none" w:sz="0" w:space="0" w:color="auto"/>
        <w:left w:val="none" w:sz="0" w:space="0" w:color="auto"/>
        <w:bottom w:val="none" w:sz="0" w:space="0" w:color="auto"/>
        <w:right w:val="none" w:sz="0" w:space="0" w:color="auto"/>
      </w:divBdr>
    </w:div>
    <w:div w:id="208236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emf"/><Relationship Id="rId21" Type="http://schemas.openxmlformats.org/officeDocument/2006/relationships/image" Target="media/image14.emf"/><Relationship Id="rId42" Type="http://schemas.openxmlformats.org/officeDocument/2006/relationships/image" Target="media/image35.emf"/><Relationship Id="rId47" Type="http://schemas.openxmlformats.org/officeDocument/2006/relationships/image" Target="media/image40.emf"/><Relationship Id="rId63" Type="http://schemas.openxmlformats.org/officeDocument/2006/relationships/image" Target="media/image56.emf"/><Relationship Id="rId68" Type="http://schemas.openxmlformats.org/officeDocument/2006/relationships/image" Target="media/image61.png"/><Relationship Id="rId84" Type="http://schemas.openxmlformats.org/officeDocument/2006/relationships/image" Target="media/image77.emf"/><Relationship Id="rId89" Type="http://schemas.openxmlformats.org/officeDocument/2006/relationships/image" Target="media/image82.emf"/><Relationship Id="rId16" Type="http://schemas.openxmlformats.org/officeDocument/2006/relationships/image" Target="media/image9.emf"/><Relationship Id="rId107" Type="http://schemas.openxmlformats.org/officeDocument/2006/relationships/image" Target="media/image100.emf"/><Relationship Id="rId11" Type="http://schemas.openxmlformats.org/officeDocument/2006/relationships/image" Target="media/image4.emf"/><Relationship Id="rId32" Type="http://schemas.openxmlformats.org/officeDocument/2006/relationships/image" Target="media/image25.emf"/><Relationship Id="rId37" Type="http://schemas.openxmlformats.org/officeDocument/2006/relationships/image" Target="media/image30.emf"/><Relationship Id="rId53" Type="http://schemas.openxmlformats.org/officeDocument/2006/relationships/image" Target="media/image46.emf"/><Relationship Id="rId58" Type="http://schemas.openxmlformats.org/officeDocument/2006/relationships/image" Target="media/image51.emf"/><Relationship Id="rId74" Type="http://schemas.openxmlformats.org/officeDocument/2006/relationships/image" Target="media/image67.png"/><Relationship Id="rId79" Type="http://schemas.openxmlformats.org/officeDocument/2006/relationships/image" Target="media/image72.png"/><Relationship Id="rId102" Type="http://schemas.openxmlformats.org/officeDocument/2006/relationships/image" Target="media/image95.emf"/><Relationship Id="rId5" Type="http://schemas.openxmlformats.org/officeDocument/2006/relationships/webSettings" Target="webSettings.xml"/><Relationship Id="rId90" Type="http://schemas.openxmlformats.org/officeDocument/2006/relationships/image" Target="media/image83.emf"/><Relationship Id="rId95" Type="http://schemas.openxmlformats.org/officeDocument/2006/relationships/image" Target="media/image88.emf"/><Relationship Id="rId22" Type="http://schemas.openxmlformats.org/officeDocument/2006/relationships/image" Target="media/image15.emf"/><Relationship Id="rId27" Type="http://schemas.openxmlformats.org/officeDocument/2006/relationships/image" Target="media/image20.emf"/><Relationship Id="rId43" Type="http://schemas.openxmlformats.org/officeDocument/2006/relationships/image" Target="media/image36.emf"/><Relationship Id="rId48" Type="http://schemas.openxmlformats.org/officeDocument/2006/relationships/image" Target="media/image41.emf"/><Relationship Id="rId64" Type="http://schemas.openxmlformats.org/officeDocument/2006/relationships/image" Target="media/image57.emf"/><Relationship Id="rId69" Type="http://schemas.openxmlformats.org/officeDocument/2006/relationships/image" Target="media/image62.png"/><Relationship Id="rId80" Type="http://schemas.openxmlformats.org/officeDocument/2006/relationships/image" Target="media/image73.emf"/><Relationship Id="rId85" Type="http://schemas.openxmlformats.org/officeDocument/2006/relationships/image" Target="media/image78.emf"/><Relationship Id="rId12" Type="http://schemas.openxmlformats.org/officeDocument/2006/relationships/image" Target="media/image5.emf"/><Relationship Id="rId17" Type="http://schemas.openxmlformats.org/officeDocument/2006/relationships/image" Target="media/image10.emf"/><Relationship Id="rId33" Type="http://schemas.openxmlformats.org/officeDocument/2006/relationships/image" Target="media/image26.emf"/><Relationship Id="rId38" Type="http://schemas.openxmlformats.org/officeDocument/2006/relationships/image" Target="media/image31.emf"/><Relationship Id="rId59" Type="http://schemas.openxmlformats.org/officeDocument/2006/relationships/image" Target="media/image52.emf"/><Relationship Id="rId103" Type="http://schemas.openxmlformats.org/officeDocument/2006/relationships/image" Target="media/image96.emf"/><Relationship Id="rId108" Type="http://schemas.openxmlformats.org/officeDocument/2006/relationships/fontTable" Target="fontTable.xml"/><Relationship Id="rId54" Type="http://schemas.openxmlformats.org/officeDocument/2006/relationships/image" Target="media/image47.emf"/><Relationship Id="rId70" Type="http://schemas.openxmlformats.org/officeDocument/2006/relationships/image" Target="media/image63.png"/><Relationship Id="rId75" Type="http://schemas.openxmlformats.org/officeDocument/2006/relationships/image" Target="media/image68.png"/><Relationship Id="rId91" Type="http://schemas.openxmlformats.org/officeDocument/2006/relationships/image" Target="media/image84.emf"/><Relationship Id="rId96" Type="http://schemas.openxmlformats.org/officeDocument/2006/relationships/image" Target="media/image89.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image" Target="media/image50.emf"/><Relationship Id="rId106" Type="http://schemas.openxmlformats.org/officeDocument/2006/relationships/image" Target="media/image99.emf"/><Relationship Id="rId10" Type="http://schemas.openxmlformats.org/officeDocument/2006/relationships/image" Target="media/image3.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image" Target="media/image53.emf"/><Relationship Id="rId65" Type="http://schemas.openxmlformats.org/officeDocument/2006/relationships/image" Target="media/image58.emf"/><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emf"/><Relationship Id="rId86" Type="http://schemas.openxmlformats.org/officeDocument/2006/relationships/image" Target="media/image79.emf"/><Relationship Id="rId94" Type="http://schemas.openxmlformats.org/officeDocument/2006/relationships/image" Target="media/image87.emf"/><Relationship Id="rId99" Type="http://schemas.openxmlformats.org/officeDocument/2006/relationships/image" Target="media/image92.emf"/><Relationship Id="rId101" Type="http://schemas.openxmlformats.org/officeDocument/2006/relationships/image" Target="media/image94.emf"/><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9" Type="http://schemas.openxmlformats.org/officeDocument/2006/relationships/image" Target="media/image32.emf"/><Relationship Id="rId109" Type="http://schemas.openxmlformats.org/officeDocument/2006/relationships/theme" Target="theme/theme1.xml"/><Relationship Id="rId34" Type="http://schemas.openxmlformats.org/officeDocument/2006/relationships/image" Target="media/image27.emf"/><Relationship Id="rId50" Type="http://schemas.openxmlformats.org/officeDocument/2006/relationships/image" Target="media/image43.emf"/><Relationship Id="rId55" Type="http://schemas.openxmlformats.org/officeDocument/2006/relationships/image" Target="media/image48.emf"/><Relationship Id="rId76" Type="http://schemas.openxmlformats.org/officeDocument/2006/relationships/image" Target="media/image69.png"/><Relationship Id="rId97" Type="http://schemas.openxmlformats.org/officeDocument/2006/relationships/image" Target="media/image90.emf"/><Relationship Id="rId104" Type="http://schemas.openxmlformats.org/officeDocument/2006/relationships/image" Target="media/image97.emf"/><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emf"/><Relationship Id="rId2" Type="http://schemas.openxmlformats.org/officeDocument/2006/relationships/numbering" Target="numbering.xml"/><Relationship Id="rId29" Type="http://schemas.openxmlformats.org/officeDocument/2006/relationships/image" Target="media/image22.emf"/><Relationship Id="rId24" Type="http://schemas.openxmlformats.org/officeDocument/2006/relationships/image" Target="media/image17.png"/><Relationship Id="rId40" Type="http://schemas.openxmlformats.org/officeDocument/2006/relationships/image" Target="media/image33.emf"/><Relationship Id="rId45" Type="http://schemas.openxmlformats.org/officeDocument/2006/relationships/image" Target="media/image38.emf"/><Relationship Id="rId66" Type="http://schemas.openxmlformats.org/officeDocument/2006/relationships/image" Target="media/image59.png"/><Relationship Id="rId87" Type="http://schemas.openxmlformats.org/officeDocument/2006/relationships/image" Target="media/image80.emf"/><Relationship Id="rId61" Type="http://schemas.openxmlformats.org/officeDocument/2006/relationships/image" Target="media/image54.emf"/><Relationship Id="rId82" Type="http://schemas.openxmlformats.org/officeDocument/2006/relationships/image" Target="media/image75.emf"/><Relationship Id="rId19" Type="http://schemas.openxmlformats.org/officeDocument/2006/relationships/image" Target="media/image12.emf"/><Relationship Id="rId14" Type="http://schemas.openxmlformats.org/officeDocument/2006/relationships/image" Target="media/image7.emf"/><Relationship Id="rId30" Type="http://schemas.openxmlformats.org/officeDocument/2006/relationships/image" Target="media/image23.emf"/><Relationship Id="rId35" Type="http://schemas.openxmlformats.org/officeDocument/2006/relationships/image" Target="media/image28.emf"/><Relationship Id="rId56" Type="http://schemas.openxmlformats.org/officeDocument/2006/relationships/image" Target="media/image49.emf"/><Relationship Id="rId77" Type="http://schemas.openxmlformats.org/officeDocument/2006/relationships/image" Target="media/image70.png"/><Relationship Id="rId100" Type="http://schemas.openxmlformats.org/officeDocument/2006/relationships/image" Target="media/image93.emf"/><Relationship Id="rId105" Type="http://schemas.openxmlformats.org/officeDocument/2006/relationships/image" Target="media/image98.emf"/><Relationship Id="rId8" Type="http://schemas.openxmlformats.org/officeDocument/2006/relationships/image" Target="media/image1.emf"/><Relationship Id="rId51" Type="http://schemas.openxmlformats.org/officeDocument/2006/relationships/image" Target="media/image44.emf"/><Relationship Id="rId72" Type="http://schemas.openxmlformats.org/officeDocument/2006/relationships/image" Target="media/image65.png"/><Relationship Id="rId93" Type="http://schemas.openxmlformats.org/officeDocument/2006/relationships/image" Target="media/image86.emf"/><Relationship Id="rId98" Type="http://schemas.openxmlformats.org/officeDocument/2006/relationships/image" Target="media/image91.emf"/><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image" Target="media/image39.emf"/><Relationship Id="rId67" Type="http://schemas.openxmlformats.org/officeDocument/2006/relationships/image" Target="media/image60.png"/><Relationship Id="rId20" Type="http://schemas.openxmlformats.org/officeDocument/2006/relationships/image" Target="media/image13.emf"/><Relationship Id="rId41" Type="http://schemas.openxmlformats.org/officeDocument/2006/relationships/image" Target="media/image34.emf"/><Relationship Id="rId62" Type="http://schemas.openxmlformats.org/officeDocument/2006/relationships/image" Target="media/image55.emf"/><Relationship Id="rId83" Type="http://schemas.openxmlformats.org/officeDocument/2006/relationships/image" Target="media/image76.emf"/><Relationship Id="rId88" Type="http://schemas.openxmlformats.org/officeDocument/2006/relationships/image" Target="media/image8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0974B-D89A-4AC6-938F-629F68F6F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4728</Words>
  <Characters>26954</Characters>
  <Application>Microsoft Office Word</Application>
  <DocSecurity>4</DocSecurity>
  <Lines>224</Lines>
  <Paragraphs>63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Watanabe</dc:creator>
  <cp:lastModifiedBy>Masaya Yamaguchi</cp:lastModifiedBy>
  <cp:revision>2</cp:revision>
  <cp:lastPrinted>2017-01-09T09:01:00Z</cp:lastPrinted>
  <dcterms:created xsi:type="dcterms:W3CDTF">2020-12-15T18:40:00Z</dcterms:created>
  <dcterms:modified xsi:type="dcterms:W3CDTF">2020-12-15T18:40:00Z</dcterms:modified>
</cp:coreProperties>
</file>