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7D90" w14:textId="5F6CBCA2" w:rsidR="00B54435" w:rsidRDefault="00A44DA5" w:rsidP="00A44DA5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DA5">
        <w:rPr>
          <w:rFonts w:ascii="Times New Roman" w:hAnsi="Times New Roman" w:cs="Times New Roman"/>
          <w:sz w:val="28"/>
          <w:szCs w:val="28"/>
        </w:rPr>
        <w:t>Practical Evaluation of Randomness Quality Propagation in AES-CTR</w:t>
      </w:r>
    </w:p>
    <w:p w14:paraId="06BA3BDF" w14:textId="77777777" w:rsidR="00C31DFB" w:rsidRDefault="00C31DFB" w:rsidP="00A44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5E65A4" w14:textId="75496FA1" w:rsidR="00C31DFB" w:rsidRDefault="00C31DFB" w:rsidP="00C31DFB">
      <w:pPr>
        <w:jc w:val="center"/>
        <w:rPr>
          <w:rFonts w:ascii="Times New Roman" w:hAnsi="Times New Roman" w:cs="Times New Roman"/>
          <w:sz w:val="22"/>
          <w:szCs w:val="22"/>
        </w:rPr>
      </w:pPr>
      <w:r w:rsidRPr="00C31DFB">
        <w:rPr>
          <w:rFonts w:ascii="Times New Roman" w:hAnsi="Times New Roman" w:cs="Times New Roman" w:hint="eastAsia"/>
          <w:b/>
          <w:bCs/>
          <w:sz w:val="22"/>
          <w:szCs w:val="22"/>
        </w:rPr>
        <w:t>Abstract</w:t>
      </w:r>
      <w:r>
        <w:rPr>
          <w:rFonts w:ascii="Times New Roman" w:hAnsi="Times New Roman" w:cs="Times New Roman" w:hint="eastAsia"/>
          <w:sz w:val="22"/>
          <w:szCs w:val="22"/>
        </w:rPr>
        <w:t xml:space="preserve">: Any Cryptographic algorithm </w:t>
      </w:r>
      <w:r>
        <w:rPr>
          <w:rFonts w:ascii="Times New Roman" w:hAnsi="Times New Roman" w:cs="Times New Roman"/>
          <w:sz w:val="22"/>
          <w:szCs w:val="22"/>
        </w:rPr>
        <w:t>relies</w:t>
      </w:r>
      <w:r>
        <w:rPr>
          <w:rFonts w:ascii="Times New Roman" w:hAnsi="Times New Roman" w:cs="Times New Roman" w:hint="eastAsia"/>
          <w:sz w:val="22"/>
          <w:szCs w:val="22"/>
        </w:rPr>
        <w:t xml:space="preserve"> for Randomness in IV, </w:t>
      </w:r>
      <w:r w:rsidR="00462AE9">
        <w:rPr>
          <w:rFonts w:ascii="Times New Roman" w:hAnsi="Times New Roman" w:cs="Times New Roman" w:hint="eastAsia"/>
          <w:sz w:val="22"/>
          <w:szCs w:val="22"/>
        </w:rPr>
        <w:t>N</w:t>
      </w:r>
      <w:r>
        <w:rPr>
          <w:rFonts w:ascii="Times New Roman" w:hAnsi="Times New Roman" w:cs="Times New Roman" w:hint="eastAsia"/>
          <w:sz w:val="22"/>
          <w:szCs w:val="22"/>
        </w:rPr>
        <w:t>once, and Key from Random Number Generator</w:t>
      </w:r>
      <w:r w:rsidR="00462AE9">
        <w:rPr>
          <w:rFonts w:ascii="Times New Roman" w:hAnsi="Times New Roman" w:cs="Times New Roman" w:hint="eastAsia"/>
          <w:sz w:val="22"/>
          <w:szCs w:val="22"/>
        </w:rPr>
        <w:t xml:space="preserve"> (RNG)</w:t>
      </w:r>
      <w:r>
        <w:rPr>
          <w:rFonts w:ascii="Times New Roman" w:hAnsi="Times New Roman" w:cs="Times New Roman" w:hint="eastAsia"/>
          <w:sz w:val="22"/>
          <w:szCs w:val="22"/>
        </w:rPr>
        <w:t xml:space="preserve">. </w:t>
      </w:r>
      <w:r w:rsidR="00D20335">
        <w:rPr>
          <w:rFonts w:ascii="Times New Roman" w:hAnsi="Times New Roman" w:cs="Times New Roman" w:hint="eastAsia"/>
          <w:sz w:val="22"/>
          <w:szCs w:val="22"/>
        </w:rPr>
        <w:t xml:space="preserve">And also, these algorithms depend on IND-CPA </w:t>
      </w:r>
      <w:r w:rsidR="002E13F4">
        <w:rPr>
          <w:rFonts w:ascii="Times New Roman" w:hAnsi="Times New Roman" w:cs="Times New Roman" w:hint="eastAsia"/>
          <w:sz w:val="22"/>
          <w:szCs w:val="22"/>
        </w:rPr>
        <w:t>and</w:t>
      </w:r>
      <w:r w:rsidR="00D20335">
        <w:rPr>
          <w:rFonts w:ascii="Times New Roman" w:hAnsi="Times New Roman" w:cs="Times New Roman" w:hint="eastAsia"/>
          <w:sz w:val="22"/>
          <w:szCs w:val="22"/>
        </w:rPr>
        <w:t xml:space="preserve"> IND-CCA secure to measure the security of algorithm</w:t>
      </w:r>
      <w:r w:rsidR="00462AE9">
        <w:rPr>
          <w:rFonts w:ascii="Times New Roman" w:hAnsi="Times New Roman" w:cs="Times New Roman" w:hint="eastAsia"/>
          <w:sz w:val="22"/>
          <w:szCs w:val="22"/>
        </w:rPr>
        <w:t>.</w:t>
      </w:r>
      <w:r w:rsidR="00D20335">
        <w:rPr>
          <w:rFonts w:ascii="Times New Roman" w:hAnsi="Times New Roman" w:cs="Times New Roman" w:hint="eastAsia"/>
          <w:sz w:val="22"/>
          <w:szCs w:val="22"/>
        </w:rPr>
        <w:t xml:space="preserve"> IND-CPA/CCA </w:t>
      </w:r>
      <w:r w:rsidR="00462AE9">
        <w:rPr>
          <w:rFonts w:ascii="Times New Roman" w:hAnsi="Times New Roman" w:cs="Times New Roman"/>
          <w:sz w:val="22"/>
          <w:szCs w:val="22"/>
        </w:rPr>
        <w:t>works</w:t>
      </w:r>
      <w:r w:rsidR="00D2033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462AE9">
        <w:rPr>
          <w:rFonts w:ascii="Times New Roman" w:hAnsi="Times New Roman" w:cs="Times New Roman"/>
          <w:sz w:val="22"/>
          <w:szCs w:val="22"/>
        </w:rPr>
        <w:t>in</w:t>
      </w:r>
      <w:r w:rsidR="00D20335">
        <w:rPr>
          <w:rFonts w:ascii="Times New Roman" w:hAnsi="Times New Roman" w:cs="Times New Roman" w:hint="eastAsia"/>
          <w:sz w:val="22"/>
          <w:szCs w:val="22"/>
        </w:rPr>
        <w:t xml:space="preserve"> ideal situations even in randomness</w:t>
      </w:r>
      <w:r w:rsidR="00462AE9">
        <w:rPr>
          <w:rFonts w:ascii="Times New Roman" w:hAnsi="Times New Roman" w:cs="Times New Roman" w:hint="eastAsia"/>
          <w:sz w:val="22"/>
          <w:szCs w:val="22"/>
        </w:rPr>
        <w:t xml:space="preserve">. However, in practical situations </w:t>
      </w:r>
      <w:r w:rsidR="0007023E">
        <w:rPr>
          <w:rFonts w:ascii="Times New Roman" w:hAnsi="Times New Roman" w:cs="Times New Roman"/>
          <w:sz w:val="22"/>
          <w:szCs w:val="22"/>
        </w:rPr>
        <w:t>cryptographic</w:t>
      </w:r>
      <w:r w:rsidR="00462AE9">
        <w:rPr>
          <w:rFonts w:ascii="Times New Roman" w:hAnsi="Times New Roman" w:cs="Times New Roman" w:hint="eastAsia"/>
          <w:sz w:val="22"/>
          <w:szCs w:val="22"/>
        </w:rPr>
        <w:t xml:space="preserve"> cannot work in ideal situations, especially RNG is affected by </w:t>
      </w:r>
      <w:r w:rsidR="00462AE9">
        <w:rPr>
          <w:rFonts w:ascii="Times New Roman" w:hAnsi="Times New Roman" w:cs="Times New Roman"/>
          <w:sz w:val="22"/>
          <w:szCs w:val="22"/>
        </w:rPr>
        <w:t>environments</w:t>
      </w:r>
      <w:r w:rsidR="00462AE9">
        <w:rPr>
          <w:rFonts w:ascii="Times New Roman" w:hAnsi="Times New Roman" w:cs="Times New Roman" w:hint="eastAsia"/>
          <w:sz w:val="22"/>
          <w:szCs w:val="22"/>
        </w:rPr>
        <w:t xml:space="preserve"> of outside</w:t>
      </w:r>
      <w:r w:rsidR="00D451E4">
        <w:rPr>
          <w:rFonts w:ascii="Times New Roman" w:hAnsi="Times New Roman" w:cs="Times New Roman" w:hint="eastAsia"/>
          <w:sz w:val="22"/>
          <w:szCs w:val="22"/>
        </w:rPr>
        <w:t xml:space="preserve">, which </w:t>
      </w:r>
      <w:r w:rsidR="00DF3D90">
        <w:rPr>
          <w:rFonts w:ascii="Times New Roman" w:hAnsi="Times New Roman" w:cs="Times New Roman"/>
          <w:sz w:val="22"/>
          <w:szCs w:val="22"/>
        </w:rPr>
        <w:t>means</w:t>
      </w:r>
      <w:r w:rsidR="00D451E4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DF3D90">
        <w:rPr>
          <w:rFonts w:ascii="Times New Roman" w:hAnsi="Times New Roman" w:cs="Times New Roman" w:hint="eastAsia"/>
          <w:sz w:val="22"/>
          <w:szCs w:val="22"/>
        </w:rPr>
        <w:t xml:space="preserve">it is </w:t>
      </w:r>
      <w:r w:rsidR="00DF3D90">
        <w:rPr>
          <w:rFonts w:ascii="Times New Roman" w:hAnsi="Times New Roman" w:cs="Times New Roman"/>
          <w:sz w:val="22"/>
          <w:szCs w:val="22"/>
        </w:rPr>
        <w:t>hard</w:t>
      </w:r>
      <w:r w:rsidR="00DF3D90">
        <w:rPr>
          <w:rFonts w:ascii="Times New Roman" w:hAnsi="Times New Roman" w:cs="Times New Roman" w:hint="eastAsia"/>
          <w:sz w:val="22"/>
          <w:szCs w:val="22"/>
        </w:rPr>
        <w:t xml:space="preserve"> to control the quality of randomness and then </w:t>
      </w:r>
      <w:r w:rsidR="00DC41D8">
        <w:rPr>
          <w:rFonts w:ascii="Times New Roman" w:hAnsi="Times New Roman" w:cs="Times New Roman" w:hint="eastAsia"/>
          <w:sz w:val="22"/>
          <w:szCs w:val="22"/>
        </w:rPr>
        <w:t xml:space="preserve">this quality </w:t>
      </w:r>
      <w:r w:rsidR="00DC41D8">
        <w:rPr>
          <w:rFonts w:ascii="Times New Roman" w:hAnsi="Times New Roman" w:cs="Times New Roman"/>
          <w:sz w:val="22"/>
          <w:szCs w:val="22"/>
        </w:rPr>
        <w:t>affects</w:t>
      </w:r>
      <w:r w:rsidR="00DF3D90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DC41D8">
        <w:rPr>
          <w:rFonts w:ascii="Times New Roman" w:hAnsi="Times New Roman" w:cs="Times New Roman" w:hint="eastAsia"/>
          <w:sz w:val="22"/>
          <w:szCs w:val="22"/>
        </w:rPr>
        <w:t xml:space="preserve">critical of </w:t>
      </w:r>
      <w:r w:rsidR="00DF3D90">
        <w:rPr>
          <w:rFonts w:ascii="Times New Roman" w:hAnsi="Times New Roman" w:cs="Times New Roman" w:hint="eastAsia"/>
          <w:sz w:val="22"/>
          <w:szCs w:val="22"/>
        </w:rPr>
        <w:t>cryptographic security.</w:t>
      </w:r>
    </w:p>
    <w:p w14:paraId="52F55B57" w14:textId="2E6D8CAA" w:rsidR="0041386E" w:rsidRDefault="0041386E" w:rsidP="00C31DFB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In this paper, </w:t>
      </w:r>
      <w:r w:rsidR="00D20E06">
        <w:rPr>
          <w:rFonts w:ascii="Times New Roman" w:hAnsi="Times New Roman" w:cs="Times New Roman" w:hint="eastAsia"/>
          <w:sz w:val="22"/>
          <w:szCs w:val="22"/>
        </w:rPr>
        <w:t xml:space="preserve">we aim to bridge the gap between theoretical security definitions and practical randomness conditions by </w:t>
      </w:r>
      <w:r w:rsidR="00135E1A">
        <w:rPr>
          <w:rFonts w:ascii="Times New Roman" w:hAnsi="Times New Roman" w:cs="Times New Roman" w:hint="eastAsia"/>
          <w:sz w:val="22"/>
          <w:szCs w:val="22"/>
        </w:rPr>
        <w:t xml:space="preserve">empirically evaluating the impact of non-ideal randomness on cryptographic algorithms. </w:t>
      </w:r>
    </w:p>
    <w:p w14:paraId="6C1AC7CB" w14:textId="5591E006" w:rsidR="00135E1A" w:rsidRPr="00135E1A" w:rsidRDefault="00135E1A" w:rsidP="00C31DFB">
      <w:pPr>
        <w:jc w:val="center"/>
        <w:rPr>
          <w:rFonts w:ascii="Times New Roman" w:hAnsi="Times New Roman" w:cs="Times New Roman" w:hint="eastAsia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We structure our analysis into two layers: first, a statistical evaluation of RNG outputs; second, a security-oriented </w:t>
      </w:r>
      <w:r>
        <w:rPr>
          <w:rFonts w:ascii="Times New Roman" w:hAnsi="Times New Roman" w:cs="Times New Roman"/>
          <w:sz w:val="22"/>
          <w:szCs w:val="22"/>
        </w:rPr>
        <w:t>assessment</w:t>
      </w:r>
      <w:r>
        <w:rPr>
          <w:rFonts w:ascii="Times New Roman" w:hAnsi="Times New Roman" w:cs="Times New Roman" w:hint="eastAsia"/>
          <w:sz w:val="22"/>
          <w:szCs w:val="22"/>
        </w:rPr>
        <w:t xml:space="preserve"> of how deviation </w:t>
      </w:r>
      <w:r>
        <w:rPr>
          <w:rFonts w:ascii="Times New Roman" w:hAnsi="Times New Roman" w:cs="Times New Roman"/>
          <w:sz w:val="22"/>
          <w:szCs w:val="22"/>
        </w:rPr>
        <w:t>from</w:t>
      </w:r>
      <w:r>
        <w:rPr>
          <w:rFonts w:ascii="Times New Roman" w:hAnsi="Times New Roman" w:cs="Times New Roman" w:hint="eastAsia"/>
          <w:sz w:val="22"/>
          <w:szCs w:val="22"/>
        </w:rPr>
        <w:t xml:space="preserve"> ideal randomness </w:t>
      </w:r>
      <w:r>
        <w:rPr>
          <w:rFonts w:ascii="Times New Roman" w:hAnsi="Times New Roman" w:cs="Times New Roman"/>
          <w:sz w:val="22"/>
          <w:szCs w:val="22"/>
        </w:rPr>
        <w:t>propagates</w:t>
      </w:r>
      <w:r>
        <w:rPr>
          <w:rFonts w:ascii="Times New Roman" w:hAnsi="Times New Roman" w:cs="Times New Roman" w:hint="eastAsia"/>
          <w:sz w:val="22"/>
          <w:szCs w:val="22"/>
        </w:rPr>
        <w:t xml:space="preserve"> into cryptographic constructions and </w:t>
      </w:r>
      <w:r>
        <w:rPr>
          <w:rFonts w:ascii="Times New Roman" w:hAnsi="Times New Roman" w:cs="Times New Roman"/>
          <w:sz w:val="22"/>
          <w:szCs w:val="22"/>
        </w:rPr>
        <w:t>affects</w:t>
      </w:r>
      <w:r>
        <w:rPr>
          <w:rFonts w:ascii="Times New Roman" w:hAnsi="Times New Roman" w:cs="Times New Roman" w:hint="eastAsia"/>
          <w:sz w:val="22"/>
          <w:szCs w:val="22"/>
        </w:rPr>
        <w:t xml:space="preserve"> their observable properties.</w:t>
      </w:r>
    </w:p>
    <w:sectPr w:rsidR="00135E1A" w:rsidRPr="00135E1A" w:rsidSect="00B54435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7492A" w14:textId="77777777" w:rsidR="00343156" w:rsidRDefault="00343156" w:rsidP="00BD34C4">
      <w:r>
        <w:separator/>
      </w:r>
    </w:p>
  </w:endnote>
  <w:endnote w:type="continuationSeparator" w:id="0">
    <w:p w14:paraId="6C899600" w14:textId="77777777" w:rsidR="00343156" w:rsidRDefault="00343156" w:rsidP="00BD3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E6A70" w14:textId="77777777" w:rsidR="00343156" w:rsidRDefault="00343156" w:rsidP="00BD34C4">
      <w:r>
        <w:separator/>
      </w:r>
    </w:p>
  </w:footnote>
  <w:footnote w:type="continuationSeparator" w:id="0">
    <w:p w14:paraId="3E9B6A79" w14:textId="77777777" w:rsidR="00343156" w:rsidRDefault="00343156" w:rsidP="00BD34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35"/>
    <w:rsid w:val="0007023E"/>
    <w:rsid w:val="000A31F7"/>
    <w:rsid w:val="00123DF3"/>
    <w:rsid w:val="00135E1A"/>
    <w:rsid w:val="001A15A5"/>
    <w:rsid w:val="002C36B5"/>
    <w:rsid w:val="002E13F4"/>
    <w:rsid w:val="00343156"/>
    <w:rsid w:val="0041386E"/>
    <w:rsid w:val="00462AE9"/>
    <w:rsid w:val="00487493"/>
    <w:rsid w:val="004C6434"/>
    <w:rsid w:val="00680E5A"/>
    <w:rsid w:val="006F2566"/>
    <w:rsid w:val="00A44DA5"/>
    <w:rsid w:val="00A5113D"/>
    <w:rsid w:val="00B54435"/>
    <w:rsid w:val="00BD34C4"/>
    <w:rsid w:val="00C31DFB"/>
    <w:rsid w:val="00D20335"/>
    <w:rsid w:val="00D20E06"/>
    <w:rsid w:val="00D451E4"/>
    <w:rsid w:val="00DC41D8"/>
    <w:rsid w:val="00DF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A1F09FC"/>
  <w15:chartTrackingRefBased/>
  <w15:docId w15:val="{6B5C000A-A78A-454C-977C-F8DEEE606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44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4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4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4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4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4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4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4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544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544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544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544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5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4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544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4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544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43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5443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5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5443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5443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34C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34C4"/>
  </w:style>
  <w:style w:type="paragraph" w:styleId="ac">
    <w:name w:val="footer"/>
    <w:basedOn w:val="a"/>
    <w:link w:val="ad"/>
    <w:uiPriority w:val="99"/>
    <w:unhideWhenUsed/>
    <w:rsid w:val="00BD34C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3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154</Words>
  <Characters>914</Characters>
  <Application>Microsoft Office Word</Application>
  <DocSecurity>0</DocSecurity>
  <Lines>12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Hiromasa Kinase</dc:creator>
  <cp:keywords/>
  <dc:description/>
  <cp:lastModifiedBy>Hiromasa Kinase</cp:lastModifiedBy>
  <cp:revision>6</cp:revision>
  <dcterms:created xsi:type="dcterms:W3CDTF">2026-02-19T17:13:00Z</dcterms:created>
  <dcterms:modified xsi:type="dcterms:W3CDTF">2026-02-22T23:44:00Z</dcterms:modified>
</cp:coreProperties>
</file>