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4F55" w:rsidRDefault="00004F55" w:rsidP="00004F55">
      <w:pPr>
        <w:pStyle w:val="af1"/>
      </w:pPr>
      <w:r>
        <w:t>拝啓</w:t>
      </w:r>
    </w:p>
    <w:p w:rsidR="00004F55" w:rsidRDefault="00004F55" w:rsidP="00004F55">
      <w:r>
        <w:t xml:space="preserve">　忙しいと存じていますが、失礼します。</w:t>
      </w:r>
    </w:p>
    <w:p w:rsidR="00004F55" w:rsidRDefault="00004F55" w:rsidP="00004F55">
      <w:r>
        <w:rPr>
          <w:rFonts w:hint="eastAsia"/>
        </w:rPr>
        <w:t>1999</w:t>
      </w:r>
      <w:r>
        <w:rPr>
          <w:rFonts w:hint="eastAsia"/>
        </w:rPr>
        <w:t>年に微分積分の本について、ソースコードミスを手紙で失礼しましたことを恥ずかしく</w:t>
      </w:r>
    </w:p>
    <w:p w:rsidR="00004F55" w:rsidRDefault="00004F55" w:rsidP="00004F55">
      <w:r>
        <w:t>思います。</w:t>
      </w:r>
    </w:p>
    <w:p w:rsidR="00004F55" w:rsidRDefault="00004F55" w:rsidP="00004F55">
      <w:r>
        <w:t>最近になって読み返しているとガンマ関数とベータ関数で可積分系に触れて、ゼータ関数が、</w:t>
      </w:r>
    </w:p>
    <w:p w:rsidR="00004F55" w:rsidRDefault="00004F55" w:rsidP="00004F55">
      <w:r>
        <w:t>アーベル多様体を母関数として、そして、この領域を有限と無限を極限値にして、オイラー数に行きつくことを本書で締めくくっていることに、この本は今までの微分積分の本と違うとわかりました。</w:t>
      </w:r>
    </w:p>
    <w:p w:rsidR="00004F55" w:rsidRDefault="00004F55" w:rsidP="00004F55">
      <w:r>
        <w:t xml:space="preserve">　この本がきっかけで非相対論的量子力学による経路積分で表現していた方程式がゼータ関数を使い、ペレルマンさんが論文でこの関数に触れていたことに出会いました。</w:t>
      </w:r>
    </w:p>
    <w:p w:rsidR="00004F55" w:rsidRDefault="00004F55" w:rsidP="00004F55">
      <w:r>
        <w:t>ペレルマンさんは、閉３次元多様体を解析するのに、熱力学のエントロピーを使っていましたが、ゼータ関数を使えば、私の目録でいることに使えます。</w:t>
      </w:r>
    </w:p>
    <w:p w:rsidR="00004F55" w:rsidRDefault="00004F55" w:rsidP="00004F55">
      <w:r>
        <w:t xml:space="preserve">　この宇宙は</w:t>
      </w:r>
      <w:r>
        <w:t>8</w:t>
      </w:r>
      <w:r>
        <w:t>種類の微分幾何構造が共鳴して</w:t>
      </w:r>
      <w:r>
        <w:t>1</w:t>
      </w:r>
      <w:r>
        <w:t>種類の閉３次元多様体になっていることをペレルマンさんが論文で表現していました。このエントロピー不変量がゼータ関数と同等ということを使えば、</w:t>
      </w:r>
      <w:r w:rsidR="006362ED">
        <w:t>エタール・コホモロジーやスタンダード予想、ほとんどすべての数式がこの式から導けると私は考えています。</w:t>
      </w:r>
    </w:p>
    <w:p w:rsidR="006362ED" w:rsidRDefault="006362ED" w:rsidP="00004F55">
      <w:r>
        <w:t xml:space="preserve">　この私の目指している群論は、ある時空間をこの圏が形を成して、その領域をいろんな関数が物理学の方程式として３次元構造として、いろいろな現象を示しているといえます。</w:t>
      </w:r>
    </w:p>
    <w:p w:rsidR="006362ED" w:rsidRDefault="006362ED" w:rsidP="00004F55">
      <w:r>
        <w:t xml:space="preserve">　増田幹也さん、加藤十吉さん、堀田良之さん、佐藤文隆さん、雪江昭彦さん、小寺平治さん、</w:t>
      </w:r>
    </w:p>
    <w:p w:rsidR="006362ED" w:rsidRDefault="006362ED" w:rsidP="00004F55">
      <w:r>
        <w:t>竹内薫さん、今まで読んできた著者の人達が、私に恩恵をくれました。</w:t>
      </w:r>
    </w:p>
    <w:p w:rsidR="006362ED" w:rsidRDefault="006362ED" w:rsidP="00004F55">
      <w:r>
        <w:rPr>
          <w:rFonts w:hint="eastAsia"/>
        </w:rPr>
        <w:t>10</w:t>
      </w:r>
      <w:r>
        <w:rPr>
          <w:rFonts w:hint="eastAsia"/>
        </w:rPr>
        <w:t>年以上をこの本が私に恩恵をくれました。ありがとうございます。</w:t>
      </w:r>
    </w:p>
    <w:p w:rsidR="00247763" w:rsidRDefault="00004F55" w:rsidP="00004F55">
      <w:pPr>
        <w:pStyle w:val="af3"/>
      </w:pPr>
      <w:r>
        <w:rPr>
          <w:rFonts w:hint="eastAsia"/>
        </w:rPr>
        <w:t>敬具</w:t>
      </w:r>
    </w:p>
    <w:p w:rsidR="00004F55" w:rsidRDefault="006362ED" w:rsidP="00FD4F76">
      <w:pPr>
        <w:ind w:firstLineChars="1350" w:firstLine="2835"/>
      </w:pPr>
      <w:r>
        <w:rPr>
          <w:rFonts w:hint="eastAsia"/>
        </w:rPr>
        <w:t xml:space="preserve">　</w:t>
      </w:r>
      <m:oMath>
        <m:r>
          <m:rPr>
            <m:sty m:val="p"/>
          </m:rPr>
          <w:rPr>
            <w:rFonts w:ascii="Cambria Math" w:hAnsi="Cambria Math"/>
          </w:rPr>
          <m:t>Γ</m:t>
        </m:r>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sSup>
          <m:sSupPr>
            <m:ctrlPr>
              <w:rPr>
                <w:rFonts w:ascii="Cambria Math" w:hAnsi="Cambria Math"/>
                <w:i/>
              </w:rPr>
            </m:ctrlPr>
          </m:sSupPr>
          <m:e>
            <m:r>
              <w:rPr>
                <w:rFonts w:ascii="Cambria Math" w:hAnsi="Cambria Math"/>
              </w:rPr>
              <m:t>x</m:t>
            </m:r>
          </m:e>
          <m:sup>
            <m:r>
              <w:rPr>
                <w:rFonts w:ascii="Cambria Math" w:hAnsi="Cambria Math"/>
              </w:rPr>
              <m:t xml:space="preserve">1-t  </m:t>
            </m:r>
          </m:sup>
        </m:sSup>
        <m:r>
          <w:rPr>
            <w:rFonts w:ascii="Cambria Math" w:hAnsi="Cambria Math"/>
          </w:rPr>
          <m:t xml:space="preserve">dx </m:t>
        </m:r>
      </m:oMath>
    </w:p>
    <w:p w:rsidR="00FD4F76" w:rsidRDefault="00FD4F76" w:rsidP="00004F55">
      <w:r>
        <w:t xml:space="preserve">                             </w:t>
      </w:r>
      <m:oMath>
        <m:r>
          <m:rPr>
            <m:sty m:val="p"/>
          </m:rPr>
          <w:rPr>
            <w:rFonts w:ascii="Cambria Math" w:hAnsi="Cambria Math"/>
          </w:rPr>
          <m:t>Β</m:t>
        </m:r>
        <m:d>
          <m:dPr>
            <m:ctrlPr>
              <w:rPr>
                <w:rFonts w:ascii="Cambria Math" w:hAnsi="Cambria Math"/>
              </w:rPr>
            </m:ctrlPr>
          </m:dPr>
          <m:e>
            <m:r>
              <m:rPr>
                <m:sty m:val="p"/>
              </m:rPr>
              <w:rPr>
                <w:rFonts w:ascii="Cambria Math" w:hAnsi="Cambria Math"/>
              </w:rPr>
              <m:t>p,q</m:t>
            </m:r>
          </m:e>
        </m:d>
        <m:r>
          <w:rPr>
            <w:rFonts w:ascii="Cambria Math" w:hAnsi="Cambria Math"/>
          </w:rPr>
          <m:t xml:space="preserve">= </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p</m:t>
                </m:r>
              </m:e>
            </m:d>
            <m:r>
              <m:rPr>
                <m:sty m:val="p"/>
              </m:rPr>
              <w:rPr>
                <w:rFonts w:ascii="Cambria Math" w:hAnsi="Cambria Math"/>
              </w:rPr>
              <m:t>Γ</m:t>
            </m:r>
            <m:r>
              <w:rPr>
                <w:rFonts w:ascii="Cambria Math" w:hAnsi="Cambria Math"/>
              </w:rPr>
              <m:t>(q)</m:t>
            </m:r>
          </m:num>
          <m:den>
            <m:r>
              <m:rPr>
                <m:sty m:val="p"/>
              </m:rPr>
              <w:rPr>
                <w:rFonts w:ascii="Cambria Math" w:hAnsi="Cambria Math"/>
              </w:rPr>
              <m:t>Γ</m:t>
            </m:r>
            <m:r>
              <w:rPr>
                <w:rFonts w:ascii="Cambria Math" w:hAnsi="Cambria Math"/>
              </w:rPr>
              <m:t>(p+q)</m:t>
            </m:r>
          </m:den>
        </m:f>
      </m:oMath>
    </w:p>
    <w:p w:rsidR="00FD4F76" w:rsidRDefault="00FD4F76" w:rsidP="00004F55">
      <w:r>
        <w:rPr>
          <w:rFonts w:hint="eastAsia"/>
        </w:rPr>
        <w:t xml:space="preserve">                            </w:t>
      </w:r>
      <m:oMath>
        <m:r>
          <m:rPr>
            <m:sty m:val="p"/>
          </m:rPr>
          <w:rPr>
            <w:rFonts w:ascii="Cambria Math" w:hAnsi="Cambria Math"/>
          </w:rPr>
          <m:t>Β</m:t>
        </m:r>
        <m:d>
          <m:dPr>
            <m:ctrlPr>
              <w:rPr>
                <w:rFonts w:ascii="Cambria Math" w:hAnsi="Cambria Math"/>
              </w:rPr>
            </m:ctrlPr>
          </m:dPr>
          <m:e>
            <m:r>
              <m:rPr>
                <m:sty m:val="p"/>
              </m:rPr>
              <w:rPr>
                <w:rFonts w:ascii="Cambria Math" w:hAnsi="Cambria Math"/>
              </w:rPr>
              <m:t>p,q</m:t>
            </m:r>
          </m:e>
        </m:d>
        <m:r>
          <w:rPr>
            <w:rFonts w:ascii="Cambria Math" w:hAnsi="Cambria Math"/>
          </w:rPr>
          <m:t xml:space="preserve">= </m:t>
        </m:r>
        <m:nary>
          <m:naryPr>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x</m:t>
                </m:r>
              </m:e>
              <m:sup>
                <m:r>
                  <w:rPr>
                    <w:rFonts w:ascii="Cambria Math" w:hAnsi="Cambria Math"/>
                  </w:rPr>
                  <m:t xml:space="preserve">p-1  </m:t>
                </m:r>
              </m:sup>
            </m:sSup>
          </m:e>
        </m:nary>
        <m:sSup>
          <m:sSupPr>
            <m:ctrlPr>
              <w:rPr>
                <w:rFonts w:ascii="Cambria Math" w:hAnsi="Cambria Math"/>
                <w:i/>
              </w:rPr>
            </m:ctrlPr>
          </m:sSupPr>
          <m:e>
            <m:r>
              <w:rPr>
                <w:rFonts w:ascii="Cambria Math" w:hAnsi="Cambria Math"/>
              </w:rPr>
              <m:t>(1-x)</m:t>
            </m:r>
          </m:e>
          <m:sup>
            <m:r>
              <w:rPr>
                <w:rFonts w:ascii="Cambria Math" w:hAnsi="Cambria Math"/>
              </w:rPr>
              <m:t xml:space="preserve">q-1 </m:t>
            </m:r>
          </m:sup>
        </m:sSup>
        <m:r>
          <w:rPr>
            <w:rFonts w:ascii="Cambria Math" w:hAnsi="Cambria Math"/>
          </w:rPr>
          <m:t>dx</m:t>
        </m:r>
      </m:oMath>
    </w:p>
    <w:p w:rsidR="00FD4F76" w:rsidRDefault="00FD4F76" w:rsidP="00004F55">
      <w:r>
        <w:rPr>
          <w:rFonts w:hint="eastAsia"/>
        </w:rPr>
        <w:t xml:space="preserve">                            </w:t>
      </w:r>
      <m:oMath>
        <m:r>
          <m:rPr>
            <m:sty m:val="p"/>
          </m:rPr>
          <w:rPr>
            <w:rFonts w:ascii="Cambria Math" w:hAnsi="Cambria Math"/>
          </w:rPr>
          <m:t xml:space="preserve">= - </m:t>
        </m:r>
        <m:nary>
          <m:naryPr>
            <m:ctrlPr>
              <w:rPr>
                <w:rFonts w:ascii="Cambria Math" w:hAnsi="Cambria Math"/>
              </w:rPr>
            </m:ctrlPr>
          </m:naryPr>
          <m:sub>
            <m:r>
              <m:rPr>
                <m:sty m:val="p"/>
              </m:rPr>
              <w:rPr>
                <w:rFonts w:ascii="Cambria Math" w:hAnsi="Cambria Math"/>
              </w:rPr>
              <m:t>1</m:t>
            </m:r>
          </m:sub>
          <m:sup>
            <m:r>
              <m:rPr>
                <m:sty m:val="p"/>
              </m:rPr>
              <w:rPr>
                <w:rFonts w:ascii="Cambria Math" w:hAnsi="Cambria Math"/>
              </w:rPr>
              <m:t>0</m:t>
            </m:r>
          </m:sup>
          <m:e>
            <m:sSup>
              <m:sSupPr>
                <m:ctrlPr>
                  <w:rPr>
                    <w:rFonts w:ascii="Cambria Math" w:hAnsi="Cambria Math"/>
                    <w:i/>
                  </w:rPr>
                </m:ctrlPr>
              </m:sSupPr>
              <m:e>
                <m:r>
                  <w:rPr>
                    <w:rFonts w:ascii="Cambria Math" w:hAnsi="Cambria Math"/>
                  </w:rPr>
                  <m:t>(1-t)</m:t>
                </m:r>
              </m:e>
              <m:sup>
                <m:r>
                  <w:rPr>
                    <w:rFonts w:ascii="Cambria Math" w:hAnsi="Cambria Math"/>
                  </w:rPr>
                  <m:t xml:space="preserve">p-1 </m:t>
                </m:r>
              </m:sup>
            </m:sSup>
          </m:e>
        </m:nary>
        <m:sSup>
          <m:sSupPr>
            <m:ctrlPr>
              <w:rPr>
                <w:rFonts w:ascii="Cambria Math" w:hAnsi="Cambria Math"/>
                <w:i/>
              </w:rPr>
            </m:ctrlPr>
          </m:sSupPr>
          <m:e>
            <m:r>
              <w:rPr>
                <w:rFonts w:ascii="Cambria Math" w:hAnsi="Cambria Math"/>
              </w:rPr>
              <m:t>t</m:t>
            </m:r>
          </m:e>
          <m:sup>
            <m:r>
              <w:rPr>
                <w:rFonts w:ascii="Cambria Math" w:hAnsi="Cambria Math"/>
              </w:rPr>
              <m:t>q-1</m:t>
            </m:r>
          </m:sup>
        </m:sSup>
        <m:r>
          <m:rPr>
            <m:sty m:val="p"/>
          </m:rPr>
          <w:rPr>
            <w:rFonts w:ascii="Cambria Math" w:hAnsi="Cambria Math"/>
          </w:rPr>
          <m:t>dt</m:t>
        </m:r>
      </m:oMath>
    </w:p>
    <w:p w:rsidR="00FD4F76" w:rsidRDefault="00FD4F76" w:rsidP="00004F55">
      <w:r>
        <w:rPr>
          <w:rFonts w:hint="eastAsia"/>
        </w:rPr>
        <w:t xml:space="preserve">                            </w:t>
      </w:r>
      <m:oMath>
        <m:r>
          <m:rPr>
            <m:sty m:val="p"/>
          </m:rPr>
          <w:rPr>
            <w:rFonts w:ascii="Cambria Math" w:hAnsi="Cambria Math"/>
          </w:rPr>
          <m:t xml:space="preserve">0 &lt; </m:t>
        </m:r>
        <m:nary>
          <m:naryPr>
            <m:chr m:val="∑"/>
            <m:limLoc m:val="undOvr"/>
            <m:ctrlPr>
              <w:rPr>
                <w:rFonts w:ascii="Cambria Math" w:hAnsi="Cambria Math"/>
              </w:rPr>
            </m:ctrlPr>
          </m:naryPr>
          <m:sub>
            <m:r>
              <w:rPr>
                <w:rFonts w:ascii="Cambria Math" w:hAnsi="Cambria Math"/>
              </w:rPr>
              <m:t xml:space="preserve">k=1 </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1+k</m:t>
                        </m:r>
                      </m:e>
                    </m:d>
                  </m:e>
                  <m:sup>
                    <m:r>
                      <w:rPr>
                        <w:rFonts w:ascii="Cambria Math" w:hAnsi="Cambria Math"/>
                      </w:rPr>
                      <m:t>2</m:t>
                    </m:r>
                  </m:sup>
                </m:sSup>
              </m:den>
            </m:f>
          </m:e>
        </m:nary>
        <m:r>
          <w:rPr>
            <w:rFonts w:ascii="Cambria Math" w:hAnsi="Cambria Math"/>
          </w:rPr>
          <m:t xml:space="preserve"> &lt; </m:t>
        </m:r>
        <m:nary>
          <m:naryPr>
            <m:ctrlPr>
              <w:rPr>
                <w:rFonts w:ascii="Cambria Math" w:hAnsi="Cambria Math"/>
                <w:i/>
              </w:rPr>
            </m:ctrlPr>
          </m:naryPr>
          <m:sub>
            <m:r>
              <w:rPr>
                <w:rFonts w:ascii="Cambria Math" w:hAnsi="Cambria Math"/>
              </w:rPr>
              <m:t>M</m:t>
            </m:r>
          </m:sub>
          <m:sup>
            <m:r>
              <w:rPr>
                <w:rFonts w:ascii="Cambria Math" w:hAnsi="Cambria Math"/>
              </w:rPr>
              <m:t>N</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e>
        </m:nary>
      </m:oMath>
    </w:p>
    <w:p w:rsidR="00FD4F76" w:rsidRDefault="003C2D0B" w:rsidP="00004F55">
      <w:r>
        <w:t>収束半径が</w:t>
      </w:r>
      <w:r>
        <w:rPr>
          <w:rFonts w:hint="eastAsia"/>
        </w:rPr>
        <w:t>1</w:t>
      </w:r>
      <w:r>
        <w:rPr>
          <w:rFonts w:hint="eastAsia"/>
        </w:rPr>
        <w:t>の整級数</w:t>
      </w:r>
    </w:p>
    <w:p w:rsidR="003C2D0B" w:rsidRDefault="003C2D0B" w:rsidP="00004F55">
      <w:r>
        <w:t xml:space="preserve">　　　　　　　　　　　　　　</w:t>
      </w:r>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 xml:space="preserve">k=0 </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k</m:t>
                </m:r>
              </m:sub>
            </m:sSub>
            <m:sSup>
              <m:sSupPr>
                <m:ctrlPr>
                  <w:rPr>
                    <w:rFonts w:ascii="Cambria Math" w:hAnsi="Cambria Math"/>
                    <w:i/>
                  </w:rPr>
                </m:ctrlPr>
              </m:sSupPr>
              <m:e>
                <m:r>
                  <w:rPr>
                    <w:rFonts w:ascii="Cambria Math" w:hAnsi="Cambria Math"/>
                  </w:rPr>
                  <m:t>x</m:t>
                </m:r>
              </m:e>
              <m:sup>
                <m:r>
                  <w:rPr>
                    <w:rFonts w:ascii="Cambria Math" w:hAnsi="Cambria Math"/>
                  </w:rPr>
                  <m:t>k</m:t>
                </m:r>
              </m:sup>
            </m:sSup>
          </m:e>
        </m:nary>
      </m:oMath>
    </w:p>
    <w:p w:rsidR="003C2D0B" w:rsidRDefault="003C2D0B" w:rsidP="00004F55">
      <w:r>
        <w:rPr>
          <w:rFonts w:hint="eastAsia"/>
        </w:rPr>
        <w:t xml:space="preserve">                            </w:t>
      </w:r>
      <m:oMath>
        <m:r>
          <m:rPr>
            <m:sty m:val="p"/>
          </m:rPr>
          <w:rPr>
            <w:rFonts w:ascii="Cambria Math" w:hAnsi="Cambria Math"/>
          </w:rPr>
          <m:t xml:space="preserve">x=1 </m:t>
        </m:r>
        <m:r>
          <m:rPr>
            <m:lit/>
            <m:sty m:val="p"/>
          </m:rPr>
          <w:rPr>
            <w:rFonts w:ascii="Cambria Math" w:hAnsi="Cambria Math"/>
          </w:rPr>
          <m:t>→</m:t>
        </m:r>
        <m:r>
          <m:rPr>
            <m:sty m:val="p"/>
          </m:rPr>
          <w:rPr>
            <w:rFonts w:ascii="Cambria Math" w:hAnsi="Cambria Math"/>
          </w:rPr>
          <m:t xml:space="preserve">1 </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 xml:space="preserve">x=0 </m:t>
                </m:r>
              </m:lim>
            </m:limLow>
          </m:fName>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=α</m:t>
            </m:r>
          </m:e>
        </m:func>
      </m:oMath>
    </w:p>
    <w:p w:rsidR="003C2D0B" w:rsidRDefault="003C2D0B" w:rsidP="00004F55">
      <w:r>
        <w:rPr>
          <w:rFonts w:hint="eastAsia"/>
        </w:rPr>
        <w:t xml:space="preserve">                   </w:t>
      </w:r>
      <m:oMath>
        <m:r>
          <m:rPr>
            <m:sty m:val="p"/>
          </m:rPr>
          <w:rPr>
            <w:rFonts w:ascii="Cambria Math" w:hAnsi="Cambria Math"/>
          </w:rPr>
          <m:t>V</m:t>
        </m:r>
        <m:d>
          <m:dPr>
            <m:ctrlPr>
              <w:rPr>
                <w:rFonts w:ascii="Cambria Math" w:hAnsi="Cambria Math"/>
              </w:rPr>
            </m:ctrlPr>
          </m:dPr>
          <m:e>
            <m:r>
              <m:rPr>
                <m:sty m:val="p"/>
              </m:rP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τ</m:t>
            </m:r>
            <m:d>
              <m:dPr>
                <m:ctrlPr>
                  <w:rPr>
                    <w:rFonts w:ascii="Cambria Math" w:hAnsi="Cambria Math"/>
                    <w:i/>
                  </w:rPr>
                </m:ctrlPr>
              </m:dPr>
              <m:e>
                <m:r>
                  <w:rPr>
                    <w:rFonts w:ascii="Cambria Math" w:hAnsi="Cambria Math"/>
                  </w:rPr>
                  <m:t>q</m:t>
                </m:r>
              </m:e>
            </m:d>
          </m:e>
          <m:sup>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2</m:t>
                </m:r>
              </m:den>
            </m:f>
          </m:sup>
        </m:sSup>
        <m:r>
          <m:rPr>
            <m:sty m:val="p"/>
          </m:rPr>
          <w:rPr>
            <w:rFonts w:ascii="Cambria Math" w:hAnsi="Cambria Math"/>
          </w:rPr>
          <m:t>exp</m:t>
        </m:r>
        <m:func>
          <m:funcPr>
            <m:ctrlPr>
              <w:rPr>
                <w:rFonts w:ascii="Cambria Math" w:hAnsi="Cambria Math"/>
              </w:rPr>
            </m:ctrlPr>
          </m:funcPr>
          <m:fName>
            <m:r>
              <w:rPr>
                <w:rFonts w:ascii="Cambria Math" w:hAnsi="Cambria Math"/>
              </w:rPr>
              <m:t>∫</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2τ</m:t>
                        </m:r>
                        <m:d>
                          <m:dPr>
                            <m:ctrlPr>
                              <w:rPr>
                                <w:rFonts w:ascii="Cambria Math" w:hAnsi="Cambria Math"/>
                                <w:i/>
                              </w:rPr>
                            </m:ctrlPr>
                          </m:dPr>
                          <m:e>
                            <m:r>
                              <w:rPr>
                                <w:rFonts w:ascii="Cambria Math" w:hAnsi="Cambria Math"/>
                              </w:rPr>
                              <m:t>q</m:t>
                            </m:r>
                          </m:e>
                        </m:d>
                      </m:e>
                    </m:rad>
                  </m:den>
                </m:f>
                <m:r>
                  <w:rPr>
                    <w:rFonts w:ascii="Cambria Math" w:hAnsi="Cambria Math"/>
                  </w:rPr>
                  <m:t>L</m:t>
                </m:r>
                <m:d>
                  <m:dPr>
                    <m:ctrlPr>
                      <w:rPr>
                        <w:rFonts w:ascii="Cambria Math" w:hAnsi="Cambria Math"/>
                        <w:i/>
                      </w:rPr>
                    </m:ctrlPr>
                  </m:dPr>
                  <m:e>
                    <m:r>
                      <w:rPr>
                        <w:rFonts w:ascii="Cambria Math" w:hAnsi="Cambria Math"/>
                      </w:rPr>
                      <m:t>x</m:t>
                    </m:r>
                  </m:e>
                </m:d>
                <m:r>
                  <w:rPr>
                    <w:rFonts w:ascii="Cambria Math" w:hAnsi="Cambria Math"/>
                  </w:rPr>
                  <m:t>dx</m:t>
                </m:r>
              </m:e>
            </m:d>
          </m:e>
        </m:func>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-1</m:t>
            </m:r>
          </m:sup>
        </m:sSup>
        <m:r>
          <w:rPr>
            <w:rFonts w:ascii="Cambria Math" w:hAnsi="Cambria Math"/>
          </w:rPr>
          <m:t>)</m:t>
        </m:r>
      </m:oMath>
    </w:p>
    <w:p w:rsidR="003C2D0B" w:rsidRDefault="003C2D0B" w:rsidP="00004F55">
      <w:r>
        <w:rPr>
          <w:rFonts w:hint="eastAsia"/>
        </w:rPr>
        <w:t xml:space="preserve">                   </w:t>
      </w:r>
      <m:oMath>
        <m:f>
          <m:fPr>
            <m:ctrlPr>
              <w:rPr>
                <w:rFonts w:ascii="Cambria Math" w:hAnsi="Cambria Math"/>
              </w:rPr>
            </m:ctrlPr>
          </m:fPr>
          <m:num>
            <m:r>
              <w:rPr>
                <w:rFonts w:ascii="Cambria Math" w:hAnsi="Cambria Math"/>
              </w:rPr>
              <m:t>d</m:t>
            </m:r>
          </m:num>
          <m:den>
            <m:r>
              <w:rPr>
                <w:rFonts w:ascii="Cambria Math" w:hAnsi="Cambria Math"/>
              </w:rPr>
              <m:t>df</m:t>
            </m:r>
          </m:den>
        </m:f>
        <m:r>
          <m:rPr>
            <m:sty m:val="p"/>
          </m:rPr>
          <w:rPr>
            <w:rFonts w:ascii="Cambria Math" w:hAnsi="Cambria Math"/>
          </w:rPr>
          <m:t>F</m:t>
        </m:r>
        <m:d>
          <m:dPr>
            <m:ctrlPr>
              <w:rPr>
                <w:rFonts w:ascii="Cambria Math" w:hAnsi="Cambria Math"/>
              </w:rPr>
            </m:ctrlPr>
          </m:dPr>
          <m:e>
            <m:r>
              <m:rPr>
                <m:sty m:val="p"/>
              </m:rPr>
              <w:rPr>
                <w:rFonts w:ascii="Cambria Math" w:hAnsi="Cambria Math"/>
              </w:rPr>
              <m:t>x</m:t>
            </m:r>
          </m:e>
        </m:d>
        <m:r>
          <w:rPr>
            <w:rFonts w:ascii="Cambria Math" w:hAnsi="Cambria Math"/>
          </w:rPr>
          <m:t>=2 ∫</m:t>
        </m:r>
        <m:f>
          <m:fPr>
            <m:ctrlPr>
              <w:rPr>
                <w:rFonts w:ascii="Cambria Math" w:hAnsi="Cambria Math"/>
                <w:i/>
              </w:rPr>
            </m:ctrlPr>
          </m:fPr>
          <m:num>
            <m:d>
              <m:dPr>
                <m:ctrlPr>
                  <w:rPr>
                    <w:rFonts w:ascii="Cambria Math" w:hAnsi="Cambria Math"/>
                    <w:i/>
                  </w:rPr>
                </m:ctrlPr>
              </m:dPr>
              <m:e>
                <m:r>
                  <w:rPr>
                    <w:rFonts w:ascii="Cambria Math" w:hAnsi="Cambria Math"/>
                  </w:rPr>
                  <m:t>R+</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m:t>
                        </m:r>
                        <m:r>
                          <w:rPr>
                            <w:rFonts w:ascii="Cambria Math" w:hAnsi="Cambria Math"/>
                          </w:rPr>
                          <m:t>f</m:t>
                        </m:r>
                      </m:e>
                    </m:d>
                  </m:e>
                  <m:sup>
                    <m:r>
                      <w:rPr>
                        <w:rFonts w:ascii="Cambria Math" w:hAnsi="Cambria Math"/>
                      </w:rPr>
                      <m:t>2</m:t>
                    </m:r>
                  </m:sup>
                </m:sSup>
              </m:e>
            </m:d>
          </m:num>
          <m:den>
            <m:r>
              <w:rPr>
                <w:rFonts w:ascii="Cambria Math" w:hAnsi="Cambria Math"/>
              </w:rPr>
              <m:t>-</m:t>
            </m:r>
            <m:d>
              <m:dPr>
                <m:ctrlPr>
                  <w:rPr>
                    <w:rFonts w:ascii="Cambria Math" w:hAnsi="Cambria Math"/>
                    <w:i/>
                  </w:rPr>
                </m:ctrlPr>
              </m:dPr>
              <m:e>
                <m:r>
                  <w:rPr>
                    <w:rFonts w:ascii="Cambria Math" w:hAnsi="Cambria Math"/>
                  </w:rPr>
                  <m:t>R+</m:t>
                </m:r>
                <m:r>
                  <m:rPr>
                    <m:sty m:val="p"/>
                  </m:rPr>
                  <w:rPr>
                    <w:rFonts w:ascii="Cambria Math" w:hAnsi="Cambria Math"/>
                  </w:rPr>
                  <m:t>Δ</m:t>
                </m:r>
                <m:r>
                  <w:rPr>
                    <w:rFonts w:ascii="Cambria Math" w:hAnsi="Cambria Math"/>
                  </w:rPr>
                  <m:t>f</m:t>
                </m:r>
              </m:e>
            </m:d>
          </m:den>
        </m:f>
        <m:sSup>
          <m:sSupPr>
            <m:ctrlPr>
              <w:rPr>
                <w:rFonts w:ascii="Cambria Math" w:hAnsi="Cambria Math"/>
                <w:i/>
              </w:rPr>
            </m:ctrlPr>
          </m:sSupPr>
          <m:e>
            <m:r>
              <w:rPr>
                <w:rFonts w:ascii="Cambria Math" w:hAnsi="Cambria Math"/>
              </w:rPr>
              <m:t>e</m:t>
            </m:r>
          </m:e>
          <m:sup>
            <m:r>
              <w:rPr>
                <w:rFonts w:ascii="Cambria Math" w:hAnsi="Cambria Math"/>
              </w:rPr>
              <m:t>-f</m:t>
            </m:r>
          </m:sup>
        </m:sSup>
        <m:r>
          <w:rPr>
            <w:rFonts w:ascii="Cambria Math" w:hAnsi="Cambria Math"/>
          </w:rPr>
          <m:t>dV</m:t>
        </m:r>
      </m:oMath>
    </w:p>
    <w:p w:rsidR="002457D0" w:rsidRDefault="002457D0" w:rsidP="00004F55">
      <w:pPr>
        <w:rPr>
          <w:rFonts w:hint="eastAsia"/>
        </w:rPr>
      </w:pPr>
    </w:p>
    <w:p w:rsidR="003C2D0B" w:rsidRDefault="003C2D0B" w:rsidP="00004F55">
      <w:r>
        <w:rPr>
          <w:rFonts w:hint="eastAsia"/>
        </w:rPr>
        <w:t xml:space="preserve">                   </w:t>
      </w:r>
      <m:oMath>
        <m:r>
          <m:rPr>
            <m:sty m:val="p"/>
          </m:rPr>
          <w:rPr>
            <w:rFonts w:ascii="Cambria Math" w:hAnsi="Cambria Math"/>
          </w:rPr>
          <m:t>π</m:t>
        </m:r>
        <m:d>
          <m:dPr>
            <m:ctrlPr>
              <w:rPr>
                <w:rFonts w:ascii="Cambria Math" w:hAnsi="Cambria Math"/>
              </w:rPr>
            </m:ctrlPr>
          </m:dPr>
          <m:e>
            <m:r>
              <m:rPr>
                <m:sty m:val="p"/>
              </m:rPr>
              <w:rPr>
                <w:rFonts w:ascii="Cambria Math" w:hAnsi="Cambria Math"/>
              </w:rPr>
              <m:t>χ,x</m:t>
            </m:r>
          </m:e>
        </m:d>
        <m:r>
          <w:rPr>
            <w:rFonts w:ascii="Cambria Math" w:hAnsi="Cambria Math"/>
          </w:rPr>
          <m:t>= i π</m:t>
        </m:r>
        <m:d>
          <m:dPr>
            <m:ctrlPr>
              <w:rPr>
                <w:rFonts w:ascii="Cambria Math" w:hAnsi="Cambria Math"/>
                <w:i/>
              </w:rPr>
            </m:ctrlPr>
          </m:dPr>
          <m:e>
            <m:r>
              <w:rPr>
                <w:rFonts w:ascii="Cambria Math" w:hAnsi="Cambria Math"/>
              </w:rPr>
              <m:t>χ,x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∘π(χ,x)</m:t>
        </m:r>
      </m:oMath>
    </w:p>
    <w:p w:rsidR="003C2D0B" w:rsidRDefault="003C2D0B" w:rsidP="00004F55">
      <w:r>
        <w:rPr>
          <w:rFonts w:hint="eastAsia"/>
        </w:rPr>
        <w:lastRenderedPageBreak/>
        <w:t xml:space="preserve">                  </w:t>
      </w:r>
      <m:oMath>
        <m:r>
          <m:rPr>
            <m:sty m:val="p"/>
          </m:rPr>
          <w:rPr>
            <w:rFonts w:ascii="Cambria Math" w:hAnsi="Cambria Math"/>
          </w:rPr>
          <m:t>χ</m:t>
        </m:r>
        <m:d>
          <m:dPr>
            <m:ctrlPr>
              <w:rPr>
                <w:rFonts w:ascii="Cambria Math" w:hAnsi="Cambria Math"/>
              </w:rPr>
            </m:ctrlPr>
          </m:dPr>
          <m:e>
            <m:r>
              <m:rPr>
                <m:sty m:val="p"/>
              </m:rPr>
              <w:rPr>
                <w:rFonts w:ascii="Cambria Math" w:hAnsi="Cambria Math"/>
              </w:rPr>
              <m:t>3</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3</m:t>
            </m:r>
          </m:sup>
        </m:sSup>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&gt;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&gt;</m:t>
        </m:r>
      </m:oMath>
    </w:p>
    <w:p w:rsidR="002457D0" w:rsidRDefault="002457D0" w:rsidP="00004F55">
      <w:r>
        <w:rPr>
          <w:rFonts w:hint="eastAsia"/>
        </w:rPr>
        <w:t xml:space="preserve">                         </w:t>
      </w:r>
      <m:oMath>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m:rPr>
                <m:sty m:val="p"/>
              </m:rPr>
              <w:rPr>
                <w:rFonts w:ascii="Cambria Math" w:hAnsi="Cambria Math"/>
              </w:rPr>
              <m:t>1</m:t>
            </m:r>
          </m:sup>
        </m:sSup>
        <m:r>
          <w:rPr>
            <w:rFonts w:ascii="Cambria Math" w:hAnsi="Cambria Math"/>
          </w:rPr>
          <m:t>&lt;|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&gt; +</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0</m:t>
            </m:r>
          </m:sup>
        </m:sSup>
        <m:r>
          <w:rPr>
            <w:rFonts w:ascii="Cambria Math" w:hAnsi="Cambria Math"/>
          </w:rPr>
          <m:t>&lt;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&gt;</m:t>
        </m:r>
      </m:oMath>
    </w:p>
    <w:p w:rsidR="002457D0" w:rsidRDefault="002457D0" w:rsidP="00004F55">
      <w:r>
        <w:rPr>
          <w:rFonts w:hint="eastAsia"/>
        </w:rPr>
        <w:t xml:space="preserve">         </w:t>
      </w:r>
      <w:r>
        <w:rPr>
          <w:rFonts w:hint="eastAsia"/>
        </w:rPr>
        <w:t>この式は</w:t>
      </w:r>
      <m:oMath>
        <m:r>
          <m:rPr>
            <m:sty m:val="p"/>
          </m:rPr>
          <w:rPr>
            <w:rFonts w:ascii="Cambria Math" w:hAnsi="Cambria Math"/>
          </w:rPr>
          <m:t>χ</m:t>
        </m:r>
        <m:d>
          <m:dPr>
            <m:ctrlPr>
              <w:rPr>
                <w:rFonts w:ascii="Cambria Math" w:hAnsi="Cambria Math"/>
              </w:rPr>
            </m:ctrlPr>
          </m:dPr>
          <m:e>
            <m:r>
              <m:rPr>
                <m:sty m:val="p"/>
              </m:rPr>
              <w:rPr>
                <w:rFonts w:ascii="Cambria Math" w:hAnsi="Cambria Math"/>
              </w:rPr>
              <m:t>3</m:t>
            </m:r>
          </m:e>
        </m:d>
        <m:r>
          <w:rPr>
            <w:rFonts w:ascii="Cambria Math" w:hAnsi="Cambria Math"/>
          </w:rPr>
          <m:t>→0</m:t>
        </m:r>
      </m:oMath>
      <w:r>
        <w:rPr>
          <w:rFonts w:hint="eastAsia"/>
        </w:rPr>
        <w:t xml:space="preserve">, </w:t>
      </w:r>
      <w:r>
        <w:rPr>
          <w:rFonts w:hint="eastAsia"/>
        </w:rPr>
        <w:t>初めは</w:t>
      </w:r>
      <w:r>
        <w:rPr>
          <w:rFonts w:hint="eastAsia"/>
        </w:rPr>
        <w:t>Z</w:t>
      </w:r>
      <w:r>
        <w:rPr>
          <w:rFonts w:hint="eastAsia"/>
        </w:rPr>
        <w:t>かともおもっていました。</w:t>
      </w:r>
    </w:p>
    <w:p w:rsidR="002457D0" w:rsidRDefault="002457D0" w:rsidP="00004F55">
      <w: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kerf</m:t>
            </m:r>
          </m:num>
          <m:den>
            <m:r>
              <w:rPr>
                <w:rFonts w:ascii="Cambria Math" w:hAnsi="Cambria Math"/>
              </w:rPr>
              <m:t>im f</m:t>
            </m:r>
          </m:den>
        </m:f>
      </m:oMath>
    </w:p>
    <w:p w:rsidR="00A860D8" w:rsidRPr="003C2D0B" w:rsidRDefault="00A860D8" w:rsidP="00004F55">
      <w:pPr>
        <w:rPr>
          <w:rFonts w:hint="eastAsia"/>
        </w:rPr>
      </w:pPr>
      <w:r>
        <w:rPr>
          <w:rFonts w:hint="eastAsia"/>
        </w:rPr>
        <w:t xml:space="preserve">                                </w:t>
      </w:r>
      <m:oMath>
        <m:r>
          <m:rPr>
            <m:sty m:val="p"/>
          </m:rPr>
          <w:rPr>
            <w:rFonts w:ascii="Cambria Math" w:hAnsi="Cambria Math"/>
          </w:rPr>
          <m:t>χ</m:t>
        </m:r>
        <m:d>
          <m:dPr>
            <m:ctrlPr>
              <w:rPr>
                <w:rFonts w:ascii="Cambria Math" w:hAnsi="Cambria Math"/>
              </w:rPr>
            </m:ctrlPr>
          </m:dPr>
          <m:e>
            <m:r>
              <m:rPr>
                <m:sty m:val="p"/>
              </m:rPr>
              <w:rPr>
                <w:rFonts w:ascii="Cambria Math" w:hAnsi="Cambria Math"/>
              </w:rPr>
              <m:t>x</m:t>
            </m:r>
          </m:e>
        </m:d>
        <m:r>
          <w:rPr>
            <w:rFonts w:ascii="Cambria Math" w:hAnsi="Cambria Math"/>
          </w:rPr>
          <m:t>=r(</m:t>
        </m:r>
        <m:sSub>
          <m:sSubPr>
            <m:ctrlPr>
              <w:rPr>
                <w:rFonts w:ascii="Cambria Math" w:hAnsi="Cambria Math"/>
                <w:i/>
              </w:rPr>
            </m:ctrlPr>
          </m:sSubPr>
          <m:e>
            <m:r>
              <w:rPr>
                <w:rFonts w:ascii="Cambria Math" w:hAnsi="Cambria Math"/>
              </w:rPr>
              <m:t>H</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oMath>
    </w:p>
    <w:p w:rsidR="003C2D0B" w:rsidRDefault="00A860D8" w:rsidP="00004F55">
      <w:r>
        <w:rPr>
          <w:rFonts w:hint="eastAsia"/>
        </w:rPr>
        <w:t xml:space="preserve">                              </w:t>
      </w:r>
      <m:oMath>
        <m:r>
          <m:rPr>
            <m:sty m:val="p"/>
          </m:rPr>
          <w:rPr>
            <w:rFonts w:ascii="Cambria Math" w:hAnsi="Cambria Math"/>
          </w:rPr>
          <m:t>χ</m:t>
        </m:r>
        <m:d>
          <m:dPr>
            <m:ctrlPr>
              <w:rPr>
                <w:rFonts w:ascii="Cambria Math" w:hAnsi="Cambria Math"/>
              </w:rPr>
            </m:ctrlPr>
          </m:dPr>
          <m:e>
            <m:r>
              <m:rPr>
                <m:sty m:val="p"/>
              </m:rPr>
              <w:rPr>
                <w:rFonts w:ascii="Cambria Math" w:hAnsi="Cambria Math"/>
              </w:rPr>
              <m:t>3</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d>
          <m:dPr>
            <m:ctrlPr>
              <w:rPr>
                <w:rFonts w:ascii="Cambria Math" w:hAnsi="Cambria Math"/>
                <w:i/>
              </w:rPr>
            </m:ctrlPr>
          </m:dPr>
          <m:e>
            <m:r>
              <w:rPr>
                <w:rFonts w:ascii="Cambria Math" w:hAnsi="Cambria Math"/>
              </w:rPr>
              <m:t>x</m:t>
            </m:r>
          </m:e>
        </m:d>
        <m:r>
          <w:rPr>
            <w:rFonts w:ascii="Cambria Math" w:hAnsi="Cambria Math"/>
          </w:rPr>
          <m:t>→0</m:t>
        </m:r>
      </m:oMath>
    </w:p>
    <w:p w:rsidR="00A860D8" w:rsidRDefault="00A860D8" w:rsidP="00004F55">
      <w:r>
        <w:rPr>
          <w:rFonts w:hint="eastAsia"/>
        </w:rPr>
        <w:t xml:space="preserve">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d>
          <m:dPr>
            <m:ctrlPr>
              <w:rPr>
                <w:rFonts w:ascii="Cambria Math" w:hAnsi="Cambria Math"/>
                <w:i/>
              </w:rPr>
            </m:ctrlPr>
          </m:dPr>
          <m:e>
            <m:r>
              <m:rPr>
                <m:sty m:val="p"/>
              </m:rPr>
              <w:rPr>
                <w:rFonts w:ascii="Cambria Math" w:hAnsi="Cambria Math"/>
              </w:rPr>
              <m:t>Π</m:t>
            </m:r>
          </m:e>
        </m:d>
        <m:r>
          <w:rPr>
            <w:rFonts w:ascii="Cambria Math" w:hAnsi="Cambria Math"/>
          </w:rPr>
          <m:t>=Z</m:t>
        </m:r>
      </m:oMath>
    </w:p>
    <w:p w:rsidR="00A860D8" w:rsidRDefault="00A860D8" w:rsidP="00004F55">
      <w:r>
        <w:rPr>
          <w:rFonts w:hint="eastAsia"/>
        </w:rPr>
        <w:t>これから微分幾何学が必要ということらしいと最近気づきました。</w:t>
      </w:r>
    </w:p>
    <w:p w:rsidR="00A860D8" w:rsidRDefault="00A860D8" w:rsidP="00004F55">
      <w:r>
        <w:t xml:space="preserve">　　　　　　　　　　　　　　</w:t>
      </w:r>
      <m:oMath>
        <m:nary>
          <m:naryPr>
            <m:chr m:val="∑"/>
            <m:limLoc m:val="undOvr"/>
            <m:ctrlPr>
              <w:rPr>
                <w:rFonts w:ascii="Cambria Math" w:hAnsi="Cambria Math"/>
              </w:rPr>
            </m:ctrlPr>
          </m:naryPr>
          <m:sub>
            <m:r>
              <w:rPr>
                <w:rFonts w:ascii="Cambria Math" w:hAnsi="Cambria Math"/>
              </w:rPr>
              <m:t xml:space="preserve">k=0 </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=α</m:t>
            </m:r>
          </m:e>
        </m:nary>
      </m:oMath>
    </w:p>
    <w:p w:rsidR="00A860D8" w:rsidRDefault="00356784" w:rsidP="00004F55">
      <w:r>
        <w:t>岡本和夫先生だけでなく、小寺平治さん、和田淳蔵さん、須之内治男さんにも同じような手紙を出していました。</w:t>
      </w:r>
    </w:p>
    <w:p w:rsidR="00356784" w:rsidRDefault="00356784" w:rsidP="00004F55">
      <w:r>
        <w:t>和田淳蔵さんと須之内治男さんの本で非分化と非退化のカタストロフの理論を知りました。三重積分でニュートンポテンシャルエネルギーまでも書いていました。</w:t>
      </w:r>
    </w:p>
    <w:p w:rsidR="00356784" w:rsidRDefault="00356784" w:rsidP="00004F55">
      <w:r>
        <w:t>小寺平治さんの本で、ヤコビアンとクラメルの公式</w:t>
      </w:r>
      <w:r w:rsidR="00D41449">
        <w:t>、全射と単射、行列の基本を学びました。相空間で線形加速器の軌道の原理まで書いていました。共振回路までも書いていました。</w:t>
      </w:r>
    </w:p>
    <w:p w:rsidR="00D41449" w:rsidRDefault="00D41449" w:rsidP="00004F55">
      <w:r>
        <w:t>岡本和夫先生の微分積分の本を読み直していると、行列式をガンマ関数とベータ関数の導出に使っていたことに、</w:t>
      </w:r>
      <w:r>
        <w:rPr>
          <w:rFonts w:hint="eastAsia"/>
        </w:rPr>
        <w:t>SRS</w:t>
      </w:r>
      <w:r>
        <w:rPr>
          <w:rFonts w:hint="eastAsia"/>
        </w:rPr>
        <w:t>を斎藤孝さんの本を学んでよかったと、本はきちんと読まなければいけないとつくづくおもいました。ほんとうにすみませんでした。</w:t>
      </w:r>
    </w:p>
    <w:p w:rsidR="00DF3C4F" w:rsidRPr="003C2D0B" w:rsidRDefault="00D41449" w:rsidP="00004F55">
      <w:pPr>
        <w:rPr>
          <w:rFonts w:hint="eastAsia"/>
        </w:rPr>
      </w:pPr>
      <w:r>
        <w:t xml:space="preserve">　リサ・ランドール博士はすごすぎます。</w:t>
      </w:r>
      <w:r>
        <w:rPr>
          <w:rFonts w:hint="eastAsia"/>
        </w:rPr>
        <w:t>5</w:t>
      </w:r>
      <w:r>
        <w:rPr>
          <w:rFonts w:hint="eastAsia"/>
        </w:rPr>
        <w:t>次元多様体としての有限値のザイフェルト多様体に、一般相対性理論とニュートン</w:t>
      </w:r>
      <w:r>
        <w:t>方程式を収率として、異次元空間とフロベニウスの定理で</w:t>
      </w:r>
      <w:r>
        <w:rPr>
          <w:rFonts w:hint="eastAsia"/>
        </w:rPr>
        <w:t>3</w:t>
      </w:r>
      <w:r>
        <w:rPr>
          <w:rFonts w:hint="eastAsia"/>
        </w:rPr>
        <w:t>次元多様体の次元をずらして、無限値である重力と反重力を、次元を平坦の領域の値として、</w:t>
      </w:r>
      <w:r w:rsidR="00F51EE9">
        <w:rPr>
          <w:rFonts w:hint="eastAsia"/>
        </w:rPr>
        <w:t>異次元空間がこの周りのザイフェルト多様体へと収束</w:t>
      </w:r>
      <w:r w:rsidR="00F51EE9">
        <w:t>している。そして、宇宙が平坦とし、反重力であるラムダ項をこのザイフェルト多様体はあらわしている。ミンコフスキー値と複素多様体を</w:t>
      </w:r>
      <w:r w:rsidR="00F51EE9">
        <w:rPr>
          <w:rFonts w:hint="eastAsia"/>
        </w:rPr>
        <w:t>3</w:t>
      </w:r>
      <w:r w:rsidR="00F51EE9">
        <w:rPr>
          <w:rFonts w:hint="eastAsia"/>
        </w:rPr>
        <w:t>次元多様体として、</w:t>
      </w:r>
      <w:r w:rsidR="00F51EE9">
        <w:rPr>
          <w:rFonts w:hint="eastAsia"/>
        </w:rPr>
        <w:t>5</w:t>
      </w:r>
      <w:r w:rsidR="00F51EE9">
        <w:rPr>
          <w:rFonts w:hint="eastAsia"/>
        </w:rPr>
        <w:t>次元多様体をザイフェルト多様体、すなわち、アーベル多様体がこの宇宙と異次元空間の周りを包み込んでいる。この</w:t>
      </w:r>
      <w:r w:rsidR="00F51EE9">
        <w:rPr>
          <w:rFonts w:hint="eastAsia"/>
        </w:rPr>
        <w:t>3</w:t>
      </w:r>
      <w:r w:rsidR="00F51EE9">
        <w:rPr>
          <w:rFonts w:hint="eastAsia"/>
        </w:rPr>
        <w:t>次元多様体が、時間と空間の</w:t>
      </w:r>
      <w:r w:rsidR="00DF3C4F">
        <w:rPr>
          <w:rFonts w:hint="eastAsia"/>
        </w:rPr>
        <w:t>エントロピー不変の値に定数としてもとまる。有限時空が無限値の宇宙と異次元を包み込んでいる。そのうえに、不確定性原理が、異次元空間と宇宙によるラプラス</w:t>
      </w:r>
      <w:r w:rsidR="00DF3C4F">
        <w:t>方程式であるミンコフスキー値とその次元をずらした複素多様体により、相加相乗平均として、確定値を求めることができる。その証明に量子加速器で原子をエネルギーで衝突させると、真空エネルギーがこの宇宙から異次元に移動する。閉</w:t>
      </w:r>
      <w:r w:rsidR="00DF3C4F">
        <w:rPr>
          <w:rFonts w:hint="eastAsia"/>
        </w:rPr>
        <w:t>3</w:t>
      </w:r>
      <w:r w:rsidR="00DF3C4F">
        <w:rPr>
          <w:rFonts w:hint="eastAsia"/>
        </w:rPr>
        <w:t>次元多様体に</w:t>
      </w:r>
      <w:r w:rsidR="00DF3C4F">
        <w:rPr>
          <w:rFonts w:hint="eastAsia"/>
        </w:rPr>
        <w:t>2</w:t>
      </w:r>
      <w:r w:rsidR="00DF3C4F">
        <w:rPr>
          <w:rFonts w:hint="eastAsia"/>
        </w:rPr>
        <w:t>次元射影空間が共存できない。このことから、宇宙と異次元空間が</w:t>
      </w:r>
      <w:r w:rsidR="00DF3C4F">
        <w:rPr>
          <w:rFonts w:hint="eastAsia"/>
        </w:rPr>
        <w:t>5</w:t>
      </w:r>
      <w:r w:rsidR="00DF3C4F">
        <w:rPr>
          <w:rFonts w:hint="eastAsia"/>
        </w:rPr>
        <w:t>次元多様体、ザイフェルト多様体の内部に収められている。原子と反粒子が宇宙と異次元空間で</w:t>
      </w:r>
      <w:r w:rsidR="00DF3C4F">
        <w:rPr>
          <w:rFonts w:hint="eastAsia"/>
        </w:rPr>
        <w:t>1</w:t>
      </w:r>
      <w:r w:rsidR="00DF3C4F">
        <w:rPr>
          <w:rFonts w:hint="eastAsia"/>
        </w:rPr>
        <w:t>種類の微分幾何構造に存在している。</w:t>
      </w:r>
      <w:r w:rsidR="00EB2EC7">
        <w:rPr>
          <w:rFonts w:hint="eastAsia"/>
        </w:rPr>
        <w:t>異次元空間が宇宙での不確定性原理の仕組みを解く。</w:t>
      </w:r>
      <w:r w:rsidR="00EB2EC7">
        <w:rPr>
          <w:rFonts w:hint="eastAsia"/>
        </w:rPr>
        <w:t>5</w:t>
      </w:r>
      <w:r w:rsidR="00EB2EC7">
        <w:rPr>
          <w:rFonts w:hint="eastAsia"/>
        </w:rPr>
        <w:t>次元多様体が真空エネルギーを収める重要な原理になっている。収められなかったら、この宇宙は消えている。</w:t>
      </w:r>
      <w:bookmarkStart w:id="0" w:name="_GoBack"/>
      <w:bookmarkEnd w:id="0"/>
    </w:p>
    <w:sectPr w:rsidR="00DF3C4F" w:rsidRPr="003C2D0B">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7EA4" w:rsidRDefault="000D7EA4" w:rsidP="003C2D0B">
      <w:r>
        <w:separator/>
      </w:r>
    </w:p>
  </w:endnote>
  <w:endnote w:type="continuationSeparator" w:id="0">
    <w:p w:rsidR="000D7EA4" w:rsidRDefault="000D7EA4" w:rsidP="003C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7EA4" w:rsidRDefault="000D7EA4" w:rsidP="003C2D0B">
      <w:r>
        <w:separator/>
      </w:r>
    </w:p>
  </w:footnote>
  <w:footnote w:type="continuationSeparator" w:id="0">
    <w:p w:rsidR="000D7EA4" w:rsidRDefault="000D7EA4" w:rsidP="003C2D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F55"/>
    <w:rsid w:val="00004F55"/>
    <w:rsid w:val="000D7EA4"/>
    <w:rsid w:val="002457D0"/>
    <w:rsid w:val="00247763"/>
    <w:rsid w:val="00356784"/>
    <w:rsid w:val="003C2D0B"/>
    <w:rsid w:val="006362ED"/>
    <w:rsid w:val="00A860D8"/>
    <w:rsid w:val="00D41449"/>
    <w:rsid w:val="00DF3C4F"/>
    <w:rsid w:val="00EB2EC7"/>
    <w:rsid w:val="00F16211"/>
    <w:rsid w:val="00F51EE9"/>
    <w:rsid w:val="00FD4F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33C46C92-D901-4B4B-B417-0605AEDAF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pPr>
      <w:keepNext/>
      <w:ind w:leftChars="400" w:left="400"/>
      <w:outlineLvl w:val="3"/>
    </w:pPr>
    <w:rPr>
      <w:b/>
      <w:bCs/>
    </w:rPr>
  </w:style>
  <w:style w:type="paragraph" w:styleId="5">
    <w:name w:val="heading 5"/>
    <w:basedOn w:val="a"/>
    <w:next w:val="a"/>
    <w:link w:val="50"/>
    <w:uiPriority w:val="9"/>
    <w:unhideWhenUsed/>
    <w:qFormat/>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ind w:leftChars="800" w:left="800"/>
      <w:outlineLvl w:val="5"/>
    </w:pPr>
    <w:rPr>
      <w:b/>
      <w:bCs/>
    </w:rPr>
  </w:style>
  <w:style w:type="paragraph" w:styleId="7">
    <w:name w:val="heading 7"/>
    <w:basedOn w:val="a"/>
    <w:next w:val="a"/>
    <w:link w:val="70"/>
    <w:uiPriority w:val="9"/>
    <w:unhideWhenUsed/>
    <w:qFormat/>
    <w:pPr>
      <w:keepNext/>
      <w:ind w:leftChars="800" w:left="800"/>
      <w:outlineLvl w:val="6"/>
    </w:pPr>
  </w:style>
  <w:style w:type="paragraph" w:styleId="8">
    <w:name w:val="heading 8"/>
    <w:basedOn w:val="a"/>
    <w:next w:val="a"/>
    <w:link w:val="80"/>
    <w:uiPriority w:val="9"/>
    <w:unhideWhenUsed/>
    <w:qFormat/>
    <w:pPr>
      <w:keepNext/>
      <w:ind w:leftChars="1200" w:left="1200"/>
      <w:outlineLvl w:val="7"/>
    </w:pPr>
  </w:style>
  <w:style w:type="paragraph" w:styleId="9">
    <w:name w:val="heading 9"/>
    <w:basedOn w:val="a"/>
    <w:next w:val="a"/>
    <w:link w:val="90"/>
    <w:uiPriority w:val="9"/>
    <w:unhideWhenUsed/>
    <w:qFormat/>
    <w:pPr>
      <w:keepNext/>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24"/>
      <w:szCs w:val="24"/>
    </w:rPr>
  </w:style>
  <w:style w:type="character" w:customStyle="1" w:styleId="20">
    <w:name w:val="見出し 2 (文字)"/>
    <w:basedOn w:val="a0"/>
    <w:link w:val="2"/>
    <w:uiPriority w:val="9"/>
    <w:rPr>
      <w:rFonts w:asciiTheme="majorHAnsi" w:eastAsiaTheme="majorEastAsia" w:hAnsiTheme="majorHAnsi" w:cstheme="majorBidi"/>
    </w:rPr>
  </w:style>
  <w:style w:type="character" w:customStyle="1" w:styleId="30">
    <w:name w:val="見出し 3 (文字)"/>
    <w:basedOn w:val="a0"/>
    <w:link w:val="3"/>
    <w:uiPriority w:val="9"/>
    <w:rPr>
      <w:rFonts w:asciiTheme="majorHAnsi" w:eastAsiaTheme="majorEastAsia" w:hAnsiTheme="majorHAnsi" w:cstheme="majorBidi"/>
    </w:rPr>
  </w:style>
  <w:style w:type="character" w:customStyle="1" w:styleId="40">
    <w:name w:val="見出し 4 (文字)"/>
    <w:basedOn w:val="a0"/>
    <w:link w:val="4"/>
    <w:uiPriority w:val="9"/>
    <w:rPr>
      <w:b/>
      <w:bCs/>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b/>
      <w:bCs/>
    </w:rPr>
  </w:style>
  <w:style w:type="character" w:customStyle="1" w:styleId="70">
    <w:name w:val="見出し 7 (文字)"/>
    <w:basedOn w:val="a0"/>
    <w:link w:val="7"/>
    <w:uiPriority w:val="9"/>
  </w:style>
  <w:style w:type="character" w:customStyle="1" w:styleId="80">
    <w:name w:val="見出し 8 (文字)"/>
    <w:basedOn w:val="a0"/>
    <w:link w:val="8"/>
    <w:uiPriority w:val="9"/>
  </w:style>
  <w:style w:type="character" w:customStyle="1" w:styleId="90">
    <w:name w:val="見出し 9 (文字)"/>
    <w:basedOn w:val="a0"/>
    <w:link w:val="9"/>
    <w:uiPriority w:val="9"/>
  </w:style>
  <w:style w:type="paragraph" w:styleId="a3">
    <w:name w:val="Title"/>
    <w:basedOn w:val="a"/>
    <w:next w:val="a"/>
    <w:link w:val="a4"/>
    <w:uiPriority w:val="10"/>
    <w:qFormat/>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Pr>
      <w:rFonts w:asciiTheme="majorHAnsi" w:eastAsia="ＭＳ ゴシック" w:hAnsiTheme="majorHAnsi" w:cstheme="majorBidi"/>
      <w:sz w:val="32"/>
      <w:szCs w:val="32"/>
    </w:rPr>
  </w:style>
  <w:style w:type="paragraph" w:styleId="a5">
    <w:name w:val="Subtitle"/>
    <w:basedOn w:val="a"/>
    <w:next w:val="a"/>
    <w:link w:val="a6"/>
    <w:uiPriority w:val="11"/>
    <w:qFormat/>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Pr>
      <w:rFonts w:asciiTheme="majorHAnsi" w:eastAsia="ＭＳ ゴシック" w:hAnsiTheme="majorHAnsi" w:cstheme="majorBidi"/>
      <w:sz w:val="24"/>
      <w:szCs w:val="24"/>
    </w:rPr>
  </w:style>
  <w:style w:type="character" w:styleId="a7">
    <w:name w:val="Subtle Emphasis"/>
    <w:basedOn w:val="a0"/>
    <w:uiPriority w:val="19"/>
    <w:qFormat/>
    <w:rPr>
      <w:i/>
      <w:iCs/>
      <w:color w:val="808080" w:themeColor="text1" w:themeTint="7F"/>
    </w:rPr>
  </w:style>
  <w:style w:type="character" w:styleId="a8">
    <w:name w:val="Emphasis"/>
    <w:basedOn w:val="a0"/>
    <w:uiPriority w:val="20"/>
    <w:qFormat/>
    <w:rPr>
      <w:i/>
      <w:iCs/>
    </w:rPr>
  </w:style>
  <w:style w:type="character" w:styleId="21">
    <w:name w:val="Intense Emphasis"/>
    <w:basedOn w:val="a0"/>
    <w:uiPriority w:val="21"/>
    <w:qFormat/>
    <w:rPr>
      <w:b/>
      <w:bCs/>
      <w:i/>
      <w:iCs/>
      <w:color w:val="4F81BD" w:themeColor="accent1"/>
    </w:rPr>
  </w:style>
  <w:style w:type="character" w:styleId="a9">
    <w:name w:val="Strong"/>
    <w:basedOn w:val="a0"/>
    <w:uiPriority w:val="22"/>
    <w:qFormat/>
    <w:rPr>
      <w:b/>
      <w:bCs/>
    </w:rPr>
  </w:style>
  <w:style w:type="paragraph" w:styleId="aa">
    <w:name w:val="Quote"/>
    <w:basedOn w:val="a"/>
    <w:next w:val="a"/>
    <w:link w:val="ab"/>
    <w:uiPriority w:val="29"/>
    <w:qFormat/>
    <w:rPr>
      <w:i/>
      <w:iCs/>
      <w:color w:val="000000" w:themeColor="text1"/>
    </w:rPr>
  </w:style>
  <w:style w:type="character" w:customStyle="1" w:styleId="ab">
    <w:name w:val="引用文 (文字)"/>
    <w:basedOn w:val="a0"/>
    <w:link w:val="aa"/>
    <w:uiPriority w:val="29"/>
    <w:rPr>
      <w:i/>
      <w:iCs/>
      <w:color w:val="000000" w:themeColor="text1"/>
    </w:rPr>
  </w:style>
  <w:style w:type="paragraph" w:styleId="22">
    <w:name w:val="Intense Quote"/>
    <w:basedOn w:val="a"/>
    <w:next w:val="a"/>
    <w:link w:val="2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3">
    <w:name w:val="引用文 2 (文字)"/>
    <w:basedOn w:val="a0"/>
    <w:link w:val="22"/>
    <w:uiPriority w:val="30"/>
    <w:rPr>
      <w:b/>
      <w:bCs/>
      <w:i/>
      <w:iCs/>
      <w:color w:val="4F81BD" w:themeColor="accent1"/>
    </w:rPr>
  </w:style>
  <w:style w:type="character" w:styleId="ac">
    <w:name w:val="Subtle Reference"/>
    <w:basedOn w:val="a0"/>
    <w:uiPriority w:val="31"/>
    <w:qFormat/>
    <w:rPr>
      <w:smallCaps/>
      <w:color w:val="C0504D" w:themeColor="accent2"/>
      <w:u w:val="single"/>
    </w:rPr>
  </w:style>
  <w:style w:type="character" w:styleId="24">
    <w:name w:val="Intense Reference"/>
    <w:basedOn w:val="a0"/>
    <w:uiPriority w:val="32"/>
    <w:qFormat/>
    <w:rPr>
      <w:b/>
      <w:bCs/>
      <w:smallCaps/>
      <w:color w:val="C0504D" w:themeColor="accent2"/>
      <w:spacing w:val="5"/>
      <w:u w:val="single"/>
    </w:rPr>
  </w:style>
  <w:style w:type="character" w:styleId="ad">
    <w:name w:val="Book Title"/>
    <w:basedOn w:val="a0"/>
    <w:uiPriority w:val="33"/>
    <w:qFormat/>
    <w:rPr>
      <w:b/>
      <w:bCs/>
      <w:smallCaps/>
      <w:spacing w:val="5"/>
    </w:rPr>
  </w:style>
  <w:style w:type="paragraph" w:styleId="ae">
    <w:name w:val="List Paragraph"/>
    <w:basedOn w:val="a"/>
    <w:uiPriority w:val="34"/>
    <w:qFormat/>
    <w:pPr>
      <w:ind w:leftChars="400" w:left="840"/>
    </w:pPr>
  </w:style>
  <w:style w:type="character" w:styleId="af">
    <w:name w:val="Hyperlink"/>
    <w:basedOn w:val="a0"/>
    <w:uiPriority w:val="99"/>
    <w:unhideWhenUsed/>
    <w:rPr>
      <w:color w:val="0000FF" w:themeColor="hyperlink"/>
      <w:u w:val="single"/>
    </w:rPr>
  </w:style>
  <w:style w:type="character" w:styleId="af0">
    <w:name w:val="FollowedHyperlink"/>
    <w:basedOn w:val="a0"/>
    <w:uiPriority w:val="99"/>
    <w:unhideWhenUsed/>
    <w:rPr>
      <w:color w:val="800080" w:themeColor="followedHyperlink"/>
      <w:u w:val="single"/>
    </w:rPr>
  </w:style>
  <w:style w:type="paragraph" w:styleId="af1">
    <w:name w:val="Salutation"/>
    <w:basedOn w:val="a"/>
    <w:next w:val="a"/>
    <w:link w:val="af2"/>
    <w:uiPriority w:val="99"/>
    <w:unhideWhenUsed/>
    <w:rsid w:val="00004F55"/>
  </w:style>
  <w:style w:type="character" w:customStyle="1" w:styleId="af2">
    <w:name w:val="挨拶文 (文字)"/>
    <w:basedOn w:val="a0"/>
    <w:link w:val="af1"/>
    <w:uiPriority w:val="99"/>
    <w:rsid w:val="00004F55"/>
  </w:style>
  <w:style w:type="paragraph" w:styleId="af3">
    <w:name w:val="Closing"/>
    <w:basedOn w:val="a"/>
    <w:link w:val="af4"/>
    <w:uiPriority w:val="99"/>
    <w:unhideWhenUsed/>
    <w:rsid w:val="00004F55"/>
    <w:pPr>
      <w:jc w:val="right"/>
    </w:pPr>
  </w:style>
  <w:style w:type="character" w:customStyle="1" w:styleId="af4">
    <w:name w:val="結語 (文字)"/>
    <w:basedOn w:val="a0"/>
    <w:link w:val="af3"/>
    <w:uiPriority w:val="99"/>
    <w:rsid w:val="00004F55"/>
  </w:style>
  <w:style w:type="character" w:styleId="af5">
    <w:name w:val="Placeholder Text"/>
    <w:basedOn w:val="a0"/>
    <w:uiPriority w:val="99"/>
    <w:semiHidden/>
    <w:rsid w:val="00F16211"/>
    <w:rPr>
      <w:color w:val="808080"/>
    </w:rPr>
  </w:style>
  <w:style w:type="paragraph" w:styleId="af6">
    <w:name w:val="header"/>
    <w:basedOn w:val="a"/>
    <w:link w:val="af7"/>
    <w:uiPriority w:val="99"/>
    <w:unhideWhenUsed/>
    <w:rsid w:val="003C2D0B"/>
    <w:pPr>
      <w:tabs>
        <w:tab w:val="center" w:pos="4252"/>
        <w:tab w:val="right" w:pos="8504"/>
      </w:tabs>
      <w:snapToGrid w:val="0"/>
    </w:pPr>
  </w:style>
  <w:style w:type="character" w:customStyle="1" w:styleId="af7">
    <w:name w:val="ヘッダー (文字)"/>
    <w:basedOn w:val="a0"/>
    <w:link w:val="af6"/>
    <w:uiPriority w:val="99"/>
    <w:rsid w:val="003C2D0B"/>
  </w:style>
  <w:style w:type="paragraph" w:styleId="af8">
    <w:name w:val="footer"/>
    <w:basedOn w:val="a"/>
    <w:link w:val="af9"/>
    <w:uiPriority w:val="99"/>
    <w:unhideWhenUsed/>
    <w:rsid w:val="003C2D0B"/>
    <w:pPr>
      <w:tabs>
        <w:tab w:val="center" w:pos="4252"/>
        <w:tab w:val="right" w:pos="8504"/>
      </w:tabs>
      <w:snapToGrid w:val="0"/>
    </w:pPr>
  </w:style>
  <w:style w:type="character" w:customStyle="1" w:styleId="af9">
    <w:name w:val="フッター (文字)"/>
    <w:basedOn w:val="a0"/>
    <w:link w:val="af8"/>
    <w:uiPriority w:val="99"/>
    <w:rsid w:val="003C2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2015\Root\Templates\1041\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look.dotx</Template>
  <TotalTime>68</TotalTime>
  <Pages>2</Pages>
  <Words>427</Words>
  <Characters>2440</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Microsoft アカウント</cp:lastModifiedBy>
  <cp:revision>8</cp:revision>
  <dcterms:created xsi:type="dcterms:W3CDTF">2020-07-31T22:41:00Z</dcterms:created>
  <dcterms:modified xsi:type="dcterms:W3CDTF">2020-08-01T00:54:00Z</dcterms:modified>
</cp:coreProperties>
</file>