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FC682" w14:textId="77777777" w:rsidR="00BC211A" w:rsidRPr="00BC211A" w:rsidRDefault="00BC211A" w:rsidP="00BC211A">
      <w:pPr>
        <w:spacing w:after="384"/>
        <w:ind w:firstLine="0"/>
      </w:pPr>
      <w:r w:rsidRPr="00BC211A">
        <w:t xml:space="preserve">Thank you for sharing your thoughtful insights, Harley. You've hit on a critical distinction between </w:t>
      </w:r>
      <w:r w:rsidRPr="00BC211A">
        <w:rPr>
          <w:b/>
          <w:bCs/>
        </w:rPr>
        <w:t>static and dynamic security</w:t>
      </w:r>
      <w:r w:rsidRPr="00BC211A">
        <w:t xml:space="preserve">, correctly pointing out that while static methods provide an immediate level of safety, they don't address the underlying issues. I agree wholeheartedly that the CBS video is a perfect example of this. The reliance on punitive measures and lockdowns only created more tension and hostility, proving that a purely control-based approach is counterproductive. Your point that a successful violence reduction strategy must integrate </w:t>
      </w:r>
      <w:r w:rsidRPr="00BC211A">
        <w:rPr>
          <w:b/>
          <w:bCs/>
        </w:rPr>
        <w:t>rehabilitation</w:t>
      </w:r>
      <w:r w:rsidRPr="00BC211A">
        <w:t xml:space="preserve"> is spot on. When staff build trust and focus on personal growth, they're not just reducing violence but are actively creating a safer, more humane environment. This balance of dynamic security with rehabilitative goals is what truly prepares young people for a better future, both inside the facility and upon their release. .</w:t>
      </w:r>
    </w:p>
    <w:p w14:paraId="13CF447E" w14:textId="77777777" w:rsidR="00BC211A" w:rsidRPr="00BC211A" w:rsidRDefault="00BC211A" w:rsidP="00BC211A">
      <w:pPr>
        <w:spacing w:after="384"/>
        <w:ind w:firstLine="0"/>
      </w:pPr>
      <w:r w:rsidRPr="00BC211A">
        <w:pict w14:anchorId="016F9625">
          <v:rect id="_x0000_i1025" style="width:0;height:1.5pt" o:hralign="center" o:hrstd="t" o:hr="t" fillcolor="#a0a0a0" stroked="f"/>
        </w:pict>
      </w:r>
    </w:p>
    <w:p w14:paraId="11835DE5" w14:textId="77777777" w:rsidR="00BC211A" w:rsidRPr="00BC211A" w:rsidRDefault="00BC211A" w:rsidP="00BC211A">
      <w:pPr>
        <w:spacing w:after="384"/>
        <w:ind w:firstLine="0"/>
      </w:pPr>
      <w:r w:rsidRPr="00BC211A">
        <w:t xml:space="preserve">Angel, your post is very insightful, especially given your professional experience. Your firsthand account as a correctional lieutenant adds a powerful layer to your points about </w:t>
      </w:r>
      <w:r w:rsidRPr="00BC211A">
        <w:rPr>
          <w:b/>
          <w:bCs/>
        </w:rPr>
        <w:t>dynamic security</w:t>
      </w:r>
      <w:r w:rsidRPr="00BC211A">
        <w:t xml:space="preserve">. I completely agree that training in </w:t>
      </w:r>
      <w:r w:rsidRPr="00BC211A">
        <w:rPr>
          <w:b/>
          <w:bCs/>
        </w:rPr>
        <w:t>trauma-informed care and crisis intervention</w:t>
      </w:r>
      <w:r w:rsidRPr="00BC211A">
        <w:t xml:space="preserve"> is essential; these are the skills that empower officers to de-escalate without resorting to force, which in turn builds the trust you mentioned. Your emphasis on </w:t>
      </w:r>
      <w:r w:rsidRPr="00BC211A">
        <w:rPr>
          <w:b/>
          <w:bCs/>
        </w:rPr>
        <w:t>structured programming and risk assessment</w:t>
      </w:r>
      <w:r w:rsidRPr="00BC211A">
        <w:t xml:space="preserve"> also highlights key proactive strategies that go beyond mere observation. As you noted, keeping youth engaged and properly classified prevents the very situations that lead to violence. The idea that a safer environment is a prerequisite for effective rehabilitation is a perfect summary of why these two concepts are not mutually exclusive—they are, in fact, mutually reinforcing. Thank you for sharing your expertise.</w:t>
      </w:r>
    </w:p>
    <w:p w14:paraId="628904FE" w14:textId="77777777" w:rsidR="005B3DBC" w:rsidRDefault="005B3DBC" w:rsidP="00BC211A">
      <w:pPr>
        <w:spacing w:after="384"/>
        <w:ind w:firstLine="0"/>
      </w:pPr>
    </w:p>
    <w:sectPr w:rsidR="005B3DBC" w:rsidSect="00D9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IzMDU2MzawNDAyMTNU0lEKTi0uzszPAykwrAUA0i7koSwAAAA="/>
  </w:docVars>
  <w:rsids>
    <w:rsidRoot w:val="00BC211A"/>
    <w:rsid w:val="00180B4F"/>
    <w:rsid w:val="002B3BF7"/>
    <w:rsid w:val="0031433C"/>
    <w:rsid w:val="00424C61"/>
    <w:rsid w:val="004C1C71"/>
    <w:rsid w:val="005B3DBC"/>
    <w:rsid w:val="005E4B4C"/>
    <w:rsid w:val="0077417B"/>
    <w:rsid w:val="007C41C6"/>
    <w:rsid w:val="008217F9"/>
    <w:rsid w:val="00893C0A"/>
    <w:rsid w:val="008E24DF"/>
    <w:rsid w:val="009617F2"/>
    <w:rsid w:val="00AD0825"/>
    <w:rsid w:val="00AE4322"/>
    <w:rsid w:val="00B522C3"/>
    <w:rsid w:val="00BC211A"/>
    <w:rsid w:val="00BD003D"/>
    <w:rsid w:val="00CE74B2"/>
    <w:rsid w:val="00D97BC6"/>
    <w:rsid w:val="00DB159F"/>
    <w:rsid w:val="00DD380D"/>
    <w:rsid w:val="00E50FA9"/>
    <w:rsid w:val="00F4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E65F"/>
  <w15:chartTrackingRefBased/>
  <w15:docId w15:val="{E8C539E6-F055-42A7-9C7E-FE947A10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afterAutospacing="1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31433C"/>
    <w:pPr>
      <w:spacing w:beforeAutospacing="1" w:after="0" w:line="240" w:lineRule="auto"/>
      <w:ind w:firstLine="0"/>
      <w:jc w:val="center"/>
      <w:outlineLvl w:val="0"/>
    </w:pPr>
    <w:rPr>
      <w:rFonts w:ascii="Times New Roman" w:eastAsia="SimSun" w:hAnsi="Times New Roman" w:cs="Times New Roman" w:hint="eastAsia"/>
      <w:b/>
      <w:bCs/>
      <w:kern w:val="44"/>
      <w:sz w:val="24"/>
      <w:szCs w:val="48"/>
      <w:lang w:val="en-US" w:eastAsia="zh-CN"/>
    </w:rPr>
  </w:style>
  <w:style w:type="paragraph" w:styleId="Heading2">
    <w:name w:val="heading 2"/>
    <w:next w:val="Normal"/>
    <w:link w:val="Heading2Char"/>
    <w:autoRedefine/>
    <w:unhideWhenUsed/>
    <w:qFormat/>
    <w:rsid w:val="0031433C"/>
    <w:pPr>
      <w:spacing w:beforeAutospacing="1" w:after="0" w:line="240" w:lineRule="auto"/>
      <w:ind w:firstLine="0"/>
      <w:outlineLvl w:val="1"/>
    </w:pPr>
    <w:rPr>
      <w:rFonts w:ascii="Times New Roman" w:eastAsia="SimSun" w:hAnsi="Times New Roman" w:cs="Times New Roman" w:hint="eastAsia"/>
      <w:b/>
      <w:bCs/>
      <w:sz w:val="24"/>
      <w:szCs w:val="36"/>
      <w:lang w:val="en-US" w:eastAsia="zh-CN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1433C"/>
    <w:pPr>
      <w:keepNext/>
      <w:keepLines/>
      <w:spacing w:before="40" w:after="0" w:afterAutospacing="0" w:line="480" w:lineRule="auto"/>
      <w:ind w:firstLine="0"/>
      <w:outlineLvl w:val="2"/>
    </w:pPr>
    <w:rPr>
      <w:rFonts w:eastAsiaTheme="majorEastAsia" w:cstheme="majorBidi"/>
      <w:b/>
      <w:bCs/>
      <w:i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433C"/>
    <w:rPr>
      <w:rFonts w:ascii="Times New Roman" w:eastAsia="SimSun" w:hAnsi="Times New Roman" w:cs="Times New Roman"/>
      <w:b/>
      <w:bCs/>
      <w:sz w:val="24"/>
      <w:szCs w:val="36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31433C"/>
    <w:rPr>
      <w:rFonts w:ascii="Times New Roman" w:eastAsia="SimSun" w:hAnsi="Times New Roman" w:cs="Times New Roman"/>
      <w:b/>
      <w:bCs/>
      <w:kern w:val="44"/>
      <w:sz w:val="24"/>
      <w:szCs w:val="4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1433C"/>
    <w:rPr>
      <w:rFonts w:eastAsiaTheme="majorEastAsia" w:cstheme="majorBidi"/>
      <w:b/>
      <w:bCs/>
      <w:i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1A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1533</Characters>
  <Application>Microsoft Office Word</Application>
  <DocSecurity>0</DocSecurity>
  <Lines>25</Lines>
  <Paragraphs>10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OBIKE - MIT202542733</dc:creator>
  <cp:keywords/>
  <dc:description/>
  <cp:lastModifiedBy>EMMANUEL OBIKE - MIT202542733</cp:lastModifiedBy>
  <cp:revision>1</cp:revision>
  <dcterms:created xsi:type="dcterms:W3CDTF">2025-09-17T17:56:00Z</dcterms:created>
  <dcterms:modified xsi:type="dcterms:W3CDTF">2025-09-17T17:58:00Z</dcterms:modified>
</cp:coreProperties>
</file>