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62FDA" w14:textId="2DDDEE05" w:rsidR="005D3861" w:rsidRPr="004B4B89" w:rsidRDefault="005D3861" w:rsidP="002C2156">
      <w:pPr>
        <w:spacing w:line="360" w:lineRule="auto"/>
        <w:jc w:val="center"/>
        <w:rPr>
          <w:rFonts w:ascii="Times New Roman" w:eastAsia="Times New Roman" w:hAnsi="Times New Roman" w:cs="Times New Roman"/>
          <w:color w:val="222222"/>
          <w:sz w:val="32"/>
          <w:szCs w:val="32"/>
        </w:rPr>
      </w:pPr>
      <w:r w:rsidRPr="004B4B89">
        <w:rPr>
          <w:rFonts w:ascii="Times New Roman" w:eastAsia="Times New Roman" w:hAnsi="Times New Roman" w:cs="Times New Roman"/>
          <w:b/>
          <w:bCs/>
          <w:color w:val="222222"/>
          <w:sz w:val="32"/>
          <w:szCs w:val="32"/>
        </w:rPr>
        <w:t>Nick’s revised PYR suggestions</w:t>
      </w:r>
    </w:p>
    <w:p w14:paraId="7152BA7B" w14:textId="77777777" w:rsidR="005D3861" w:rsidRDefault="005D3861" w:rsidP="002C2156">
      <w:pPr>
        <w:spacing w:line="360" w:lineRule="auto"/>
        <w:jc w:val="both"/>
        <w:rPr>
          <w:rFonts w:ascii="Arial" w:eastAsia="Times New Roman" w:hAnsi="Arial" w:cs="Arial"/>
          <w:color w:val="222222"/>
        </w:rPr>
      </w:pPr>
    </w:p>
    <w:p w14:paraId="4F3A7276" w14:textId="405D89BB" w:rsidR="005D3861" w:rsidRPr="002C2156" w:rsidRDefault="005D3861" w:rsidP="002C2156">
      <w:pPr>
        <w:pStyle w:val="ListParagraph"/>
        <w:numPr>
          <w:ilvl w:val="0"/>
          <w:numId w:val="1"/>
        </w:numPr>
        <w:spacing w:line="360" w:lineRule="auto"/>
        <w:jc w:val="both"/>
        <w:rPr>
          <w:rFonts w:ascii="Times New Roman" w:eastAsia="Times New Roman" w:hAnsi="Times New Roman" w:cs="Times New Roman"/>
          <w:b/>
          <w:bCs/>
          <w:color w:val="222222"/>
        </w:rPr>
      </w:pPr>
      <w:r w:rsidRPr="006724C3">
        <w:rPr>
          <w:rFonts w:ascii="Times New Roman" w:eastAsia="Times New Roman" w:hAnsi="Times New Roman" w:cs="Times New Roman"/>
          <w:b/>
          <w:bCs/>
          <w:color w:val="222222"/>
        </w:rPr>
        <w:t>BEAST2 inputs / outputs</w:t>
      </w:r>
      <w:r w:rsidR="002C2156">
        <w:rPr>
          <w:rFonts w:ascii="Times New Roman" w:eastAsia="Times New Roman" w:hAnsi="Times New Roman" w:cs="Times New Roman"/>
          <w:b/>
          <w:bCs/>
          <w:color w:val="222222"/>
        </w:rPr>
        <w:t xml:space="preserve"> - </w:t>
      </w:r>
      <w:r w:rsidRPr="002C2156">
        <w:rPr>
          <w:rFonts w:ascii="Times New Roman" w:eastAsia="Times New Roman" w:hAnsi="Times New Roman" w:cs="Times New Roman"/>
          <w:b/>
          <w:bCs/>
          <w:color w:val="222222"/>
        </w:rPr>
        <w:t>What are the kinds of date calibration points</w:t>
      </w:r>
    </w:p>
    <w:p w14:paraId="62315576" w14:textId="77777777" w:rsidR="005D3861" w:rsidRDefault="005D3861" w:rsidP="002C2156">
      <w:pPr>
        <w:spacing w:line="360" w:lineRule="auto"/>
        <w:jc w:val="both"/>
        <w:rPr>
          <w:rFonts w:ascii="Arial" w:eastAsia="Times New Roman" w:hAnsi="Arial" w:cs="Arial"/>
          <w:color w:val="222222"/>
        </w:rPr>
      </w:pPr>
    </w:p>
    <w:p w14:paraId="0D27F61A" w14:textId="1420D165" w:rsidR="005D3861" w:rsidRPr="004B4B89" w:rsidRDefault="004B4B89" w:rsidP="002C2156">
      <w:pPr>
        <w:spacing w:line="360" w:lineRule="auto"/>
        <w:ind w:firstLine="360"/>
        <w:jc w:val="both"/>
        <w:rPr>
          <w:rFonts w:ascii="Times New Roman" w:eastAsia="Times New Roman" w:hAnsi="Times New Roman" w:cs="Times New Roman"/>
          <w:color w:val="222222"/>
        </w:rPr>
      </w:pPr>
      <w:r w:rsidRPr="004B4B89">
        <w:rPr>
          <w:rFonts w:ascii="Times New Roman" w:hAnsi="Times New Roman" w:cs="Times New Roman"/>
        </w:rPr>
        <w:t xml:space="preserve">In Bayesian phylogenetic inference using BEAST2, the analysis relies on several key input and output components. The primary inputs include an aligned sequence dataset, typically in FASTA or NEXUS format, and an XML configuration file generated via BEAUti. This XML file encodes model specifications, prior distributions, and calibration details. Optional but often critical are calibration data, which may include fossil-derived node calibrations or tip dates for sequences with known sampling times. BEAST2 produces several output files, including a </w:t>
      </w:r>
      <w:r w:rsidRPr="004B4B89">
        <w:rPr>
          <w:rStyle w:val="HTMLCode"/>
          <w:rFonts w:ascii="Times New Roman" w:eastAsiaTheme="majorEastAsia" w:hAnsi="Times New Roman" w:cs="Times New Roman"/>
          <w:sz w:val="24"/>
          <w:szCs w:val="24"/>
        </w:rPr>
        <w:t>.log</w:t>
      </w:r>
      <w:r w:rsidRPr="004B4B89">
        <w:rPr>
          <w:rFonts w:ascii="Times New Roman" w:hAnsi="Times New Roman" w:cs="Times New Roman"/>
        </w:rPr>
        <w:t xml:space="preserve"> file recording sampled parameter values (</w:t>
      </w:r>
      <w:proofErr w:type="spellStart"/>
      <w:r w:rsidRPr="004B4B89">
        <w:rPr>
          <w:rFonts w:ascii="Times New Roman" w:hAnsi="Times New Roman" w:cs="Times New Roman"/>
        </w:rPr>
        <w:t>analyzed</w:t>
      </w:r>
      <w:proofErr w:type="spellEnd"/>
      <w:r w:rsidRPr="004B4B89">
        <w:rPr>
          <w:rFonts w:ascii="Times New Roman" w:hAnsi="Times New Roman" w:cs="Times New Roman"/>
        </w:rPr>
        <w:t xml:space="preserve"> in Tracer), a </w:t>
      </w:r>
      <w:r w:rsidRPr="004B4B89">
        <w:rPr>
          <w:rStyle w:val="HTMLCode"/>
          <w:rFonts w:ascii="Times New Roman" w:eastAsiaTheme="majorEastAsia" w:hAnsi="Times New Roman" w:cs="Times New Roman"/>
          <w:sz w:val="24"/>
          <w:szCs w:val="24"/>
        </w:rPr>
        <w:t>.trees</w:t>
      </w:r>
      <w:r w:rsidRPr="004B4B89">
        <w:rPr>
          <w:rFonts w:ascii="Times New Roman" w:hAnsi="Times New Roman" w:cs="Times New Roman"/>
        </w:rPr>
        <w:t xml:space="preserve"> file containing the posterior distribution of trees, and a </w:t>
      </w:r>
      <w:r w:rsidRPr="004B4B89">
        <w:rPr>
          <w:rStyle w:val="HTMLCode"/>
          <w:rFonts w:ascii="Times New Roman" w:eastAsiaTheme="majorEastAsia" w:hAnsi="Times New Roman" w:cs="Times New Roman"/>
          <w:sz w:val="24"/>
          <w:szCs w:val="24"/>
        </w:rPr>
        <w:t>.state</w:t>
      </w:r>
      <w:r w:rsidRPr="004B4B89">
        <w:rPr>
          <w:rFonts w:ascii="Times New Roman" w:hAnsi="Times New Roman" w:cs="Times New Roman"/>
        </w:rPr>
        <w:t xml:space="preserve"> file that preserves the MCMC state for resumption. Post-analysis, users can generate a Maximum Clade Credibility (MCC) tree using </w:t>
      </w:r>
      <w:proofErr w:type="spellStart"/>
      <w:r w:rsidRPr="004B4B89">
        <w:rPr>
          <w:rFonts w:ascii="Times New Roman" w:hAnsi="Times New Roman" w:cs="Times New Roman"/>
        </w:rPr>
        <w:t>TreeAnnotator</w:t>
      </w:r>
      <w:proofErr w:type="spellEnd"/>
      <w:r w:rsidRPr="004B4B89">
        <w:rPr>
          <w:rFonts w:ascii="Times New Roman" w:hAnsi="Times New Roman" w:cs="Times New Roman"/>
        </w:rPr>
        <w:t xml:space="preserve"> and visualize results in programs such as </w:t>
      </w:r>
      <w:proofErr w:type="spellStart"/>
      <w:r w:rsidRPr="004B4B89">
        <w:rPr>
          <w:rFonts w:ascii="Times New Roman" w:hAnsi="Times New Roman" w:cs="Times New Roman"/>
        </w:rPr>
        <w:t>FigTree</w:t>
      </w:r>
      <w:proofErr w:type="spellEnd"/>
      <w:r w:rsidRPr="004B4B89">
        <w:rPr>
          <w:rFonts w:ascii="Times New Roman" w:hAnsi="Times New Roman" w:cs="Times New Roman"/>
        </w:rPr>
        <w:t xml:space="preserve">. </w:t>
      </w:r>
      <w:r w:rsidRPr="004B4B89">
        <w:rPr>
          <w:rFonts w:ascii="Times New Roman" w:hAnsi="Times New Roman" w:cs="Times New Roman"/>
        </w:rPr>
        <w:t>Regarding temporal calibration, BEAST2 supports three main types: node calibrations based on fossil data, which involve placing priors (e.g., lognormal or uniform distributions) on the age of clades; tip calibrations, which utilize sampling dates for sequences—commonly used in viral evolution studies; and secondary calibrations, which incorporate divergence estimates from prior research rather than direct fossil or sequence age data.</w:t>
      </w:r>
    </w:p>
    <w:p w14:paraId="160F4F4C" w14:textId="77777777" w:rsidR="005D3861" w:rsidRDefault="005D3861" w:rsidP="002C2156">
      <w:pPr>
        <w:spacing w:line="360" w:lineRule="auto"/>
        <w:jc w:val="both"/>
        <w:rPr>
          <w:rFonts w:ascii="Arial" w:eastAsia="Times New Roman" w:hAnsi="Arial" w:cs="Arial"/>
          <w:color w:val="222222"/>
        </w:rPr>
      </w:pPr>
    </w:p>
    <w:p w14:paraId="19ABDBF9" w14:textId="77777777" w:rsidR="005D3861" w:rsidRPr="005D3861" w:rsidRDefault="005D3861" w:rsidP="002C2156">
      <w:pPr>
        <w:spacing w:line="360" w:lineRule="auto"/>
        <w:jc w:val="both"/>
        <w:rPr>
          <w:rFonts w:ascii="Arial" w:eastAsia="Times New Roman" w:hAnsi="Arial" w:cs="Arial"/>
          <w:color w:val="222222"/>
        </w:rPr>
      </w:pPr>
    </w:p>
    <w:p w14:paraId="1045EE10" w14:textId="13EE061A" w:rsidR="005D3861" w:rsidRPr="006724C3" w:rsidRDefault="005D3861" w:rsidP="002C2156">
      <w:pPr>
        <w:pStyle w:val="ListParagraph"/>
        <w:numPr>
          <w:ilvl w:val="0"/>
          <w:numId w:val="1"/>
        </w:numPr>
        <w:spacing w:line="360" w:lineRule="auto"/>
        <w:jc w:val="both"/>
        <w:rPr>
          <w:rFonts w:ascii="Times New Roman" w:eastAsia="Times New Roman" w:hAnsi="Times New Roman" w:cs="Times New Roman"/>
          <w:b/>
          <w:bCs/>
          <w:color w:val="222222"/>
        </w:rPr>
      </w:pPr>
      <w:r w:rsidRPr="006724C3">
        <w:rPr>
          <w:rFonts w:ascii="Times New Roman" w:eastAsia="Times New Roman" w:hAnsi="Times New Roman" w:cs="Times New Roman"/>
          <w:b/>
          <w:bCs/>
          <w:color w:val="222222"/>
        </w:rPr>
        <w:t>Philosophy of AIC/</w:t>
      </w:r>
      <w:proofErr w:type="spellStart"/>
      <w:r w:rsidRPr="006724C3">
        <w:rPr>
          <w:rFonts w:ascii="Times New Roman" w:eastAsia="Times New Roman" w:hAnsi="Times New Roman" w:cs="Times New Roman"/>
          <w:b/>
          <w:bCs/>
          <w:color w:val="222222"/>
        </w:rPr>
        <w:t>AICc</w:t>
      </w:r>
      <w:proofErr w:type="spellEnd"/>
      <w:r w:rsidRPr="006724C3">
        <w:rPr>
          <w:rFonts w:ascii="Times New Roman" w:eastAsia="Times New Roman" w:hAnsi="Times New Roman" w:cs="Times New Roman"/>
          <w:b/>
          <w:bCs/>
          <w:color w:val="222222"/>
        </w:rPr>
        <w:t>/BIC model selection – read e.g. Anderson 2006 or Burnham &amp; Anderson articles</w:t>
      </w:r>
    </w:p>
    <w:p w14:paraId="56C7DEE0" w14:textId="77777777" w:rsidR="004B4B89" w:rsidRDefault="004B4B89" w:rsidP="002C2156">
      <w:pPr>
        <w:spacing w:line="360" w:lineRule="auto"/>
        <w:jc w:val="both"/>
        <w:rPr>
          <w:rFonts w:ascii="Arial" w:eastAsia="Times New Roman" w:hAnsi="Arial" w:cs="Arial"/>
          <w:color w:val="222222"/>
        </w:rPr>
      </w:pPr>
    </w:p>
    <w:p w14:paraId="64BEA0DD" w14:textId="46C7A7DF" w:rsidR="006724C3" w:rsidRPr="006724C3" w:rsidRDefault="006724C3" w:rsidP="002C2156">
      <w:pPr>
        <w:spacing w:line="360" w:lineRule="auto"/>
        <w:jc w:val="center"/>
        <w:rPr>
          <w:rFonts w:ascii="Times New Roman" w:hAnsi="Times New Roman" w:cs="Times New Roman"/>
        </w:rPr>
      </w:pPr>
      <w:r>
        <w:t>“</w:t>
      </w:r>
      <w:r w:rsidRPr="006724C3">
        <w:rPr>
          <w:rFonts w:ascii="Times New Roman" w:hAnsi="Times New Roman" w:cs="Times New Roman"/>
        </w:rPr>
        <w:t>All models are wrong, but some are useful”. (George Box)</w:t>
      </w:r>
    </w:p>
    <w:p w14:paraId="021453BD" w14:textId="320429A6" w:rsidR="00C27580" w:rsidRPr="006724C3" w:rsidRDefault="00C27580" w:rsidP="002C2156">
      <w:pPr>
        <w:spacing w:line="360" w:lineRule="auto"/>
        <w:ind w:firstLine="360"/>
        <w:jc w:val="both"/>
        <w:rPr>
          <w:rFonts w:ascii="Times New Roman" w:hAnsi="Times New Roman" w:cs="Times New Roman"/>
        </w:rPr>
      </w:pPr>
      <w:r w:rsidRPr="006724C3">
        <w:rPr>
          <w:rFonts w:ascii="Times New Roman" w:hAnsi="Times New Roman" w:cs="Times New Roman"/>
        </w:rPr>
        <w:t xml:space="preserve">The philosophy of model selection using criteria such as AIC, </w:t>
      </w:r>
      <w:proofErr w:type="spellStart"/>
      <w:r w:rsidRPr="006724C3">
        <w:rPr>
          <w:rFonts w:ascii="Times New Roman" w:hAnsi="Times New Roman" w:cs="Times New Roman"/>
        </w:rPr>
        <w:t>AICc</w:t>
      </w:r>
      <w:proofErr w:type="spellEnd"/>
      <w:r w:rsidRPr="006724C3">
        <w:rPr>
          <w:rFonts w:ascii="Times New Roman" w:hAnsi="Times New Roman" w:cs="Times New Roman"/>
        </w:rPr>
        <w:t xml:space="preserve">, and BIC </w:t>
      </w:r>
      <w:proofErr w:type="spellStart"/>
      <w:r w:rsidRPr="006724C3">
        <w:rPr>
          <w:rFonts w:ascii="Times New Roman" w:hAnsi="Times New Roman" w:cs="Times New Roman"/>
        </w:rPr>
        <w:t>centers</w:t>
      </w:r>
      <w:proofErr w:type="spellEnd"/>
      <w:r w:rsidRPr="006724C3">
        <w:rPr>
          <w:rFonts w:ascii="Times New Roman" w:hAnsi="Times New Roman" w:cs="Times New Roman"/>
        </w:rPr>
        <w:t xml:space="preserve"> on balancing model fit with model complexity to avoid overfitting and identify models that generalize well to new data. As outlined by Burnham &amp; Anderson</w:t>
      </w:r>
      <w:r w:rsidRPr="006724C3">
        <w:rPr>
          <w:rFonts w:ascii="Times New Roman" w:hAnsi="Times New Roman" w:cs="Times New Roman"/>
        </w:rPr>
        <w:t xml:space="preserve"> (2004)</w:t>
      </w:r>
      <w:r w:rsidRPr="006724C3">
        <w:rPr>
          <w:rFonts w:ascii="Times New Roman" w:eastAsia="Times New Roman" w:hAnsi="Times New Roman" w:cs="Times New Roman"/>
          <w:color w:val="222222"/>
        </w:rPr>
        <w:t xml:space="preserve">, </w:t>
      </w:r>
      <w:r w:rsidRPr="006724C3">
        <w:rPr>
          <w:rFonts w:ascii="Times New Roman" w:hAnsi="Times New Roman" w:cs="Times New Roman"/>
        </w:rPr>
        <w:t xml:space="preserve">these information-theoretic approaches emphasize the trade-off between explaining the data and maintaining parsimony. AIC (Akaike Information Criterion) is grounded in information theory and estimates the relative quality of models by minimizing information loss. </w:t>
      </w:r>
      <w:r w:rsidR="00275B3F" w:rsidRPr="006724C3">
        <w:rPr>
          <w:rFonts w:ascii="Times New Roman" w:hAnsi="Times New Roman" w:cs="Times New Roman"/>
        </w:rPr>
        <w:t xml:space="preserve">"Information loss" </w:t>
      </w:r>
      <w:r w:rsidR="00275B3F" w:rsidRPr="006724C3">
        <w:rPr>
          <w:rFonts w:ascii="Times New Roman" w:hAnsi="Times New Roman" w:cs="Times New Roman"/>
        </w:rPr>
        <w:t xml:space="preserve">here </w:t>
      </w:r>
      <w:r w:rsidR="00275B3F" w:rsidRPr="006724C3">
        <w:rPr>
          <w:rFonts w:ascii="Times New Roman" w:hAnsi="Times New Roman" w:cs="Times New Roman"/>
        </w:rPr>
        <w:t xml:space="preserve">refers to how much detail or accuracy about the </w:t>
      </w:r>
      <w:r w:rsidR="00275B3F" w:rsidRPr="006724C3">
        <w:rPr>
          <w:rStyle w:val="Strong"/>
          <w:rFonts w:ascii="Times New Roman" w:hAnsi="Times New Roman" w:cs="Times New Roman"/>
          <w:b w:val="0"/>
          <w:bCs w:val="0"/>
        </w:rPr>
        <w:t>true underlying process</w:t>
      </w:r>
      <w:r w:rsidR="00275B3F" w:rsidRPr="006724C3">
        <w:rPr>
          <w:rFonts w:ascii="Times New Roman" w:hAnsi="Times New Roman" w:cs="Times New Roman"/>
        </w:rPr>
        <w:t xml:space="preserve"> is lost when we use a</w:t>
      </w:r>
      <w:r w:rsidR="00275B3F" w:rsidRPr="006724C3">
        <w:rPr>
          <w:rFonts w:ascii="Times New Roman" w:hAnsi="Times New Roman" w:cs="Times New Roman"/>
          <w:b/>
          <w:bCs/>
        </w:rPr>
        <w:t xml:space="preserve"> </w:t>
      </w:r>
      <w:r w:rsidR="00275B3F" w:rsidRPr="006724C3">
        <w:rPr>
          <w:rStyle w:val="Strong"/>
          <w:rFonts w:ascii="Times New Roman" w:hAnsi="Times New Roman" w:cs="Times New Roman"/>
          <w:b w:val="0"/>
          <w:bCs w:val="0"/>
        </w:rPr>
        <w:t>simplified model</w:t>
      </w:r>
      <w:r w:rsidR="00275B3F" w:rsidRPr="006724C3">
        <w:rPr>
          <w:rFonts w:ascii="Times New Roman" w:hAnsi="Times New Roman" w:cs="Times New Roman"/>
          <w:b/>
          <w:bCs/>
        </w:rPr>
        <w:t xml:space="preserve"> </w:t>
      </w:r>
      <w:r w:rsidR="00275B3F" w:rsidRPr="006724C3">
        <w:rPr>
          <w:rFonts w:ascii="Times New Roman" w:hAnsi="Times New Roman" w:cs="Times New Roman"/>
        </w:rPr>
        <w:t>to describe reality.</w:t>
      </w:r>
      <w:r w:rsidR="006724C3" w:rsidRPr="006724C3">
        <w:rPr>
          <w:rFonts w:ascii="Times New Roman" w:hAnsi="Times New Roman" w:cs="Times New Roman"/>
        </w:rPr>
        <w:t xml:space="preserve"> </w:t>
      </w:r>
      <w:proofErr w:type="spellStart"/>
      <w:r w:rsidRPr="006724C3">
        <w:rPr>
          <w:rFonts w:ascii="Times New Roman" w:hAnsi="Times New Roman" w:cs="Times New Roman"/>
        </w:rPr>
        <w:t>AICc</w:t>
      </w:r>
      <w:proofErr w:type="spellEnd"/>
      <w:r w:rsidRPr="006724C3">
        <w:rPr>
          <w:rFonts w:ascii="Times New Roman" w:hAnsi="Times New Roman" w:cs="Times New Roman"/>
        </w:rPr>
        <w:t xml:space="preserve"> is a corrected version of AIC, particularly </w:t>
      </w:r>
      <w:r w:rsidRPr="006724C3">
        <w:rPr>
          <w:rFonts w:ascii="Times New Roman" w:hAnsi="Times New Roman" w:cs="Times New Roman"/>
        </w:rPr>
        <w:lastRenderedPageBreak/>
        <w:t xml:space="preserve">suitable for small sample sizes, while BIC (Bayesian Information Criterion) incorporates a stronger penalty for model complexity and is rooted in Bayesian principles. These criteria do not test hypotheses or claim a model is “true” but rather evaluate which model is most efficient at approximating </w:t>
      </w:r>
      <w:r w:rsidRPr="006724C3">
        <w:rPr>
          <w:rFonts w:ascii="Times New Roman" w:hAnsi="Times New Roman" w:cs="Times New Roman"/>
        </w:rPr>
        <w:t>the “true” model.</w:t>
      </w:r>
    </w:p>
    <w:p w14:paraId="1CDFA571" w14:textId="77777777" w:rsidR="004B4B89" w:rsidRDefault="004B4B89" w:rsidP="002C2156">
      <w:pPr>
        <w:spacing w:line="360" w:lineRule="auto"/>
        <w:jc w:val="both"/>
        <w:rPr>
          <w:rFonts w:ascii="Arial" w:eastAsia="Times New Roman" w:hAnsi="Arial" w:cs="Arial"/>
          <w:color w:val="222222"/>
        </w:rPr>
      </w:pPr>
    </w:p>
    <w:p w14:paraId="3CED4D47" w14:textId="77777777" w:rsidR="004B4B89" w:rsidRPr="004B4B89" w:rsidRDefault="004B4B89" w:rsidP="002C2156">
      <w:pPr>
        <w:spacing w:line="360" w:lineRule="auto"/>
        <w:jc w:val="both"/>
        <w:rPr>
          <w:rFonts w:ascii="Arial" w:eastAsia="Times New Roman" w:hAnsi="Arial" w:cs="Arial"/>
          <w:color w:val="222222"/>
        </w:rPr>
      </w:pPr>
    </w:p>
    <w:p w14:paraId="65CAA371" w14:textId="77777777" w:rsidR="005D3861" w:rsidRPr="006724C3" w:rsidRDefault="005D3861" w:rsidP="002C2156">
      <w:pPr>
        <w:pStyle w:val="ListParagraph"/>
        <w:numPr>
          <w:ilvl w:val="0"/>
          <w:numId w:val="1"/>
        </w:numPr>
        <w:spacing w:line="360" w:lineRule="auto"/>
        <w:jc w:val="both"/>
        <w:rPr>
          <w:rFonts w:ascii="Times New Roman" w:eastAsia="Times New Roman" w:hAnsi="Times New Roman" w:cs="Times New Roman"/>
          <w:b/>
          <w:bCs/>
          <w:color w:val="222222"/>
        </w:rPr>
      </w:pPr>
      <w:r w:rsidRPr="006724C3">
        <w:rPr>
          <w:rFonts w:ascii="Times New Roman" w:eastAsia="Times New Roman" w:hAnsi="Times New Roman" w:cs="Times New Roman"/>
          <w:b/>
          <w:bCs/>
          <w:color w:val="222222"/>
        </w:rPr>
        <w:t xml:space="preserve">What is an SSE model, how is it different from e.g. a </w:t>
      </w:r>
      <w:proofErr w:type="spellStart"/>
      <w:r w:rsidRPr="006724C3">
        <w:rPr>
          <w:rFonts w:ascii="Times New Roman" w:eastAsia="Times New Roman" w:hAnsi="Times New Roman" w:cs="Times New Roman"/>
          <w:b/>
          <w:bCs/>
          <w:color w:val="222222"/>
        </w:rPr>
        <w:t>biogeobears</w:t>
      </w:r>
      <w:proofErr w:type="spellEnd"/>
      <w:r w:rsidRPr="006724C3">
        <w:rPr>
          <w:rFonts w:ascii="Times New Roman" w:eastAsia="Times New Roman" w:hAnsi="Times New Roman" w:cs="Times New Roman"/>
          <w:b/>
          <w:bCs/>
          <w:color w:val="222222"/>
        </w:rPr>
        <w:t xml:space="preserve"> </w:t>
      </w:r>
      <w:proofErr w:type="spellStart"/>
      <w:r w:rsidRPr="006724C3">
        <w:rPr>
          <w:rFonts w:ascii="Times New Roman" w:eastAsia="Times New Roman" w:hAnsi="Times New Roman" w:cs="Times New Roman"/>
          <w:b/>
          <w:bCs/>
          <w:color w:val="222222"/>
        </w:rPr>
        <w:t>biogeog</w:t>
      </w:r>
      <w:proofErr w:type="spellEnd"/>
      <w:r w:rsidRPr="006724C3">
        <w:rPr>
          <w:rFonts w:ascii="Times New Roman" w:eastAsia="Times New Roman" w:hAnsi="Times New Roman" w:cs="Times New Roman"/>
          <w:b/>
          <w:bCs/>
          <w:color w:val="222222"/>
        </w:rPr>
        <w:t xml:space="preserve"> model</w:t>
      </w:r>
    </w:p>
    <w:p w14:paraId="4CAB172A" w14:textId="77777777" w:rsidR="002C2156" w:rsidRDefault="002C2156" w:rsidP="002C2156">
      <w:pPr>
        <w:spacing w:before="100" w:beforeAutospacing="1" w:after="100" w:afterAutospacing="1" w:line="360" w:lineRule="auto"/>
        <w:ind w:firstLine="360"/>
        <w:jc w:val="both"/>
        <w:rPr>
          <w:rFonts w:ascii="Times New Roman" w:eastAsia="Times New Roman" w:hAnsi="Times New Roman" w:cs="Times New Roman"/>
          <w:lang w:eastAsia="en-GB"/>
        </w:rPr>
      </w:pPr>
      <w:r w:rsidRPr="002C2156">
        <w:rPr>
          <w:rFonts w:ascii="Times New Roman" w:eastAsia="Times New Roman" w:hAnsi="Times New Roman" w:cs="Times New Roman"/>
          <w:lang w:eastAsia="en-GB"/>
        </w:rPr>
        <w:t xml:space="preserve">Tree models capture how lineages diversify over time. The Yule model assumes a constant speciation rate without extinction (a "pure birth" process), </w:t>
      </w:r>
      <w:r>
        <w:rPr>
          <w:rFonts w:ascii="Times New Roman" w:eastAsia="Times New Roman" w:hAnsi="Times New Roman" w:cs="Times New Roman"/>
          <w:lang w:eastAsia="en-GB"/>
        </w:rPr>
        <w:t xml:space="preserve">is </w:t>
      </w:r>
      <w:r w:rsidRPr="002C2156">
        <w:rPr>
          <w:rFonts w:ascii="Times New Roman" w:eastAsia="Times New Roman" w:hAnsi="Times New Roman" w:cs="Times New Roman"/>
          <w:lang w:eastAsia="en-GB"/>
        </w:rPr>
        <w:t xml:space="preserve">suitable for </w:t>
      </w:r>
      <w:r w:rsidRPr="002C2156">
        <w:rPr>
          <w:rFonts w:ascii="Times New Roman" w:eastAsia="Times New Roman" w:hAnsi="Times New Roman" w:cs="Times New Roman"/>
          <w:lang w:eastAsia="en-GB"/>
        </w:rPr>
        <w:t>modelling</w:t>
      </w:r>
      <w:r w:rsidRPr="002C2156">
        <w:rPr>
          <w:rFonts w:ascii="Times New Roman" w:eastAsia="Times New Roman" w:hAnsi="Times New Roman" w:cs="Times New Roman"/>
          <w:lang w:eastAsia="en-GB"/>
        </w:rPr>
        <w:t xml:space="preserve"> early stages of diversification. The birth-death model, by contrast, incorporates both speciation and extinction rates</w:t>
      </w:r>
      <w:r>
        <w:rPr>
          <w:rFonts w:ascii="Times New Roman" w:eastAsia="Times New Roman" w:hAnsi="Times New Roman" w:cs="Times New Roman"/>
          <w:lang w:eastAsia="en-GB"/>
        </w:rPr>
        <w:t xml:space="preserve">. </w:t>
      </w:r>
    </w:p>
    <w:p w14:paraId="7C6442C3" w14:textId="2F29F1F0" w:rsidR="002C2156" w:rsidRPr="002C2156" w:rsidRDefault="002C2156" w:rsidP="00AE28DE">
      <w:pPr>
        <w:spacing w:before="100" w:beforeAutospacing="1" w:after="100" w:afterAutospacing="1" w:line="360" w:lineRule="auto"/>
        <w:ind w:firstLine="360"/>
        <w:jc w:val="both"/>
        <w:rPr>
          <w:rFonts w:ascii="Times New Roman" w:eastAsia="Times New Roman" w:hAnsi="Times New Roman" w:cs="Times New Roman"/>
          <w:lang w:eastAsia="en-GB"/>
        </w:rPr>
      </w:pPr>
      <w:r w:rsidRPr="002C2156">
        <w:rPr>
          <w:rFonts w:ascii="Times New Roman" w:eastAsia="Times New Roman" w:hAnsi="Times New Roman" w:cs="Times New Roman"/>
          <w:lang w:eastAsia="en-GB"/>
        </w:rPr>
        <w:t>Character models describe how genetic or morphological traits evolve along the branches of a phylogenetic tree. For DNA sequences, commonly used substitution models include HKY (Hasegawa–Kishino–Yano) and GTR (General Time Reversible). The HKY model accounts for differences between transition (A↔G, C↔T) and transversion rates and allows unequal base frequencies, providing a biologically meaningful improvement over simpler models like Jukes-Cantor. The GTR model is more general, allowing each substitution type (e.g., A→G, C→T) to have its own rate</w:t>
      </w:r>
    </w:p>
    <w:p w14:paraId="02E5FA0B" w14:textId="0AB5A83B" w:rsidR="00AE28DE" w:rsidRPr="00AE28DE" w:rsidRDefault="00AE28DE" w:rsidP="00AE28DE">
      <w:pPr>
        <w:spacing w:before="100" w:beforeAutospacing="1" w:after="100" w:afterAutospacing="1" w:line="360" w:lineRule="auto"/>
        <w:ind w:firstLine="360"/>
        <w:jc w:val="both"/>
        <w:rPr>
          <w:rFonts w:ascii="Times New Roman" w:eastAsia="Times New Roman" w:hAnsi="Times New Roman" w:cs="Times New Roman"/>
          <w:lang w:eastAsia="en-GB"/>
        </w:rPr>
      </w:pPr>
      <w:r w:rsidRPr="00AE28DE">
        <w:rPr>
          <w:rFonts w:ascii="Times New Roman" w:eastAsia="Times New Roman" w:hAnsi="Times New Roman" w:cs="Times New Roman"/>
          <w:lang w:eastAsia="en-GB"/>
        </w:rPr>
        <w:t>State-dependent speciation and extinction (SSE) models integrate phylogenetic tree models with character evolution by allowing traits</w:t>
      </w:r>
      <w:r>
        <w:rPr>
          <w:rFonts w:ascii="Times New Roman" w:eastAsia="Times New Roman" w:hAnsi="Times New Roman" w:cs="Times New Roman"/>
          <w:lang w:eastAsia="en-GB"/>
        </w:rPr>
        <w:t xml:space="preserve"> </w:t>
      </w:r>
      <w:r w:rsidRPr="00AE28DE">
        <w:rPr>
          <w:rFonts w:ascii="Times New Roman" w:eastAsia="Times New Roman" w:hAnsi="Times New Roman" w:cs="Times New Roman"/>
          <w:lang w:eastAsia="en-GB"/>
        </w:rPr>
        <w:t>such as ecological or morphological features</w:t>
      </w:r>
      <w:r>
        <w:rPr>
          <w:rFonts w:ascii="Times New Roman" w:eastAsia="Times New Roman" w:hAnsi="Times New Roman" w:cs="Times New Roman"/>
          <w:lang w:eastAsia="en-GB"/>
        </w:rPr>
        <w:t xml:space="preserve"> </w:t>
      </w:r>
      <w:r w:rsidRPr="00AE28DE">
        <w:rPr>
          <w:rFonts w:ascii="Times New Roman" w:eastAsia="Times New Roman" w:hAnsi="Times New Roman" w:cs="Times New Roman"/>
          <w:lang w:eastAsia="en-GB"/>
        </w:rPr>
        <w:t xml:space="preserve">to directly influence rates of speciation and extinction. A key example is </w:t>
      </w:r>
      <w:proofErr w:type="spellStart"/>
      <w:r w:rsidRPr="00AE28DE">
        <w:rPr>
          <w:rFonts w:ascii="Times New Roman" w:eastAsia="Times New Roman" w:hAnsi="Times New Roman" w:cs="Times New Roman"/>
          <w:lang w:eastAsia="en-GB"/>
        </w:rPr>
        <w:t>ClaSSE</w:t>
      </w:r>
      <w:proofErr w:type="spellEnd"/>
      <w:r w:rsidRPr="00AE28DE">
        <w:rPr>
          <w:rFonts w:ascii="Times New Roman" w:eastAsia="Times New Roman" w:hAnsi="Times New Roman" w:cs="Times New Roman"/>
          <w:lang w:eastAsia="en-GB"/>
        </w:rPr>
        <w:t xml:space="preserve"> (Cladogenetic State Speciation and Extinction), which models changes in traits during speciation events and allows for interactions between character states and lineage diversification. In contrast, </w:t>
      </w:r>
      <w:proofErr w:type="spellStart"/>
      <w:r w:rsidRPr="00AE28DE">
        <w:rPr>
          <w:rFonts w:ascii="Times New Roman" w:eastAsia="Times New Roman" w:hAnsi="Times New Roman" w:cs="Times New Roman"/>
          <w:lang w:eastAsia="en-GB"/>
        </w:rPr>
        <w:t>BioGeoBEARS</w:t>
      </w:r>
      <w:proofErr w:type="spellEnd"/>
      <w:r w:rsidRPr="00AE28DE">
        <w:rPr>
          <w:rFonts w:ascii="Times New Roman" w:eastAsia="Times New Roman" w:hAnsi="Times New Roman" w:cs="Times New Roman"/>
          <w:lang w:eastAsia="en-GB"/>
        </w:rPr>
        <w:t xml:space="preserve"> focuses on </w:t>
      </w:r>
      <w:r w:rsidRPr="00AE28DE">
        <w:rPr>
          <w:rFonts w:ascii="Times New Roman" w:eastAsia="Times New Roman" w:hAnsi="Times New Roman" w:cs="Times New Roman"/>
          <w:lang w:eastAsia="en-GB"/>
        </w:rPr>
        <w:t>modelling</w:t>
      </w:r>
      <w:r w:rsidRPr="00AE28DE">
        <w:rPr>
          <w:rFonts w:ascii="Times New Roman" w:eastAsia="Times New Roman" w:hAnsi="Times New Roman" w:cs="Times New Roman"/>
          <w:lang w:eastAsia="en-GB"/>
        </w:rPr>
        <w:t xml:space="preserve"> the evolution of geographic ranges rather than general traits, and it offers a suite of models for historical biogeography. The core models include:</w:t>
      </w:r>
    </w:p>
    <w:p w14:paraId="4BB6252D" w14:textId="77777777" w:rsidR="00AE28DE" w:rsidRPr="00AE28DE" w:rsidRDefault="00AE28DE" w:rsidP="00AE28DE">
      <w:pPr>
        <w:numPr>
          <w:ilvl w:val="0"/>
          <w:numId w:val="2"/>
        </w:numPr>
        <w:spacing w:before="100" w:beforeAutospacing="1" w:after="100" w:afterAutospacing="1" w:line="360" w:lineRule="auto"/>
        <w:jc w:val="both"/>
        <w:rPr>
          <w:rFonts w:ascii="Times New Roman" w:eastAsia="Times New Roman" w:hAnsi="Times New Roman" w:cs="Times New Roman"/>
          <w:lang w:eastAsia="en-GB"/>
        </w:rPr>
      </w:pPr>
      <w:r w:rsidRPr="00AE28DE">
        <w:rPr>
          <w:rFonts w:ascii="Times New Roman" w:eastAsia="Times New Roman" w:hAnsi="Times New Roman" w:cs="Times New Roman"/>
          <w:lang w:eastAsia="en-GB"/>
        </w:rPr>
        <w:t>DEC (Dispersal–Extinction–Cladogenesis): Models range evolution as a continuous-time process involving dispersal (range expansion), extinction (range contraction), and cladogenesis (range division at speciation). It assumes ranges change gradually along branches and then are divided among descendant lineages at nodes.</w:t>
      </w:r>
    </w:p>
    <w:p w14:paraId="25BD1D7F" w14:textId="77777777" w:rsidR="00AE28DE" w:rsidRPr="00AE28DE" w:rsidRDefault="00AE28DE" w:rsidP="00AE28DE">
      <w:pPr>
        <w:numPr>
          <w:ilvl w:val="0"/>
          <w:numId w:val="2"/>
        </w:numPr>
        <w:spacing w:before="100" w:beforeAutospacing="1" w:after="100" w:afterAutospacing="1" w:line="360" w:lineRule="auto"/>
        <w:jc w:val="both"/>
        <w:rPr>
          <w:rFonts w:ascii="Times New Roman" w:eastAsia="Times New Roman" w:hAnsi="Times New Roman" w:cs="Times New Roman"/>
          <w:lang w:eastAsia="en-GB"/>
        </w:rPr>
      </w:pPr>
      <w:r w:rsidRPr="00AE28DE">
        <w:rPr>
          <w:rFonts w:ascii="Times New Roman" w:eastAsia="Times New Roman" w:hAnsi="Times New Roman" w:cs="Times New Roman"/>
          <w:lang w:eastAsia="en-GB"/>
        </w:rPr>
        <w:lastRenderedPageBreak/>
        <w:t>DEC+J: Extends DEC by adding a “J” parameter for founder-event speciation, allowing a lineage to "jump" to a new area during speciation. This cladogenetic jump dispersal captures rare but important biogeographic events, especially relevant in island systems.</w:t>
      </w:r>
    </w:p>
    <w:p w14:paraId="63215C10" w14:textId="77777777" w:rsidR="00AE28DE" w:rsidRPr="00AE28DE" w:rsidRDefault="00AE28DE" w:rsidP="00AE28DE">
      <w:pPr>
        <w:numPr>
          <w:ilvl w:val="0"/>
          <w:numId w:val="2"/>
        </w:numPr>
        <w:spacing w:before="100" w:beforeAutospacing="1" w:after="100" w:afterAutospacing="1" w:line="360" w:lineRule="auto"/>
        <w:jc w:val="both"/>
        <w:rPr>
          <w:rFonts w:ascii="Times New Roman" w:eastAsia="Times New Roman" w:hAnsi="Times New Roman" w:cs="Times New Roman"/>
          <w:lang w:eastAsia="en-GB"/>
        </w:rPr>
      </w:pPr>
      <w:r w:rsidRPr="00AE28DE">
        <w:rPr>
          <w:rFonts w:ascii="Times New Roman" w:eastAsia="Times New Roman" w:hAnsi="Times New Roman" w:cs="Times New Roman"/>
          <w:lang w:eastAsia="en-GB"/>
        </w:rPr>
        <w:t>DIVALIKE: Inspired by the DIVA model, this assumes vicariance (range splitting) and subset sympatry are common at speciation events, but it does not include explicit extinction. It allows ancestral ranges to split in a way that emphasizes geographic continuity.</w:t>
      </w:r>
    </w:p>
    <w:p w14:paraId="11D5C43B" w14:textId="77777777" w:rsidR="00AE28DE" w:rsidRPr="00AE28DE" w:rsidRDefault="00AE28DE" w:rsidP="00AE28DE">
      <w:pPr>
        <w:numPr>
          <w:ilvl w:val="0"/>
          <w:numId w:val="2"/>
        </w:numPr>
        <w:spacing w:before="100" w:beforeAutospacing="1" w:after="100" w:afterAutospacing="1" w:line="360" w:lineRule="auto"/>
        <w:jc w:val="both"/>
        <w:rPr>
          <w:rFonts w:ascii="Times New Roman" w:eastAsia="Times New Roman" w:hAnsi="Times New Roman" w:cs="Times New Roman"/>
          <w:lang w:eastAsia="en-GB"/>
        </w:rPr>
      </w:pPr>
      <w:r w:rsidRPr="00AE28DE">
        <w:rPr>
          <w:rFonts w:ascii="Times New Roman" w:eastAsia="Times New Roman" w:hAnsi="Times New Roman" w:cs="Times New Roman"/>
          <w:lang w:eastAsia="en-GB"/>
        </w:rPr>
        <w:t>DIVALIKE+J: Adds founder-event speciation to the DIVALIKE framework.</w:t>
      </w:r>
    </w:p>
    <w:p w14:paraId="50D5CCEC" w14:textId="77777777" w:rsidR="00AE28DE" w:rsidRPr="00AE28DE" w:rsidRDefault="00AE28DE" w:rsidP="00AE28DE">
      <w:pPr>
        <w:numPr>
          <w:ilvl w:val="0"/>
          <w:numId w:val="2"/>
        </w:numPr>
        <w:spacing w:before="100" w:beforeAutospacing="1" w:after="100" w:afterAutospacing="1" w:line="360" w:lineRule="auto"/>
        <w:jc w:val="both"/>
        <w:rPr>
          <w:rFonts w:ascii="Times New Roman" w:eastAsia="Times New Roman" w:hAnsi="Times New Roman" w:cs="Times New Roman"/>
          <w:lang w:eastAsia="en-GB"/>
        </w:rPr>
      </w:pPr>
      <w:r w:rsidRPr="00AE28DE">
        <w:rPr>
          <w:rFonts w:ascii="Times New Roman" w:eastAsia="Times New Roman" w:hAnsi="Times New Roman" w:cs="Times New Roman"/>
          <w:lang w:eastAsia="en-GB"/>
        </w:rPr>
        <w:t>BAYAREALIKE: Based on the Bayesian model BAYAREA, it models range evolution as anagenetic changes along branches, without any cladogenetic range inheritance scenarios. It assumes a high likelihood of widespread ranges but lacks explicit extinction and vicariance processes.</w:t>
      </w:r>
    </w:p>
    <w:p w14:paraId="35234A22" w14:textId="77777777" w:rsidR="00AE28DE" w:rsidRPr="00AE28DE" w:rsidRDefault="00AE28DE" w:rsidP="00AE28DE">
      <w:pPr>
        <w:numPr>
          <w:ilvl w:val="0"/>
          <w:numId w:val="2"/>
        </w:numPr>
        <w:spacing w:before="100" w:beforeAutospacing="1" w:after="100" w:afterAutospacing="1" w:line="360" w:lineRule="auto"/>
        <w:jc w:val="both"/>
        <w:rPr>
          <w:rFonts w:ascii="Times New Roman" w:eastAsia="Times New Roman" w:hAnsi="Times New Roman" w:cs="Times New Roman"/>
          <w:lang w:eastAsia="en-GB"/>
        </w:rPr>
      </w:pPr>
      <w:r w:rsidRPr="00AE28DE">
        <w:rPr>
          <w:rFonts w:ascii="Times New Roman" w:eastAsia="Times New Roman" w:hAnsi="Times New Roman" w:cs="Times New Roman"/>
          <w:lang w:eastAsia="en-GB"/>
        </w:rPr>
        <w:t>BAYAREALIKE+J: Adds the jump-dispersal parameter to BAYAREALIKE.</w:t>
      </w:r>
    </w:p>
    <w:p w14:paraId="2DCE49E0" w14:textId="157F959F" w:rsidR="00AE28DE" w:rsidRPr="00AE28DE" w:rsidRDefault="00AE28DE" w:rsidP="00AE28DE">
      <w:pPr>
        <w:spacing w:before="100" w:beforeAutospacing="1" w:after="100" w:afterAutospacing="1" w:line="360" w:lineRule="auto"/>
        <w:jc w:val="both"/>
        <w:rPr>
          <w:rFonts w:ascii="Times New Roman" w:eastAsia="Times New Roman" w:hAnsi="Times New Roman" w:cs="Times New Roman"/>
          <w:lang w:eastAsia="en-GB"/>
        </w:rPr>
      </w:pPr>
      <w:r w:rsidRPr="00AE28DE">
        <w:rPr>
          <w:rFonts w:ascii="Times New Roman" w:eastAsia="Times New Roman" w:hAnsi="Times New Roman" w:cs="Times New Roman"/>
          <w:lang w:eastAsia="en-GB"/>
        </w:rPr>
        <w:t xml:space="preserve">Although </w:t>
      </w:r>
      <w:proofErr w:type="spellStart"/>
      <w:r w:rsidRPr="00AE28DE">
        <w:rPr>
          <w:rFonts w:ascii="Times New Roman" w:eastAsia="Times New Roman" w:hAnsi="Times New Roman" w:cs="Times New Roman"/>
          <w:lang w:eastAsia="en-GB"/>
        </w:rPr>
        <w:t>BioGeoBEARS</w:t>
      </w:r>
      <w:proofErr w:type="spellEnd"/>
      <w:r w:rsidRPr="00AE28DE">
        <w:rPr>
          <w:rFonts w:ascii="Times New Roman" w:eastAsia="Times New Roman" w:hAnsi="Times New Roman" w:cs="Times New Roman"/>
          <w:lang w:eastAsia="en-GB"/>
        </w:rPr>
        <w:t xml:space="preserve"> models resemble SSE models conceptually—since they model the evolution of discrete states (geographic ranges)—they simplify the full SSE framework. For example, extinction rates are typically fixed to zero in </w:t>
      </w:r>
      <w:proofErr w:type="spellStart"/>
      <w:r w:rsidRPr="00AE28DE">
        <w:rPr>
          <w:rFonts w:ascii="Times New Roman" w:eastAsia="Times New Roman" w:hAnsi="Times New Roman" w:cs="Times New Roman"/>
          <w:lang w:eastAsia="en-GB"/>
        </w:rPr>
        <w:t>BioGeoBEARS</w:t>
      </w:r>
      <w:proofErr w:type="spellEnd"/>
      <w:r w:rsidRPr="00AE28DE">
        <w:rPr>
          <w:rFonts w:ascii="Times New Roman" w:eastAsia="Times New Roman" w:hAnsi="Times New Roman" w:cs="Times New Roman"/>
          <w:lang w:eastAsia="en-GB"/>
        </w:rPr>
        <w:t xml:space="preserve"> to reduce computational complexity, and the number of transition parameters is limited. As Matzke (2022) notes, </w:t>
      </w:r>
      <w:proofErr w:type="spellStart"/>
      <w:r w:rsidRPr="00AE28DE">
        <w:rPr>
          <w:rFonts w:ascii="Times New Roman" w:eastAsia="Times New Roman" w:hAnsi="Times New Roman" w:cs="Times New Roman"/>
          <w:lang w:eastAsia="en-GB"/>
        </w:rPr>
        <w:t>BioGeoBEARS</w:t>
      </w:r>
      <w:proofErr w:type="spellEnd"/>
      <w:r w:rsidRPr="00AE28DE">
        <w:rPr>
          <w:rFonts w:ascii="Times New Roman" w:eastAsia="Times New Roman" w:hAnsi="Times New Roman" w:cs="Times New Roman"/>
          <w:lang w:eastAsia="en-GB"/>
        </w:rPr>
        <w:t xml:space="preserve"> can be viewed as implementing a constrained version of </w:t>
      </w:r>
      <w:proofErr w:type="spellStart"/>
      <w:r w:rsidRPr="00AE28DE">
        <w:rPr>
          <w:rFonts w:ascii="Times New Roman" w:eastAsia="Times New Roman" w:hAnsi="Times New Roman" w:cs="Times New Roman"/>
          <w:lang w:eastAsia="en-GB"/>
        </w:rPr>
        <w:t>ClaSSE</w:t>
      </w:r>
      <w:proofErr w:type="spellEnd"/>
      <w:r w:rsidRPr="00AE28DE">
        <w:rPr>
          <w:rFonts w:ascii="Times New Roman" w:eastAsia="Times New Roman" w:hAnsi="Times New Roman" w:cs="Times New Roman"/>
          <w:lang w:eastAsia="en-GB"/>
        </w:rPr>
        <w:t>, where certain diversification processes are limited or held constant.</w:t>
      </w:r>
    </w:p>
    <w:p w14:paraId="55E5BB90" w14:textId="77777777" w:rsidR="00AE28DE" w:rsidRDefault="00AE28DE" w:rsidP="00AE28DE">
      <w:pPr>
        <w:spacing w:line="480" w:lineRule="auto"/>
        <w:rPr>
          <w:rFonts w:ascii="Arial" w:eastAsia="Times New Roman" w:hAnsi="Arial" w:cs="Arial"/>
          <w:color w:val="222222"/>
        </w:rPr>
      </w:pPr>
    </w:p>
    <w:p w14:paraId="33AA4026" w14:textId="77777777" w:rsidR="00AE28DE" w:rsidRDefault="00AE28DE" w:rsidP="00AE28DE">
      <w:pPr>
        <w:spacing w:line="480" w:lineRule="auto"/>
        <w:rPr>
          <w:rFonts w:ascii="Arial" w:eastAsia="Times New Roman" w:hAnsi="Arial" w:cs="Arial"/>
          <w:color w:val="222222"/>
        </w:rPr>
      </w:pPr>
    </w:p>
    <w:p w14:paraId="269658FA" w14:textId="286B2031" w:rsidR="00AE28DE" w:rsidRPr="00AE28DE" w:rsidRDefault="00AE28DE" w:rsidP="00AE28DE">
      <w:pPr>
        <w:spacing w:line="480" w:lineRule="auto"/>
        <w:ind w:hanging="480"/>
        <w:jc w:val="center"/>
        <w:rPr>
          <w:rFonts w:ascii="Times New Roman" w:eastAsia="Times New Roman" w:hAnsi="Times New Roman" w:cs="Times New Roman"/>
          <w:b/>
          <w:bCs/>
          <w:color w:val="222222"/>
        </w:rPr>
      </w:pPr>
      <w:r w:rsidRPr="00AE28DE">
        <w:rPr>
          <w:rFonts w:ascii="Times New Roman" w:eastAsia="Times New Roman" w:hAnsi="Times New Roman" w:cs="Times New Roman"/>
          <w:b/>
          <w:bCs/>
          <w:color w:val="222222"/>
        </w:rPr>
        <w:t>References</w:t>
      </w:r>
    </w:p>
    <w:p w14:paraId="76B0698A" w14:textId="69596C23" w:rsidR="00AE28DE" w:rsidRPr="00AE28DE" w:rsidRDefault="00AE28DE" w:rsidP="00AE28DE">
      <w:pPr>
        <w:spacing w:line="480" w:lineRule="auto"/>
        <w:ind w:hanging="480"/>
        <w:rPr>
          <w:rFonts w:ascii="Times New Roman" w:eastAsia="Times New Roman" w:hAnsi="Times New Roman" w:cs="Times New Roman"/>
          <w:lang w:eastAsia="en-GB"/>
        </w:rPr>
      </w:pPr>
      <w:r w:rsidRPr="00AE28DE">
        <w:rPr>
          <w:rFonts w:ascii="Times New Roman" w:eastAsia="Times New Roman" w:hAnsi="Times New Roman" w:cs="Times New Roman"/>
          <w:lang w:eastAsia="en-GB"/>
        </w:rPr>
        <w:t xml:space="preserve">Burnham, K. P., &amp; Anderson, D. R. (2004). </w:t>
      </w:r>
      <w:proofErr w:type="spellStart"/>
      <w:r w:rsidRPr="00AE28DE">
        <w:rPr>
          <w:rFonts w:ascii="Times New Roman" w:eastAsia="Times New Roman" w:hAnsi="Times New Roman" w:cs="Times New Roman"/>
          <w:lang w:eastAsia="en-GB"/>
        </w:rPr>
        <w:t>Multimodel</w:t>
      </w:r>
      <w:proofErr w:type="spellEnd"/>
      <w:r w:rsidRPr="00AE28DE">
        <w:rPr>
          <w:rFonts w:ascii="Times New Roman" w:eastAsia="Times New Roman" w:hAnsi="Times New Roman" w:cs="Times New Roman"/>
          <w:lang w:eastAsia="en-GB"/>
        </w:rPr>
        <w:t xml:space="preserve"> Inference: Understanding AIC and BIC in Model Selection. </w:t>
      </w:r>
      <w:r w:rsidRPr="00AE28DE">
        <w:rPr>
          <w:rFonts w:ascii="Times New Roman" w:eastAsia="Times New Roman" w:hAnsi="Times New Roman" w:cs="Times New Roman"/>
          <w:i/>
          <w:iCs/>
          <w:lang w:eastAsia="en-GB"/>
        </w:rPr>
        <w:t>Sociological Methods &amp; Research</w:t>
      </w:r>
      <w:r w:rsidRPr="00AE28DE">
        <w:rPr>
          <w:rFonts w:ascii="Times New Roman" w:eastAsia="Times New Roman" w:hAnsi="Times New Roman" w:cs="Times New Roman"/>
          <w:lang w:eastAsia="en-GB"/>
        </w:rPr>
        <w:t xml:space="preserve">, </w:t>
      </w:r>
      <w:r w:rsidRPr="00AE28DE">
        <w:rPr>
          <w:rFonts w:ascii="Times New Roman" w:eastAsia="Times New Roman" w:hAnsi="Times New Roman" w:cs="Times New Roman"/>
          <w:i/>
          <w:iCs/>
          <w:lang w:eastAsia="en-GB"/>
        </w:rPr>
        <w:t>33</w:t>
      </w:r>
      <w:r w:rsidRPr="00AE28DE">
        <w:rPr>
          <w:rFonts w:ascii="Times New Roman" w:eastAsia="Times New Roman" w:hAnsi="Times New Roman" w:cs="Times New Roman"/>
          <w:lang w:eastAsia="en-GB"/>
        </w:rPr>
        <w:t xml:space="preserve">(2), 261–304. </w:t>
      </w:r>
      <w:hyperlink r:id="rId5" w:history="1">
        <w:r w:rsidRPr="00AE28DE">
          <w:rPr>
            <w:rFonts w:ascii="Times New Roman" w:eastAsia="Times New Roman" w:hAnsi="Times New Roman" w:cs="Times New Roman"/>
            <w:color w:val="0000FF"/>
            <w:u w:val="single"/>
            <w:lang w:eastAsia="en-GB"/>
          </w:rPr>
          <w:t>https://doi.org/10.1177/0049124104268644</w:t>
        </w:r>
      </w:hyperlink>
    </w:p>
    <w:p w14:paraId="68CDCC1A" w14:textId="77777777" w:rsidR="00AE28DE" w:rsidRPr="00AE28DE" w:rsidRDefault="00AE28DE" w:rsidP="00AE28DE">
      <w:pPr>
        <w:spacing w:line="480" w:lineRule="auto"/>
        <w:ind w:hanging="480"/>
        <w:rPr>
          <w:rFonts w:ascii="Times New Roman" w:eastAsia="Times New Roman" w:hAnsi="Times New Roman" w:cs="Times New Roman"/>
          <w:lang w:eastAsia="en-GB"/>
        </w:rPr>
      </w:pPr>
      <w:r w:rsidRPr="00AE28DE">
        <w:rPr>
          <w:rFonts w:ascii="Times New Roman" w:eastAsia="Times New Roman" w:hAnsi="Times New Roman" w:cs="Times New Roman"/>
          <w:lang w:eastAsia="en-GB"/>
        </w:rPr>
        <w:t xml:space="preserve">Matzke, N. J. (2022). Statistical comparison of DEC and DEC+J is identical to comparison of two </w:t>
      </w:r>
      <w:proofErr w:type="spellStart"/>
      <w:r w:rsidRPr="00AE28DE">
        <w:rPr>
          <w:rFonts w:ascii="Times New Roman" w:eastAsia="Times New Roman" w:hAnsi="Times New Roman" w:cs="Times New Roman"/>
          <w:lang w:eastAsia="en-GB"/>
        </w:rPr>
        <w:t>ClaSSE</w:t>
      </w:r>
      <w:proofErr w:type="spellEnd"/>
      <w:r w:rsidRPr="00AE28DE">
        <w:rPr>
          <w:rFonts w:ascii="Times New Roman" w:eastAsia="Times New Roman" w:hAnsi="Times New Roman" w:cs="Times New Roman"/>
          <w:lang w:eastAsia="en-GB"/>
        </w:rPr>
        <w:t xml:space="preserve"> </w:t>
      </w:r>
      <w:proofErr w:type="spellStart"/>
      <w:r w:rsidRPr="00AE28DE">
        <w:rPr>
          <w:rFonts w:ascii="Times New Roman" w:eastAsia="Times New Roman" w:hAnsi="Times New Roman" w:cs="Times New Roman"/>
          <w:lang w:eastAsia="en-GB"/>
        </w:rPr>
        <w:t>submodels</w:t>
      </w:r>
      <w:proofErr w:type="spellEnd"/>
      <w:r w:rsidRPr="00AE28DE">
        <w:rPr>
          <w:rFonts w:ascii="Times New Roman" w:eastAsia="Times New Roman" w:hAnsi="Times New Roman" w:cs="Times New Roman"/>
          <w:lang w:eastAsia="en-GB"/>
        </w:rPr>
        <w:t xml:space="preserve">, and is therefore valid. </w:t>
      </w:r>
      <w:r w:rsidRPr="00AE28DE">
        <w:rPr>
          <w:rFonts w:ascii="Times New Roman" w:eastAsia="Times New Roman" w:hAnsi="Times New Roman" w:cs="Times New Roman"/>
          <w:i/>
          <w:iCs/>
          <w:lang w:eastAsia="en-GB"/>
        </w:rPr>
        <w:t>Journal of Biogeography</w:t>
      </w:r>
      <w:r w:rsidRPr="00AE28DE">
        <w:rPr>
          <w:rFonts w:ascii="Times New Roman" w:eastAsia="Times New Roman" w:hAnsi="Times New Roman" w:cs="Times New Roman"/>
          <w:lang w:eastAsia="en-GB"/>
        </w:rPr>
        <w:t xml:space="preserve">, </w:t>
      </w:r>
      <w:r w:rsidRPr="00AE28DE">
        <w:rPr>
          <w:rFonts w:ascii="Times New Roman" w:eastAsia="Times New Roman" w:hAnsi="Times New Roman" w:cs="Times New Roman"/>
          <w:i/>
          <w:iCs/>
          <w:lang w:eastAsia="en-GB"/>
        </w:rPr>
        <w:t>49</w:t>
      </w:r>
      <w:r w:rsidRPr="00AE28DE">
        <w:rPr>
          <w:rFonts w:ascii="Times New Roman" w:eastAsia="Times New Roman" w:hAnsi="Times New Roman" w:cs="Times New Roman"/>
          <w:lang w:eastAsia="en-GB"/>
        </w:rPr>
        <w:t xml:space="preserve">(10), 1805–1824. </w:t>
      </w:r>
      <w:hyperlink r:id="rId6" w:history="1">
        <w:r w:rsidRPr="00AE28DE">
          <w:rPr>
            <w:rFonts w:ascii="Times New Roman" w:eastAsia="Times New Roman" w:hAnsi="Times New Roman" w:cs="Times New Roman"/>
            <w:color w:val="0000FF"/>
            <w:u w:val="single"/>
            <w:lang w:eastAsia="en-GB"/>
          </w:rPr>
          <w:t>https://doi.org/10.1111/jbi.14346</w:t>
        </w:r>
      </w:hyperlink>
    </w:p>
    <w:p w14:paraId="0D1C189A" w14:textId="77777777" w:rsidR="00AE28DE" w:rsidRPr="002C2156" w:rsidRDefault="00AE28DE" w:rsidP="002C2156">
      <w:pPr>
        <w:rPr>
          <w:rFonts w:ascii="Arial" w:eastAsia="Times New Roman" w:hAnsi="Arial" w:cs="Arial"/>
          <w:color w:val="222222"/>
        </w:rPr>
      </w:pPr>
    </w:p>
    <w:sectPr w:rsidR="00AE28DE" w:rsidRPr="002C2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D285D"/>
    <w:multiLevelType w:val="multilevel"/>
    <w:tmpl w:val="472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F3C90"/>
    <w:multiLevelType w:val="hybridMultilevel"/>
    <w:tmpl w:val="8D462F56"/>
    <w:lvl w:ilvl="0" w:tplc="523AD96A">
      <w:start w:val="1"/>
      <w:numFmt w:val="decimal"/>
      <w:lvlText w:val="%1."/>
      <w:lvlJc w:val="left"/>
      <w:pPr>
        <w:ind w:left="720" w:hanging="360"/>
      </w:pPr>
      <w:rPr>
        <w:rFonts w:ascii="Arial" w:eastAsia="Times New Roman" w:hAnsi="Arial" w:cs="Arial"/>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8665047">
    <w:abstractNumId w:val="1"/>
  </w:num>
  <w:num w:numId="2" w16cid:durableId="409736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61"/>
    <w:rsid w:val="00275B3F"/>
    <w:rsid w:val="00277DB1"/>
    <w:rsid w:val="002C2156"/>
    <w:rsid w:val="00354DF1"/>
    <w:rsid w:val="00364B61"/>
    <w:rsid w:val="003C33CC"/>
    <w:rsid w:val="004B4B89"/>
    <w:rsid w:val="005D3861"/>
    <w:rsid w:val="006724C3"/>
    <w:rsid w:val="00AE28DE"/>
    <w:rsid w:val="00C27580"/>
    <w:rsid w:val="00C623B4"/>
    <w:rsid w:val="00CC492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2434FC69"/>
  <w15:chartTrackingRefBased/>
  <w15:docId w15:val="{8B6174EB-2355-A84E-A439-F21D2CDD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861"/>
    <w:rPr>
      <w:kern w:val="0"/>
      <w14:ligatures w14:val="none"/>
    </w:rPr>
  </w:style>
  <w:style w:type="paragraph" w:styleId="Heading1">
    <w:name w:val="heading 1"/>
    <w:basedOn w:val="Normal"/>
    <w:next w:val="Normal"/>
    <w:link w:val="Heading1Char"/>
    <w:uiPriority w:val="9"/>
    <w:qFormat/>
    <w:rsid w:val="005D3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8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8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8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8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8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8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8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8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8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8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8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8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861"/>
    <w:rPr>
      <w:rFonts w:eastAsiaTheme="majorEastAsia" w:cstheme="majorBidi"/>
      <w:color w:val="272727" w:themeColor="text1" w:themeTint="D8"/>
    </w:rPr>
  </w:style>
  <w:style w:type="paragraph" w:styleId="Title">
    <w:name w:val="Title"/>
    <w:basedOn w:val="Normal"/>
    <w:next w:val="Normal"/>
    <w:link w:val="TitleChar"/>
    <w:uiPriority w:val="10"/>
    <w:qFormat/>
    <w:rsid w:val="005D38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8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8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3861"/>
    <w:rPr>
      <w:i/>
      <w:iCs/>
      <w:color w:val="404040" w:themeColor="text1" w:themeTint="BF"/>
    </w:rPr>
  </w:style>
  <w:style w:type="paragraph" w:styleId="ListParagraph">
    <w:name w:val="List Paragraph"/>
    <w:basedOn w:val="Normal"/>
    <w:uiPriority w:val="34"/>
    <w:qFormat/>
    <w:rsid w:val="005D3861"/>
    <w:pPr>
      <w:ind w:left="720"/>
      <w:contextualSpacing/>
    </w:pPr>
  </w:style>
  <w:style w:type="character" w:styleId="IntenseEmphasis">
    <w:name w:val="Intense Emphasis"/>
    <w:basedOn w:val="DefaultParagraphFont"/>
    <w:uiPriority w:val="21"/>
    <w:qFormat/>
    <w:rsid w:val="005D3861"/>
    <w:rPr>
      <w:i/>
      <w:iCs/>
      <w:color w:val="0F4761" w:themeColor="accent1" w:themeShade="BF"/>
    </w:rPr>
  </w:style>
  <w:style w:type="paragraph" w:styleId="IntenseQuote">
    <w:name w:val="Intense Quote"/>
    <w:basedOn w:val="Normal"/>
    <w:next w:val="Normal"/>
    <w:link w:val="IntenseQuoteChar"/>
    <w:uiPriority w:val="30"/>
    <w:qFormat/>
    <w:rsid w:val="005D3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861"/>
    <w:rPr>
      <w:i/>
      <w:iCs/>
      <w:color w:val="0F4761" w:themeColor="accent1" w:themeShade="BF"/>
    </w:rPr>
  </w:style>
  <w:style w:type="character" w:styleId="IntenseReference">
    <w:name w:val="Intense Reference"/>
    <w:basedOn w:val="DefaultParagraphFont"/>
    <w:uiPriority w:val="32"/>
    <w:qFormat/>
    <w:rsid w:val="005D3861"/>
    <w:rPr>
      <w:b/>
      <w:bCs/>
      <w:smallCaps/>
      <w:color w:val="0F4761" w:themeColor="accent1" w:themeShade="BF"/>
      <w:spacing w:val="5"/>
    </w:rPr>
  </w:style>
  <w:style w:type="character" w:styleId="HTMLCode">
    <w:name w:val="HTML Code"/>
    <w:basedOn w:val="DefaultParagraphFont"/>
    <w:uiPriority w:val="99"/>
    <w:semiHidden/>
    <w:unhideWhenUsed/>
    <w:rsid w:val="004B4B89"/>
    <w:rPr>
      <w:rFonts w:ascii="Courier New" w:eastAsia="Times New Roman" w:hAnsi="Courier New" w:cs="Courier New"/>
      <w:sz w:val="20"/>
      <w:szCs w:val="20"/>
    </w:rPr>
  </w:style>
  <w:style w:type="character" w:styleId="Strong">
    <w:name w:val="Strong"/>
    <w:basedOn w:val="DefaultParagraphFont"/>
    <w:uiPriority w:val="22"/>
    <w:qFormat/>
    <w:rsid w:val="00275B3F"/>
    <w:rPr>
      <w:b/>
      <w:bCs/>
    </w:rPr>
  </w:style>
  <w:style w:type="character" w:styleId="Hyperlink">
    <w:name w:val="Hyperlink"/>
    <w:basedOn w:val="DefaultParagraphFont"/>
    <w:uiPriority w:val="99"/>
    <w:semiHidden/>
    <w:unhideWhenUsed/>
    <w:rsid w:val="00AE28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303293">
      <w:bodyDiv w:val="1"/>
      <w:marLeft w:val="0"/>
      <w:marRight w:val="0"/>
      <w:marTop w:val="0"/>
      <w:marBottom w:val="0"/>
      <w:divBdr>
        <w:top w:val="none" w:sz="0" w:space="0" w:color="auto"/>
        <w:left w:val="none" w:sz="0" w:space="0" w:color="auto"/>
        <w:bottom w:val="none" w:sz="0" w:space="0" w:color="auto"/>
        <w:right w:val="none" w:sz="0" w:space="0" w:color="auto"/>
      </w:divBdr>
      <w:divsChild>
        <w:div w:id="968894645">
          <w:marLeft w:val="480"/>
          <w:marRight w:val="0"/>
          <w:marTop w:val="0"/>
          <w:marBottom w:val="0"/>
          <w:divBdr>
            <w:top w:val="none" w:sz="0" w:space="0" w:color="auto"/>
            <w:left w:val="none" w:sz="0" w:space="0" w:color="auto"/>
            <w:bottom w:val="none" w:sz="0" w:space="0" w:color="auto"/>
            <w:right w:val="none" w:sz="0" w:space="0" w:color="auto"/>
          </w:divBdr>
          <w:divsChild>
            <w:div w:id="1141995064">
              <w:marLeft w:val="0"/>
              <w:marRight w:val="0"/>
              <w:marTop w:val="0"/>
              <w:marBottom w:val="0"/>
              <w:divBdr>
                <w:top w:val="none" w:sz="0" w:space="0" w:color="auto"/>
                <w:left w:val="none" w:sz="0" w:space="0" w:color="auto"/>
                <w:bottom w:val="none" w:sz="0" w:space="0" w:color="auto"/>
                <w:right w:val="none" w:sz="0" w:space="0" w:color="auto"/>
              </w:divBdr>
            </w:div>
            <w:div w:id="17795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2549">
      <w:bodyDiv w:val="1"/>
      <w:marLeft w:val="0"/>
      <w:marRight w:val="0"/>
      <w:marTop w:val="0"/>
      <w:marBottom w:val="0"/>
      <w:divBdr>
        <w:top w:val="none" w:sz="0" w:space="0" w:color="auto"/>
        <w:left w:val="none" w:sz="0" w:space="0" w:color="auto"/>
        <w:bottom w:val="none" w:sz="0" w:space="0" w:color="auto"/>
        <w:right w:val="none" w:sz="0" w:space="0" w:color="auto"/>
      </w:divBdr>
    </w:div>
    <w:div w:id="175466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jbi.14346" TargetMode="External"/><Relationship Id="rId5" Type="http://schemas.openxmlformats.org/officeDocument/2006/relationships/hyperlink" Target="https://doi.org/10.1177/00491241042686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Masafumi Obara</dc:creator>
  <cp:keywords/>
  <dc:description/>
  <cp:lastModifiedBy>Masafumi Obara</cp:lastModifiedBy>
  <cp:revision>1</cp:revision>
  <dcterms:created xsi:type="dcterms:W3CDTF">2025-05-06T04:43:00Z</dcterms:created>
  <dcterms:modified xsi:type="dcterms:W3CDTF">2025-05-06T12:38:00Z</dcterms:modified>
</cp:coreProperties>
</file>