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E9D1B" w14:textId="77777777" w:rsidR="008F76A5" w:rsidRDefault="00000000">
      <w:pPr>
        <w:pStyle w:val="1"/>
      </w:pPr>
      <w:bookmarkStart w:id="0" w:name="野球バットスイングの認知運動科学的研究"/>
      <w:r>
        <w:rPr>
          <w:rFonts w:hint="eastAsia"/>
        </w:rPr>
        <w:t>野球バットスイングの認知・運動科学的研究</w:t>
      </w:r>
    </w:p>
    <w:p w14:paraId="31EDD267" w14:textId="77777777" w:rsidR="008F76A5" w:rsidRDefault="00000000">
      <w:pPr>
        <w:pStyle w:val="1"/>
      </w:pPr>
      <w:bookmarkStart w:id="1" w:name="研究への協力のお願い"/>
      <w:bookmarkEnd w:id="0"/>
      <w:r>
        <w:rPr>
          <w:rFonts w:hint="eastAsia"/>
        </w:rPr>
        <w:t>研究への協力のお願い</w:t>
      </w:r>
    </w:p>
    <w:p w14:paraId="0BAD78BC" w14:textId="77777777" w:rsidR="008F76A5" w:rsidRDefault="00000000">
      <w:pPr>
        <w:pStyle w:val="FirstParagraph"/>
      </w:pPr>
      <w:r>
        <w:rPr>
          <w:rFonts w:hint="eastAsia"/>
        </w:rPr>
        <w:t>この文書は、実験の対象者となる方に、上記の研究の内容について説明するためのものです。研究目的、研究方法、研究におけるリスク、情報管理等について説明してあります。実験に先立って、口頭で説明しますので、研究に関する疑問点等がありましたら、どうぞ遠慮なく担当者にお尋ねください。</w:t>
      </w:r>
    </w:p>
    <w:p w14:paraId="18FD8A6F" w14:textId="77777777" w:rsidR="008F76A5" w:rsidRDefault="00000000">
      <w:pPr>
        <w:pStyle w:val="a0"/>
      </w:pPr>
      <w:r>
        <w:rPr>
          <w:rFonts w:hint="eastAsia"/>
        </w:rPr>
        <w:t>この研究に参加されなくても、あるいは途中で研究を中断しても、不利益を受けることは一切ありません。なお、本研究は広島大学大学院人間社会科学研究科倫理審査委員会の承認を得た上で実施しています。（承認番号：</w:t>
      </w:r>
      <w:r>
        <w:rPr>
          <w:rFonts w:hint="eastAsia"/>
        </w:rPr>
        <w:t>HS-ES-XXXXXX</w:t>
      </w:r>
      <w:r>
        <w:rPr>
          <w:rFonts w:hint="eastAsia"/>
        </w:rPr>
        <w:t>）</w:t>
      </w:r>
    </w:p>
    <w:p w14:paraId="51B47866" w14:textId="77777777" w:rsidR="008F76A5" w:rsidRDefault="00000000">
      <w:pPr>
        <w:pStyle w:val="3"/>
      </w:pPr>
      <w:bookmarkStart w:id="2" w:name="研究課題"/>
      <w:r>
        <w:t xml:space="preserve">1. </w:t>
      </w:r>
      <w:r>
        <w:rPr>
          <w:rFonts w:hint="eastAsia"/>
        </w:rPr>
        <w:t>研究課題</w:t>
      </w:r>
    </w:p>
    <w:p w14:paraId="137BC41D" w14:textId="77777777" w:rsidR="008F76A5" w:rsidRDefault="00000000">
      <w:pPr>
        <w:pStyle w:val="FirstParagraph"/>
      </w:pPr>
      <w:r>
        <w:rPr>
          <w:rFonts w:hint="eastAsia"/>
        </w:rPr>
        <w:t>野球バットスイングの認知・運動科学的研究</w:t>
      </w:r>
    </w:p>
    <w:p w14:paraId="0E1F44F6" w14:textId="77777777" w:rsidR="008F76A5" w:rsidRDefault="00000000">
      <w:pPr>
        <w:pStyle w:val="3"/>
      </w:pPr>
      <w:bookmarkStart w:id="3" w:name="研究体制"/>
      <w:bookmarkEnd w:id="2"/>
      <w:r>
        <w:t xml:space="preserve">2. </w:t>
      </w:r>
      <w:r>
        <w:rPr>
          <w:rFonts w:hint="eastAsia"/>
        </w:rPr>
        <w:t>研究体制</w:t>
      </w:r>
    </w:p>
    <w:p w14:paraId="60A53C39" w14:textId="77777777" w:rsidR="008F76A5" w:rsidRDefault="00000000">
      <w:pPr>
        <w:pStyle w:val="FirstParagraph"/>
      </w:pPr>
      <w:r>
        <w:rPr>
          <w:rFonts w:hint="eastAsia"/>
          <w:b/>
          <w:bCs/>
        </w:rPr>
        <w:t>【研究責任者】</w:t>
      </w:r>
    </w:p>
    <w:p w14:paraId="3E045303" w14:textId="77777777" w:rsidR="008F76A5" w:rsidRDefault="00000000">
      <w:pPr>
        <w:pStyle w:val="a0"/>
      </w:pPr>
      <w:r>
        <w:rPr>
          <w:rFonts w:hint="eastAsia"/>
        </w:rPr>
        <w:t>進矢</w:t>
      </w:r>
      <w:r>
        <w:t xml:space="preserve"> </w:t>
      </w:r>
      <w:r>
        <w:rPr>
          <w:rFonts w:hint="eastAsia"/>
        </w:rPr>
        <w:t>正宏（広島大学大学院人間社会科学研究科・准教授）</w:t>
      </w:r>
      <w:r>
        <w:t xml:space="preserve"> E-mail: mshinya@hiroshima-u.ac.jp Phone: </w:t>
      </w:r>
      <w:r>
        <w:rPr>
          <w:rFonts w:hint="eastAsia"/>
        </w:rPr>
        <w:t>082-424-4544</w:t>
      </w:r>
      <w:r>
        <w:rPr>
          <w:rFonts w:hint="eastAsia"/>
        </w:rPr>
        <w:t>（総合科学部</w:t>
      </w:r>
      <w:r>
        <w:rPr>
          <w:rFonts w:hint="eastAsia"/>
        </w:rPr>
        <w:t>A</w:t>
      </w:r>
      <w:r>
        <w:rPr>
          <w:rFonts w:hint="eastAsia"/>
        </w:rPr>
        <w:t>棟</w:t>
      </w:r>
      <w:r>
        <w:rPr>
          <w:rFonts w:hint="eastAsia"/>
        </w:rPr>
        <w:t>127</w:t>
      </w:r>
      <w:r>
        <w:rPr>
          <w:rFonts w:hint="eastAsia"/>
        </w:rPr>
        <w:t>室）</w:t>
      </w:r>
    </w:p>
    <w:p w14:paraId="46F1810B" w14:textId="77777777" w:rsidR="008F76A5" w:rsidRDefault="00000000">
      <w:pPr>
        <w:pStyle w:val="a0"/>
      </w:pPr>
      <w:r>
        <w:rPr>
          <w:rFonts w:hint="eastAsia"/>
          <w:b/>
          <w:bCs/>
        </w:rPr>
        <w:t>【研究実施者】</w:t>
      </w:r>
    </w:p>
    <w:p w14:paraId="39F04C80" w14:textId="77777777" w:rsidR="008F76A5" w:rsidRDefault="00000000">
      <w:pPr>
        <w:pStyle w:val="a0"/>
      </w:pPr>
      <w:r>
        <w:rPr>
          <w:rFonts w:hint="eastAsia"/>
        </w:rPr>
        <w:t>加藤</w:t>
      </w:r>
      <w:r>
        <w:t xml:space="preserve"> </w:t>
      </w:r>
      <w:r>
        <w:rPr>
          <w:rFonts w:hint="eastAsia"/>
        </w:rPr>
        <w:t>和太郎（広島大学大学院人間社会科学研究科・大学院生）</w:t>
      </w:r>
      <w:r>
        <w:t xml:space="preserve"> E-mail: m266178@hiroshima-u.ac.jp</w:t>
      </w:r>
    </w:p>
    <w:p w14:paraId="52B3AB9B" w14:textId="77777777" w:rsidR="008F76A5" w:rsidRDefault="00000000">
      <w:r>
        <w:br w:type="page"/>
      </w:r>
    </w:p>
    <w:p w14:paraId="51CB42BB" w14:textId="77777777" w:rsidR="008F76A5" w:rsidRDefault="00000000">
      <w:pPr>
        <w:pStyle w:val="3"/>
      </w:pPr>
      <w:bookmarkStart w:id="4" w:name="研究目的"/>
      <w:bookmarkEnd w:id="3"/>
      <w:r>
        <w:lastRenderedPageBreak/>
        <w:t xml:space="preserve">3. </w:t>
      </w:r>
      <w:r>
        <w:rPr>
          <w:rFonts w:hint="eastAsia"/>
        </w:rPr>
        <w:t>研究目的</w:t>
      </w:r>
    </w:p>
    <w:p w14:paraId="7DCBEF93" w14:textId="77777777" w:rsidR="008F76A5" w:rsidRDefault="00000000">
      <w:pPr>
        <w:pStyle w:val="FirstParagraph"/>
      </w:pPr>
      <w:r>
        <w:t xml:space="preserve">　</w:t>
      </w:r>
      <w:r>
        <w:rPr>
          <w:rFonts w:hint="eastAsia"/>
        </w:rPr>
        <w:t>野球の打撃では、投手が投げたボールの軌道や球種を瞬時に判断してスイングを開始するという、高度な認知的処理が求められます。そのため、野球のバッティングの科学的研究では、バイオメカニクスだけではなく、認知科学的な観点も取り入れるた研究をする必要があります。そこで、私たちの研究グループでは、認知的な判断の種類が異なる</w:t>
      </w:r>
      <w:r>
        <w:rPr>
          <w:rFonts w:hint="eastAsia"/>
        </w:rPr>
        <w:t>4</w:t>
      </w:r>
      <w:r>
        <w:rPr>
          <w:rFonts w:hint="eastAsia"/>
        </w:rPr>
        <w:t>つの反応時間パラダイム（自由スイング・単純反応課題・</w:t>
      </w:r>
      <w:r>
        <w:rPr>
          <w:rFonts w:hint="eastAsia"/>
        </w:rPr>
        <w:t>Go/Nogo</w:t>
      </w:r>
      <w:r>
        <w:rPr>
          <w:rFonts w:hint="eastAsia"/>
        </w:rPr>
        <w:t>課題・</w:t>
      </w:r>
      <w:r>
        <w:rPr>
          <w:rFonts w:hint="eastAsia"/>
        </w:rPr>
        <w:t>Go/Stop</w:t>
      </w:r>
      <w:r>
        <w:rPr>
          <w:rFonts w:hint="eastAsia"/>
        </w:rPr>
        <w:t>課題）が、バットスイング動作にどのような影響を与えるかを定量的に評価する研究を実施します。本研究の成果は、打撃トレーニングの科学的根拠の確立に貢献するとともに、スポーツ認知科学・運動制御分野の基礎研究として、学術的に重要な知見となることが期待されます。</w:t>
      </w:r>
    </w:p>
    <w:p w14:paraId="13B2CCF9" w14:textId="77777777" w:rsidR="008F76A5" w:rsidRDefault="00000000">
      <w:pPr>
        <w:pStyle w:val="3"/>
      </w:pPr>
      <w:bookmarkStart w:id="5" w:name="研究方法"/>
      <w:bookmarkEnd w:id="4"/>
      <w:r>
        <w:t xml:space="preserve">4. </w:t>
      </w:r>
      <w:r>
        <w:rPr>
          <w:rFonts w:hint="eastAsia"/>
        </w:rPr>
        <w:t>研究方法</w:t>
      </w:r>
    </w:p>
    <w:p w14:paraId="4D6E1598" w14:textId="77777777" w:rsidR="008F76A5" w:rsidRDefault="00000000">
      <w:pPr>
        <w:pStyle w:val="4"/>
      </w:pPr>
      <w:bookmarkStart w:id="6" w:name="研究の場所と期間"/>
      <w:r>
        <w:rPr>
          <w:rFonts w:hint="eastAsia"/>
        </w:rPr>
        <w:t>【研究の場所と期間】</w:t>
      </w:r>
    </w:p>
    <w:p w14:paraId="133F3759" w14:textId="77777777" w:rsidR="008F76A5" w:rsidRDefault="00000000">
      <w:pPr>
        <w:pStyle w:val="FirstParagraph"/>
      </w:pPr>
      <w:r>
        <w:rPr>
          <w:rFonts w:hint="eastAsia"/>
        </w:rPr>
        <w:t>この研究は、広島大学総合科学部棟</w:t>
      </w:r>
      <w:r>
        <w:rPr>
          <w:rFonts w:hint="eastAsia"/>
        </w:rPr>
        <w:t>B107</w:t>
      </w:r>
      <w:r>
        <w:rPr>
          <w:rFonts w:hint="eastAsia"/>
        </w:rPr>
        <w:t>（スポーツバイオメカニクス実験室）あるいは、野球場・グラウンドにおいて、</w:t>
      </w:r>
      <w:r>
        <w:rPr>
          <w:rFonts w:hint="eastAsia"/>
        </w:rPr>
        <w:t>2026</w:t>
      </w:r>
      <w:r>
        <w:rPr>
          <w:rFonts w:hint="eastAsia"/>
        </w:rPr>
        <w:t>年</w:t>
      </w:r>
      <w:r>
        <w:rPr>
          <w:rFonts w:hint="eastAsia"/>
        </w:rPr>
        <w:t>XX</w:t>
      </w:r>
      <w:r>
        <w:rPr>
          <w:rFonts w:hint="eastAsia"/>
        </w:rPr>
        <w:t>月</w:t>
      </w:r>
      <w:r>
        <w:rPr>
          <w:rFonts w:hint="eastAsia"/>
        </w:rPr>
        <w:t>XX</w:t>
      </w:r>
      <w:r>
        <w:rPr>
          <w:rFonts w:hint="eastAsia"/>
        </w:rPr>
        <w:t>日（研究倫理委員会の承認を得た日）から</w:t>
      </w:r>
      <w:r>
        <w:rPr>
          <w:rFonts w:hint="eastAsia"/>
        </w:rPr>
        <w:t>2030</w:t>
      </w:r>
      <w:r>
        <w:rPr>
          <w:rFonts w:hint="eastAsia"/>
        </w:rPr>
        <w:t>年</w:t>
      </w:r>
      <w:r>
        <w:rPr>
          <w:rFonts w:hint="eastAsia"/>
        </w:rPr>
        <w:t>3</w:t>
      </w:r>
      <w:r>
        <w:rPr>
          <w:rFonts w:hint="eastAsia"/>
        </w:rPr>
        <w:t>月</w:t>
      </w:r>
      <w:r>
        <w:rPr>
          <w:rFonts w:hint="eastAsia"/>
        </w:rPr>
        <w:t>31</w:t>
      </w:r>
      <w:r>
        <w:rPr>
          <w:rFonts w:hint="eastAsia"/>
        </w:rPr>
        <w:t>日まで実施される予定です。参加者の方に研究に参加していただくのは、</w:t>
      </w:r>
      <w:r>
        <w:rPr>
          <w:rFonts w:hint="eastAsia"/>
        </w:rPr>
        <w:t>1</w:t>
      </w:r>
      <w:r>
        <w:rPr>
          <w:rFonts w:hint="eastAsia"/>
        </w:rPr>
        <w:t>日（最大</w:t>
      </w:r>
      <w:r>
        <w:rPr>
          <w:rFonts w:hint="eastAsia"/>
        </w:rPr>
        <w:t>115</w:t>
      </w:r>
      <w:r>
        <w:rPr>
          <w:rFonts w:hint="eastAsia"/>
        </w:rPr>
        <w:t>分）です。</w:t>
      </w:r>
    </w:p>
    <w:p w14:paraId="7B3AFD9D" w14:textId="77777777" w:rsidR="008F76A5" w:rsidRDefault="00000000">
      <w:pPr>
        <w:pStyle w:val="4"/>
      </w:pPr>
      <w:bookmarkStart w:id="7" w:name="研究概要"/>
      <w:bookmarkEnd w:id="6"/>
      <w:r>
        <w:rPr>
          <w:rFonts w:hint="eastAsia"/>
        </w:rPr>
        <w:t>【研究概要】</w:t>
      </w:r>
    </w:p>
    <w:p w14:paraId="2120574A" w14:textId="77777777" w:rsidR="008F76A5" w:rsidRDefault="00000000">
      <w:pPr>
        <w:pStyle w:val="FirstParagraph"/>
      </w:pPr>
      <w:r>
        <w:rPr>
          <w:rFonts w:hint="eastAsia"/>
        </w:rPr>
        <w:t>本研究では、フォースプレート（床反力計）上に立った状態で、合図に応じて木製バットによるスイングを行っていただき、認知的な判断がスイング動作に与える影響を検証します。測定では、スイング中の身体運動や床反力をバイオメカニクス的計測技術を用いて評価します。実験は被験者の安全に十分配慮した環境で行います。研究の流れは以下の通りです。</w:t>
      </w:r>
    </w:p>
    <w:p w14:paraId="70C1710B" w14:textId="77777777" w:rsidR="008F76A5" w:rsidRDefault="00000000">
      <w:pPr>
        <w:pStyle w:val="a0"/>
      </w:pPr>
      <w:r>
        <w:rPr>
          <w:rFonts w:hint="eastAsia"/>
        </w:rPr>
        <w:t>１．研究の説明と同意書の提出</w:t>
      </w:r>
    </w:p>
    <w:p w14:paraId="481AB7EB" w14:textId="77777777" w:rsidR="008F76A5" w:rsidRDefault="00000000">
      <w:pPr>
        <w:pStyle w:val="a0"/>
      </w:pPr>
      <w:r>
        <w:rPr>
          <w:rFonts w:hint="eastAsia"/>
        </w:rPr>
        <w:t>２．基礎情報の記録および準備</w:t>
      </w:r>
    </w:p>
    <w:p w14:paraId="440E9534" w14:textId="77777777" w:rsidR="008F76A5" w:rsidRDefault="00000000">
      <w:pPr>
        <w:pStyle w:val="a0"/>
      </w:pPr>
      <w:r>
        <w:rPr>
          <w:rFonts w:hint="eastAsia"/>
        </w:rPr>
        <w:t>３．練習試行</w:t>
      </w:r>
    </w:p>
    <w:p w14:paraId="7E7EB5C4" w14:textId="77777777" w:rsidR="008F76A5" w:rsidRDefault="00000000">
      <w:pPr>
        <w:pStyle w:val="a0"/>
      </w:pPr>
      <w:r>
        <w:rPr>
          <w:rFonts w:hint="eastAsia"/>
        </w:rPr>
        <w:lastRenderedPageBreak/>
        <w:t>４．実験本体（</w:t>
      </w:r>
      <w:r>
        <w:rPr>
          <w:rFonts w:hint="eastAsia"/>
        </w:rPr>
        <w:t>4</w:t>
      </w:r>
      <w:r>
        <w:rPr>
          <w:rFonts w:hint="eastAsia"/>
        </w:rPr>
        <w:t>条件の反応課題）</w:t>
      </w:r>
    </w:p>
    <w:p w14:paraId="5E102426" w14:textId="77777777" w:rsidR="008F76A5" w:rsidRDefault="00000000">
      <w:pPr>
        <w:pStyle w:val="5"/>
      </w:pPr>
      <w:bookmarkStart w:id="8" w:name="研究の説明と同意書の提出"/>
      <w:r>
        <w:rPr>
          <w:rFonts w:hint="eastAsia"/>
        </w:rPr>
        <w:t>１．研究の説明と同意書の提出</w:t>
      </w:r>
    </w:p>
    <w:p w14:paraId="2C47C110" w14:textId="77777777" w:rsidR="008F76A5" w:rsidRDefault="00000000">
      <w:pPr>
        <w:pStyle w:val="FirstParagraph"/>
      </w:pPr>
      <w:r>
        <w:rPr>
          <w:rFonts w:hint="eastAsia"/>
        </w:rPr>
        <w:t>研究実施者より、研究の目的・方法・リスク・データの取り扱いについて口頭でご説明します。内容をご確認の上、ご不明な点は遠慮なくお申し出ください。ご同意いただける場合は、本書類に含まれる「研究参加同意書・データ利用同意書」にご署名をお願いします。</w:t>
      </w:r>
    </w:p>
    <w:p w14:paraId="57C654EF" w14:textId="77777777" w:rsidR="008F76A5" w:rsidRDefault="00000000">
      <w:pPr>
        <w:pStyle w:val="5"/>
      </w:pPr>
      <w:bookmarkStart w:id="9" w:name="基礎情報の記録および準備"/>
      <w:bookmarkEnd w:id="8"/>
      <w:r>
        <w:rPr>
          <w:rFonts w:hint="eastAsia"/>
        </w:rPr>
        <w:t>２．基礎情報の記録および準備</w:t>
      </w:r>
    </w:p>
    <w:p w14:paraId="6EB531A8" w14:textId="77777777" w:rsidR="008F76A5" w:rsidRDefault="00000000">
      <w:pPr>
        <w:pStyle w:val="FirstParagraph"/>
      </w:pPr>
      <w:r>
        <w:rPr>
          <w:rFonts w:hint="eastAsia"/>
        </w:rPr>
        <w:t>実験に先立ち、基礎情報（年齢・性別・身長・体重・野球経験年数・利き手）を記録します。その後、着替え、身体への反射マーカーの貼付、および表面筋電図用の電極の貼付を行い、参加者ご自身のペースでウォームアップを実施していただきます。電極を貼付する部位については、計測の精度を高めるため、必要に応じて除毛やアルコールによる皮膚の清拭を行うことがあります。</w:t>
      </w:r>
    </w:p>
    <w:p w14:paraId="383EFC42" w14:textId="77777777" w:rsidR="008F76A5" w:rsidRDefault="00000000">
      <w:pPr>
        <w:pStyle w:val="5"/>
      </w:pPr>
      <w:bookmarkStart w:id="10" w:name="練習試行"/>
      <w:bookmarkEnd w:id="9"/>
      <w:r>
        <w:rPr>
          <w:rFonts w:hint="eastAsia"/>
        </w:rPr>
        <w:t>３．練習試行</w:t>
      </w:r>
    </w:p>
    <w:p w14:paraId="63603E20" w14:textId="77777777" w:rsidR="008F76A5" w:rsidRDefault="00000000">
      <w:pPr>
        <w:pStyle w:val="FirstParagraph"/>
      </w:pPr>
      <w:r>
        <w:rPr>
          <w:rFonts w:hint="eastAsia"/>
        </w:rPr>
        <w:t>各条件につき</w:t>
      </w:r>
      <w:r>
        <w:rPr>
          <w:rFonts w:hint="eastAsia"/>
        </w:rPr>
        <w:t>3</w:t>
      </w:r>
      <w:r>
        <w:rPr>
          <w:rFonts w:hint="eastAsia"/>
        </w:rPr>
        <w:t>試行程度の練習を行い、課題の内容と合図のタイミングに慣れていただきます。</w:t>
      </w:r>
    </w:p>
    <w:p w14:paraId="7E3C3CC5" w14:textId="77777777" w:rsidR="008F76A5" w:rsidRDefault="00000000">
      <w:pPr>
        <w:pStyle w:val="5"/>
      </w:pPr>
      <w:bookmarkStart w:id="11" w:name="実験本体4条件の反応課題"/>
      <w:bookmarkEnd w:id="10"/>
      <w:r>
        <w:rPr>
          <w:rFonts w:hint="eastAsia"/>
        </w:rPr>
        <w:t>４．実験本体（</w:t>
      </w:r>
      <w:r>
        <w:rPr>
          <w:rFonts w:hint="eastAsia"/>
        </w:rPr>
        <w:t>4</w:t>
      </w:r>
      <w:r>
        <w:rPr>
          <w:rFonts w:hint="eastAsia"/>
        </w:rPr>
        <w:t>条件の反応課題）</w:t>
      </w:r>
    </w:p>
    <w:p w14:paraId="67F44807" w14:textId="77777777" w:rsidR="008F76A5" w:rsidRDefault="00000000">
      <w:pPr>
        <w:pStyle w:val="FirstParagraph"/>
      </w:pPr>
      <w:r>
        <w:rPr>
          <w:rFonts w:hint="eastAsia"/>
        </w:rPr>
        <w:t>参加者は</w:t>
      </w:r>
      <w:r>
        <w:rPr>
          <w:rFonts w:hint="eastAsia"/>
        </w:rPr>
        <w:t>2</w:t>
      </w:r>
      <w:r>
        <w:rPr>
          <w:rFonts w:hint="eastAsia"/>
        </w:rPr>
        <w:t>枚のフォースプレート上に普段の打撃スタンスで立ち、ピッチャー方向に設置された</w:t>
      </w:r>
      <w:r>
        <w:rPr>
          <w:rFonts w:hint="eastAsia"/>
        </w:rPr>
        <w:t>LED</w:t>
      </w:r>
      <w:r>
        <w:rPr>
          <w:rFonts w:hint="eastAsia"/>
        </w:rPr>
        <w:t>刺激装置の光刺激に応じて、木製バットによるスイングを行います。打撃の利き手（右打ち・左打ち）に制限はありませんが、両足が</w:t>
      </w:r>
      <w:r>
        <w:rPr>
          <w:rFonts w:hint="eastAsia"/>
        </w:rPr>
        <w:t>2</w:t>
      </w:r>
      <w:r>
        <w:rPr>
          <w:rFonts w:hint="eastAsia"/>
        </w:rPr>
        <w:t>枚のフォースプレートの境界を跨がないようにスタンスをとっていただきます。本実験では、反応課題を遂行しながら、できるだけ高いスイングスピードを実現するために、最大限の努力でスイングを行ってください。</w:t>
      </w:r>
    </w:p>
    <w:p w14:paraId="217C1521" w14:textId="77777777" w:rsidR="008F76A5" w:rsidRDefault="00000000">
      <w:pPr>
        <w:pStyle w:val="a0"/>
      </w:pPr>
      <w:r>
        <w:rPr>
          <w:rFonts w:hint="eastAsia"/>
        </w:rPr>
        <w:t>本実験では、</w:t>
      </w:r>
      <w:r>
        <w:rPr>
          <w:rFonts w:hint="eastAsia"/>
        </w:rPr>
        <w:t>3</w:t>
      </w:r>
      <w:r>
        <w:rPr>
          <w:rFonts w:hint="eastAsia"/>
        </w:rPr>
        <w:t>色の</w:t>
      </w:r>
      <w:r>
        <w:rPr>
          <w:rFonts w:hint="eastAsia"/>
        </w:rPr>
        <w:t>LED</w:t>
      </w:r>
      <w:r>
        <w:rPr>
          <w:rFonts w:hint="eastAsia"/>
        </w:rPr>
        <w:t>を合図（</w:t>
      </w:r>
      <w:r>
        <w:rPr>
          <w:rFonts w:hint="eastAsia"/>
        </w:rPr>
        <w:t>cue</w:t>
      </w:r>
      <w:r>
        <w:rPr>
          <w:rFonts w:hint="eastAsia"/>
        </w:rPr>
        <w:t>）として使用します。</w:t>
      </w:r>
    </w:p>
    <w:p w14:paraId="30434BA3" w14:textId="77777777" w:rsidR="008F76A5" w:rsidRDefault="00000000">
      <w:pPr>
        <w:pStyle w:val="Compact"/>
        <w:numPr>
          <w:ilvl w:val="0"/>
          <w:numId w:val="15"/>
        </w:numPr>
      </w:pPr>
      <w:r>
        <w:rPr>
          <w:rFonts w:hint="eastAsia"/>
          <w:b/>
          <w:bCs/>
        </w:rPr>
        <w:t>白色</w:t>
      </w:r>
      <w:r>
        <w:rPr>
          <w:rFonts w:hint="eastAsia"/>
          <w:b/>
          <w:bCs/>
        </w:rPr>
        <w:t>LED</w:t>
      </w:r>
      <w:r>
        <w:rPr>
          <w:rFonts w:hint="eastAsia"/>
          <w:b/>
          <w:bCs/>
        </w:rPr>
        <w:t>（</w:t>
      </w:r>
      <w:r>
        <w:rPr>
          <w:rFonts w:hint="eastAsia"/>
          <w:b/>
          <w:bCs/>
        </w:rPr>
        <w:t>Ready</w:t>
      </w:r>
      <w:r>
        <w:rPr>
          <w:b/>
          <w:bCs/>
        </w:rPr>
        <w:t xml:space="preserve"> </w:t>
      </w:r>
      <w:r>
        <w:rPr>
          <w:rFonts w:hint="eastAsia"/>
          <w:b/>
          <w:bCs/>
        </w:rPr>
        <w:t>cue</w:t>
      </w:r>
      <w:r>
        <w:rPr>
          <w:rFonts w:hint="eastAsia"/>
          <w:b/>
          <w:bCs/>
        </w:rPr>
        <w:t>）</w:t>
      </w:r>
      <w:r>
        <w:rPr>
          <w:rFonts w:hint="eastAsia"/>
        </w:rPr>
        <w:t>：スイングの準備を促す合図</w:t>
      </w:r>
    </w:p>
    <w:p w14:paraId="20B96BFB" w14:textId="77777777" w:rsidR="008F76A5" w:rsidRDefault="00000000">
      <w:pPr>
        <w:pStyle w:val="Compact"/>
        <w:numPr>
          <w:ilvl w:val="0"/>
          <w:numId w:val="15"/>
        </w:numPr>
      </w:pPr>
      <w:r>
        <w:rPr>
          <w:rFonts w:hint="eastAsia"/>
          <w:b/>
          <w:bCs/>
        </w:rPr>
        <w:t>緑色</w:t>
      </w:r>
      <w:r>
        <w:rPr>
          <w:rFonts w:hint="eastAsia"/>
          <w:b/>
          <w:bCs/>
        </w:rPr>
        <w:t>LED</w:t>
      </w:r>
      <w:r>
        <w:rPr>
          <w:rFonts w:hint="eastAsia"/>
          <w:b/>
          <w:bCs/>
        </w:rPr>
        <w:t>（</w:t>
      </w:r>
      <w:r>
        <w:rPr>
          <w:rFonts w:hint="eastAsia"/>
          <w:b/>
          <w:bCs/>
        </w:rPr>
        <w:t>Go</w:t>
      </w:r>
      <w:r>
        <w:rPr>
          <w:b/>
          <w:bCs/>
        </w:rPr>
        <w:t xml:space="preserve"> </w:t>
      </w:r>
      <w:r>
        <w:rPr>
          <w:rFonts w:hint="eastAsia"/>
          <w:b/>
          <w:bCs/>
        </w:rPr>
        <w:t>cue</w:t>
      </w:r>
      <w:r>
        <w:rPr>
          <w:rFonts w:hint="eastAsia"/>
          <w:b/>
          <w:bCs/>
        </w:rPr>
        <w:t>）</w:t>
      </w:r>
      <w:r>
        <w:rPr>
          <w:rFonts w:hint="eastAsia"/>
        </w:rPr>
        <w:t>：スイングを行う合図</w:t>
      </w:r>
    </w:p>
    <w:p w14:paraId="047045C4" w14:textId="77777777" w:rsidR="008F76A5" w:rsidRDefault="00000000">
      <w:pPr>
        <w:pStyle w:val="Compact"/>
        <w:numPr>
          <w:ilvl w:val="0"/>
          <w:numId w:val="15"/>
        </w:numPr>
      </w:pPr>
      <w:r>
        <w:rPr>
          <w:rFonts w:hint="eastAsia"/>
          <w:b/>
          <w:bCs/>
        </w:rPr>
        <w:lastRenderedPageBreak/>
        <w:t>赤色</w:t>
      </w:r>
      <w:r>
        <w:rPr>
          <w:rFonts w:hint="eastAsia"/>
          <w:b/>
          <w:bCs/>
        </w:rPr>
        <w:t>LED</w:t>
      </w:r>
      <w:r>
        <w:rPr>
          <w:rFonts w:hint="eastAsia"/>
          <w:b/>
          <w:bCs/>
        </w:rPr>
        <w:t>（</w:t>
      </w:r>
      <w:r>
        <w:rPr>
          <w:rFonts w:hint="eastAsia"/>
          <w:b/>
          <w:bCs/>
        </w:rPr>
        <w:t>Nogo</w:t>
      </w:r>
      <w:r>
        <w:rPr>
          <w:b/>
          <w:bCs/>
        </w:rPr>
        <w:t xml:space="preserve"> cue / Stop </w:t>
      </w:r>
      <w:r>
        <w:rPr>
          <w:rFonts w:hint="eastAsia"/>
          <w:b/>
          <w:bCs/>
        </w:rPr>
        <w:t>cue</w:t>
      </w:r>
      <w:r>
        <w:rPr>
          <w:rFonts w:hint="eastAsia"/>
          <w:b/>
          <w:bCs/>
        </w:rPr>
        <w:t>）</w:t>
      </w:r>
      <w:r>
        <w:rPr>
          <w:rFonts w:hint="eastAsia"/>
        </w:rPr>
        <w:t>：スイングを行わない、またはスイングを途中で止める合図</w:t>
      </w:r>
    </w:p>
    <w:p w14:paraId="623131EA" w14:textId="77777777" w:rsidR="008F76A5" w:rsidRDefault="00000000">
      <w:pPr>
        <w:pStyle w:val="FirstParagraph"/>
      </w:pPr>
      <w:r>
        <w:rPr>
          <w:rFonts w:hint="eastAsia"/>
        </w:rPr>
        <w:t>課題は以下の</w:t>
      </w:r>
      <w:r>
        <w:rPr>
          <w:rFonts w:hint="eastAsia"/>
        </w:rPr>
        <w:t>4</w:t>
      </w:r>
      <w:r>
        <w:rPr>
          <w:rFonts w:hint="eastAsia"/>
        </w:rPr>
        <w:t>条件で構成されます。</w:t>
      </w:r>
    </w:p>
    <w:p w14:paraId="1454C350" w14:textId="77777777" w:rsidR="008F76A5" w:rsidRDefault="00000000">
      <w:pPr>
        <w:pStyle w:val="Compact"/>
        <w:numPr>
          <w:ilvl w:val="0"/>
          <w:numId w:val="16"/>
        </w:numPr>
      </w:pPr>
      <w:r>
        <w:rPr>
          <w:rFonts w:hint="eastAsia"/>
          <w:b/>
          <w:bCs/>
        </w:rPr>
        <w:t>自由スイング条件</w:t>
      </w:r>
      <w:r>
        <w:rPr>
          <w:rFonts w:hint="eastAsia"/>
        </w:rPr>
        <w:t>：</w:t>
      </w:r>
      <w:r>
        <w:rPr>
          <w:rFonts w:hint="eastAsia"/>
        </w:rPr>
        <w:t>Ready</w:t>
      </w:r>
      <w:r>
        <w:t xml:space="preserve"> </w:t>
      </w:r>
      <w:r>
        <w:rPr>
          <w:rFonts w:hint="eastAsia"/>
        </w:rPr>
        <w:t>cue</w:t>
      </w:r>
      <w:r>
        <w:rPr>
          <w:rFonts w:hint="eastAsia"/>
        </w:rPr>
        <w:t>（白色</w:t>
      </w:r>
      <w:r>
        <w:rPr>
          <w:rFonts w:hint="eastAsia"/>
        </w:rPr>
        <w:t>LED</w:t>
      </w:r>
      <w:r>
        <w:rPr>
          <w:rFonts w:hint="eastAsia"/>
        </w:rPr>
        <w:t>）が点灯したら構えを取り、自分の好きなタイミングで全力スイングを行います。スイングの開始タイミングに外部からの指示はありません。</w:t>
      </w:r>
    </w:p>
    <w:p w14:paraId="12D59DB8" w14:textId="77777777" w:rsidR="008F76A5" w:rsidRDefault="00000000">
      <w:pPr>
        <w:pStyle w:val="Compact"/>
        <w:numPr>
          <w:ilvl w:val="0"/>
          <w:numId w:val="16"/>
        </w:numPr>
      </w:pPr>
      <w:r>
        <w:rPr>
          <w:rFonts w:hint="eastAsia"/>
          <w:b/>
          <w:bCs/>
        </w:rPr>
        <w:t>単純反応課題</w:t>
      </w:r>
      <w:r>
        <w:rPr>
          <w:rFonts w:hint="eastAsia"/>
        </w:rPr>
        <w:t>：</w:t>
      </w:r>
      <w:r>
        <w:rPr>
          <w:rFonts w:hint="eastAsia"/>
        </w:rPr>
        <w:t>Ready</w:t>
      </w:r>
      <w:r>
        <w:t xml:space="preserve"> </w:t>
      </w:r>
      <w:r>
        <w:rPr>
          <w:rFonts w:hint="eastAsia"/>
        </w:rPr>
        <w:t>cue</w:t>
      </w:r>
      <w:r>
        <w:rPr>
          <w:rFonts w:hint="eastAsia"/>
        </w:rPr>
        <w:t>（白色</w:t>
      </w:r>
      <w:r>
        <w:rPr>
          <w:rFonts w:hint="eastAsia"/>
        </w:rPr>
        <w:t>LED</w:t>
      </w:r>
      <w:r>
        <w:rPr>
          <w:rFonts w:hint="eastAsia"/>
        </w:rPr>
        <w:t>）が点灯したら構えを取ります。その後に点灯する</w:t>
      </w:r>
      <w:r>
        <w:rPr>
          <w:rFonts w:hint="eastAsia"/>
        </w:rPr>
        <w:t>Go</w:t>
      </w:r>
      <w:r>
        <w:t xml:space="preserve"> </w:t>
      </w:r>
      <w:r>
        <w:rPr>
          <w:rFonts w:hint="eastAsia"/>
        </w:rPr>
        <w:t>cue</w:t>
      </w:r>
      <w:r>
        <w:rPr>
          <w:rFonts w:hint="eastAsia"/>
        </w:rPr>
        <w:t>（緑色</w:t>
      </w:r>
      <w:r>
        <w:rPr>
          <w:rFonts w:hint="eastAsia"/>
        </w:rPr>
        <w:t>LED</w:t>
      </w:r>
      <w:r>
        <w:rPr>
          <w:rFonts w:hint="eastAsia"/>
        </w:rPr>
        <w:t>）を合図として、できるだけ素早く全力スイングを行います。</w:t>
      </w:r>
    </w:p>
    <w:p w14:paraId="28106487" w14:textId="77777777" w:rsidR="008F76A5" w:rsidRDefault="00000000">
      <w:pPr>
        <w:pStyle w:val="Compact"/>
        <w:numPr>
          <w:ilvl w:val="0"/>
          <w:numId w:val="16"/>
        </w:numPr>
      </w:pPr>
      <w:r>
        <w:rPr>
          <w:rFonts w:hint="eastAsia"/>
          <w:b/>
          <w:bCs/>
        </w:rPr>
        <w:t>Go/Nogo</w:t>
      </w:r>
      <w:r>
        <w:rPr>
          <w:rFonts w:hint="eastAsia"/>
          <w:b/>
          <w:bCs/>
        </w:rPr>
        <w:t>課題</w:t>
      </w:r>
      <w:r>
        <w:rPr>
          <w:rFonts w:hint="eastAsia"/>
        </w:rPr>
        <w:t>：</w:t>
      </w:r>
      <w:r>
        <w:rPr>
          <w:rFonts w:hint="eastAsia"/>
        </w:rPr>
        <w:t>Ready</w:t>
      </w:r>
      <w:r>
        <w:t xml:space="preserve"> </w:t>
      </w:r>
      <w:r>
        <w:rPr>
          <w:rFonts w:hint="eastAsia"/>
        </w:rPr>
        <w:t>cue</w:t>
      </w:r>
      <w:r>
        <w:rPr>
          <w:rFonts w:hint="eastAsia"/>
        </w:rPr>
        <w:t>（白色</w:t>
      </w:r>
      <w:r>
        <w:rPr>
          <w:rFonts w:hint="eastAsia"/>
        </w:rPr>
        <w:t>LED</w:t>
      </w:r>
      <w:r>
        <w:rPr>
          <w:rFonts w:hint="eastAsia"/>
        </w:rPr>
        <w:t>）が点灯したら構えを取り、その後に点灯する</w:t>
      </w:r>
      <w:r>
        <w:rPr>
          <w:rFonts w:hint="eastAsia"/>
        </w:rPr>
        <w:t>LED</w:t>
      </w:r>
      <w:r>
        <w:rPr>
          <w:rFonts w:hint="eastAsia"/>
        </w:rPr>
        <w:t>の色に応じて行動を判断します。</w:t>
      </w:r>
      <w:r>
        <w:rPr>
          <w:rFonts w:hint="eastAsia"/>
        </w:rPr>
        <w:t>Go</w:t>
      </w:r>
      <w:r>
        <w:t xml:space="preserve"> </w:t>
      </w:r>
      <w:r>
        <w:rPr>
          <w:rFonts w:hint="eastAsia"/>
        </w:rPr>
        <w:t>cue</w:t>
      </w:r>
      <w:r>
        <w:rPr>
          <w:rFonts w:hint="eastAsia"/>
        </w:rPr>
        <w:t>（緑色</w:t>
      </w:r>
      <w:r>
        <w:rPr>
          <w:rFonts w:hint="eastAsia"/>
        </w:rPr>
        <w:t>LED</w:t>
      </w:r>
      <w:r>
        <w:rPr>
          <w:rFonts w:hint="eastAsia"/>
        </w:rPr>
        <w:t>）が点灯した場合はできるだけ素早く全力スイングを行い、</w:t>
      </w:r>
      <w:r>
        <w:rPr>
          <w:rFonts w:hint="eastAsia"/>
        </w:rPr>
        <w:t>Nogo</w:t>
      </w:r>
      <w:r>
        <w:t xml:space="preserve"> </w:t>
      </w:r>
      <w:r>
        <w:rPr>
          <w:rFonts w:hint="eastAsia"/>
        </w:rPr>
        <w:t>cue</w:t>
      </w:r>
      <w:r>
        <w:rPr>
          <w:rFonts w:hint="eastAsia"/>
        </w:rPr>
        <w:t>（赤色</w:t>
      </w:r>
      <w:r>
        <w:rPr>
          <w:rFonts w:hint="eastAsia"/>
        </w:rPr>
        <w:t>LED</w:t>
      </w:r>
      <w:r>
        <w:rPr>
          <w:rFonts w:hint="eastAsia"/>
        </w:rPr>
        <w:t>）が点灯した場合はスイングをせず構えを保ちます。</w:t>
      </w:r>
    </w:p>
    <w:p w14:paraId="17ED49DD" w14:textId="77777777" w:rsidR="008F76A5" w:rsidRDefault="00000000">
      <w:pPr>
        <w:pStyle w:val="Compact"/>
        <w:numPr>
          <w:ilvl w:val="0"/>
          <w:numId w:val="16"/>
        </w:numPr>
      </w:pPr>
      <w:r>
        <w:rPr>
          <w:rFonts w:hint="eastAsia"/>
          <w:b/>
          <w:bCs/>
        </w:rPr>
        <w:t>Go/Stop</w:t>
      </w:r>
      <w:r>
        <w:rPr>
          <w:rFonts w:hint="eastAsia"/>
          <w:b/>
          <w:bCs/>
        </w:rPr>
        <w:t>課題</w:t>
      </w:r>
      <w:r>
        <w:rPr>
          <w:rFonts w:hint="eastAsia"/>
        </w:rPr>
        <w:t>：</w:t>
      </w:r>
      <w:r>
        <w:rPr>
          <w:rFonts w:hint="eastAsia"/>
        </w:rPr>
        <w:t>Ready</w:t>
      </w:r>
      <w:r>
        <w:t xml:space="preserve"> </w:t>
      </w:r>
      <w:r>
        <w:rPr>
          <w:rFonts w:hint="eastAsia"/>
        </w:rPr>
        <w:t>cue</w:t>
      </w:r>
      <w:r>
        <w:rPr>
          <w:rFonts w:hint="eastAsia"/>
        </w:rPr>
        <w:t>（白色</w:t>
      </w:r>
      <w:r>
        <w:rPr>
          <w:rFonts w:hint="eastAsia"/>
        </w:rPr>
        <w:t>LED</w:t>
      </w:r>
      <w:r>
        <w:rPr>
          <w:rFonts w:hint="eastAsia"/>
        </w:rPr>
        <w:t>）が点灯したら構えを取ります。その後、</w:t>
      </w:r>
      <w:r>
        <w:rPr>
          <w:rFonts w:hint="eastAsia"/>
        </w:rPr>
        <w:t>2</w:t>
      </w:r>
      <w:r>
        <w:rPr>
          <w:rFonts w:hint="eastAsia"/>
        </w:rPr>
        <w:t>段階で</w:t>
      </w:r>
      <w:r>
        <w:rPr>
          <w:rFonts w:hint="eastAsia"/>
        </w:rPr>
        <w:t>LED</w:t>
      </w:r>
      <w:r>
        <w:rPr>
          <w:rFonts w:hint="eastAsia"/>
        </w:rPr>
        <w:t>が呈示されます。まず</w:t>
      </w:r>
      <w:r>
        <w:rPr>
          <w:rFonts w:hint="eastAsia"/>
        </w:rPr>
        <w:t>1</w:t>
      </w:r>
      <w:r>
        <w:rPr>
          <w:rFonts w:hint="eastAsia"/>
        </w:rPr>
        <w:t>回目の</w:t>
      </w:r>
      <w:r>
        <w:rPr>
          <w:rFonts w:hint="eastAsia"/>
        </w:rPr>
        <w:t>Go</w:t>
      </w:r>
      <w:r>
        <w:t xml:space="preserve"> </w:t>
      </w:r>
      <w:r>
        <w:rPr>
          <w:rFonts w:hint="eastAsia"/>
        </w:rPr>
        <w:t>cue</w:t>
      </w:r>
      <w:r>
        <w:rPr>
          <w:rFonts w:hint="eastAsia"/>
        </w:rPr>
        <w:t>（緑色</w:t>
      </w:r>
      <w:r>
        <w:rPr>
          <w:rFonts w:hint="eastAsia"/>
        </w:rPr>
        <w:t>LED</w:t>
      </w:r>
      <w:r>
        <w:rPr>
          <w:rFonts w:hint="eastAsia"/>
        </w:rPr>
        <w:t>）が点灯したらスイングを開始してください。その直後に点灯する</w:t>
      </w:r>
      <w:r>
        <w:rPr>
          <w:rFonts w:hint="eastAsia"/>
        </w:rPr>
        <w:t>2</w:t>
      </w:r>
      <w:r>
        <w:rPr>
          <w:rFonts w:hint="eastAsia"/>
        </w:rPr>
        <w:t>回目の</w:t>
      </w:r>
      <w:r>
        <w:rPr>
          <w:rFonts w:hint="eastAsia"/>
        </w:rPr>
        <w:t>LED</w:t>
      </w:r>
      <w:r>
        <w:rPr>
          <w:rFonts w:hint="eastAsia"/>
        </w:rPr>
        <w:t>が</w:t>
      </w:r>
      <w:r>
        <w:rPr>
          <w:rFonts w:hint="eastAsia"/>
        </w:rPr>
        <w:t>Go</w:t>
      </w:r>
      <w:r>
        <w:t xml:space="preserve"> </w:t>
      </w:r>
      <w:r>
        <w:rPr>
          <w:rFonts w:hint="eastAsia"/>
        </w:rPr>
        <w:t>cue</w:t>
      </w:r>
      <w:r>
        <w:rPr>
          <w:rFonts w:hint="eastAsia"/>
        </w:rPr>
        <w:t>（緑色</w:t>
      </w:r>
      <w:r>
        <w:rPr>
          <w:rFonts w:hint="eastAsia"/>
        </w:rPr>
        <w:t>LED</w:t>
      </w:r>
      <w:r>
        <w:rPr>
          <w:rFonts w:hint="eastAsia"/>
        </w:rPr>
        <w:t>）の場合はそのままスイングを完了し、</w:t>
      </w:r>
      <w:r>
        <w:rPr>
          <w:rFonts w:hint="eastAsia"/>
        </w:rPr>
        <w:t>Stop</w:t>
      </w:r>
      <w:r>
        <w:t xml:space="preserve"> </w:t>
      </w:r>
      <w:r>
        <w:rPr>
          <w:rFonts w:hint="eastAsia"/>
        </w:rPr>
        <w:t>cue</w:t>
      </w:r>
      <w:r>
        <w:rPr>
          <w:rFonts w:hint="eastAsia"/>
        </w:rPr>
        <w:t>（赤色</w:t>
      </w:r>
      <w:r>
        <w:rPr>
          <w:rFonts w:hint="eastAsia"/>
        </w:rPr>
        <w:t>LED</w:t>
      </w:r>
      <w:r>
        <w:rPr>
          <w:rFonts w:hint="eastAsia"/>
        </w:rPr>
        <w:t>）の場合はスイングを途中で止める努力をします。</w:t>
      </w:r>
    </w:p>
    <w:p w14:paraId="05376D51" w14:textId="77777777" w:rsidR="008F76A5" w:rsidRDefault="00000000">
      <w:pPr>
        <w:pStyle w:val="FirstParagraph"/>
      </w:pPr>
      <w:r>
        <w:rPr>
          <w:rFonts w:hint="eastAsia"/>
        </w:rPr>
        <w:t>各条件につき</w:t>
      </w:r>
      <w:r>
        <w:rPr>
          <w:rFonts w:hint="eastAsia"/>
        </w:rPr>
        <w:t>10</w:t>
      </w:r>
      <w:r>
        <w:rPr>
          <w:rFonts w:hint="eastAsia"/>
        </w:rPr>
        <w:t>試行を実施します。条件の実施順序は参加者間でカウンターバランスをとり、各条件間には</w:t>
      </w:r>
      <w:r>
        <w:rPr>
          <w:rFonts w:hint="eastAsia"/>
        </w:rPr>
        <w:t>5</w:t>
      </w:r>
      <w:r>
        <w:rPr>
          <w:rFonts w:hint="eastAsia"/>
        </w:rPr>
        <w:t>分間の休憩を設けます。</w:t>
      </w:r>
    </w:p>
    <w:p w14:paraId="3A698196" w14:textId="77777777" w:rsidR="008F76A5" w:rsidRDefault="00000000">
      <w:pPr>
        <w:pStyle w:val="4"/>
      </w:pPr>
      <w:bookmarkStart w:id="12" w:name="測定項目使用機材"/>
      <w:bookmarkEnd w:id="7"/>
      <w:bookmarkEnd w:id="11"/>
      <w:r>
        <w:rPr>
          <w:rFonts w:hint="eastAsia"/>
        </w:rPr>
        <w:t>【測定項目・使用機材】</w:t>
      </w:r>
    </w:p>
    <w:p w14:paraId="7C9D2411" w14:textId="77777777" w:rsidR="008F76A5" w:rsidRDefault="00000000">
      <w:pPr>
        <w:pStyle w:val="FirstParagraph"/>
      </w:pPr>
      <w:r>
        <w:rPr>
          <w:rFonts w:hint="eastAsia"/>
        </w:rPr>
        <w:t>実験では、以下の装置を用います。</w:t>
      </w:r>
    </w:p>
    <w:p w14:paraId="337D9271" w14:textId="77777777" w:rsidR="008F76A5" w:rsidRDefault="00000000">
      <w:pPr>
        <w:pStyle w:val="Compact"/>
        <w:numPr>
          <w:ilvl w:val="0"/>
          <w:numId w:val="17"/>
        </w:numPr>
      </w:pPr>
      <w:r>
        <w:rPr>
          <w:rFonts w:hint="eastAsia"/>
        </w:rPr>
        <w:t>三次元モーションキャプチャーシステム（</w:t>
      </w:r>
      <w:r>
        <w:rPr>
          <w:rFonts w:hint="eastAsia"/>
        </w:rPr>
        <w:t>Qualisys</w:t>
      </w:r>
      <w:r>
        <w:rPr>
          <w:rFonts w:hint="eastAsia"/>
        </w:rPr>
        <w:t>社）：バットおよび身体に貼付した反射マーカーの動きを計測します。</w:t>
      </w:r>
    </w:p>
    <w:p w14:paraId="7367D309" w14:textId="77777777" w:rsidR="008F76A5" w:rsidRDefault="00000000">
      <w:pPr>
        <w:pStyle w:val="Compact"/>
        <w:numPr>
          <w:ilvl w:val="0"/>
          <w:numId w:val="17"/>
        </w:numPr>
      </w:pPr>
      <w:r>
        <w:rPr>
          <w:rFonts w:hint="eastAsia"/>
        </w:rPr>
        <w:t>マーカーレスモーションキャプチャー：デジタルビデオカメラで動作を撮影した後、</w:t>
      </w:r>
      <w:r>
        <w:rPr>
          <w:rFonts w:hint="eastAsia"/>
        </w:rPr>
        <w:t>AI</w:t>
      </w:r>
      <w:r>
        <w:rPr>
          <w:rFonts w:hint="eastAsia"/>
        </w:rPr>
        <w:t>により、身体やバットの動きを計測します。</w:t>
      </w:r>
    </w:p>
    <w:p w14:paraId="7118063D" w14:textId="77777777" w:rsidR="008F76A5" w:rsidRDefault="00000000">
      <w:pPr>
        <w:pStyle w:val="Compact"/>
        <w:numPr>
          <w:ilvl w:val="0"/>
          <w:numId w:val="17"/>
        </w:numPr>
      </w:pPr>
      <w:r>
        <w:rPr>
          <w:rFonts w:hint="eastAsia"/>
        </w:rPr>
        <w:t>フォースプレート（</w:t>
      </w:r>
      <w:r>
        <w:rPr>
          <w:rFonts w:hint="eastAsia"/>
        </w:rPr>
        <w:t>Bertec</w:t>
      </w:r>
      <w:r>
        <w:rPr>
          <w:rFonts w:hint="eastAsia"/>
        </w:rPr>
        <w:t>社）：スイング中の床反力を計測します。</w:t>
      </w:r>
    </w:p>
    <w:p w14:paraId="41B449AC" w14:textId="77777777" w:rsidR="008F76A5" w:rsidRDefault="00000000">
      <w:pPr>
        <w:pStyle w:val="Compact"/>
        <w:numPr>
          <w:ilvl w:val="0"/>
          <w:numId w:val="17"/>
        </w:numPr>
      </w:pPr>
      <w:r>
        <w:rPr>
          <w:rFonts w:hint="eastAsia"/>
        </w:rPr>
        <w:lastRenderedPageBreak/>
        <w:t>表面筋電図（</w:t>
      </w:r>
      <w:r>
        <w:rPr>
          <w:rFonts w:hint="eastAsia"/>
        </w:rPr>
        <w:t>Cometa</w:t>
      </w:r>
      <w:r>
        <w:rPr>
          <w:rFonts w:hint="eastAsia"/>
        </w:rPr>
        <w:t>社）：筋肉表面に電極を貼ることにより、筋が活動するタイミングや電気的活動の大きさ計測します。</w:t>
      </w:r>
    </w:p>
    <w:p w14:paraId="3C7B1A89" w14:textId="77777777" w:rsidR="008F76A5" w:rsidRDefault="00000000">
      <w:pPr>
        <w:pStyle w:val="Compact"/>
        <w:numPr>
          <w:ilvl w:val="0"/>
          <w:numId w:val="17"/>
        </w:numPr>
      </w:pPr>
      <w:r>
        <w:rPr>
          <w:rFonts w:hint="eastAsia"/>
        </w:rPr>
        <w:t>LED</w:t>
      </w:r>
      <w:r>
        <w:rPr>
          <w:rFonts w:hint="eastAsia"/>
        </w:rPr>
        <w:t>刺激呈示装置：</w:t>
      </w:r>
      <w:r>
        <w:rPr>
          <w:rFonts w:hint="eastAsia"/>
        </w:rPr>
        <w:t>NI</w:t>
      </w:r>
      <w:r>
        <w:t xml:space="preserve"> </w:t>
      </w:r>
      <w:r>
        <w:rPr>
          <w:rFonts w:hint="eastAsia"/>
        </w:rPr>
        <w:t>DAQ</w:t>
      </w:r>
      <w:r>
        <w:rPr>
          <w:rFonts w:hint="eastAsia"/>
        </w:rPr>
        <w:t>ボード（</w:t>
      </w:r>
      <w:r>
        <w:rPr>
          <w:rFonts w:hint="eastAsia"/>
        </w:rPr>
        <w:t>National</w:t>
      </w:r>
      <w:r>
        <w:t xml:space="preserve"> </w:t>
      </w:r>
      <w:r>
        <w:rPr>
          <w:rFonts w:hint="eastAsia"/>
        </w:rPr>
        <w:t>Instruments</w:t>
      </w:r>
      <w:r>
        <w:rPr>
          <w:rFonts w:hint="eastAsia"/>
        </w:rPr>
        <w:t>社）および白色・緑色・赤色の</w:t>
      </w:r>
      <w:r>
        <w:rPr>
          <w:rFonts w:hint="eastAsia"/>
        </w:rPr>
        <w:t>LED</w:t>
      </w:r>
      <w:r>
        <w:rPr>
          <w:rFonts w:hint="eastAsia"/>
        </w:rPr>
        <w:t>を搭載した自作刺激呈示基板を使用します。</w:t>
      </w:r>
      <w:r>
        <w:rPr>
          <w:rFonts w:hint="eastAsia"/>
        </w:rPr>
        <w:t>NI</w:t>
      </w:r>
      <w:r>
        <w:t xml:space="preserve"> </w:t>
      </w:r>
      <w:r>
        <w:rPr>
          <w:rFonts w:hint="eastAsia"/>
        </w:rPr>
        <w:t>DAQ</w:t>
      </w:r>
      <w:r>
        <w:rPr>
          <w:rFonts w:hint="eastAsia"/>
        </w:rPr>
        <w:t>ボードは、モーションキャプチャーとの同期トリガー信号の送信にも使用します。</w:t>
      </w:r>
    </w:p>
    <w:p w14:paraId="59B5C572" w14:textId="77777777" w:rsidR="008F76A5" w:rsidRDefault="00000000">
      <w:pPr>
        <w:pStyle w:val="FirstParagraph"/>
      </w:pPr>
      <w:r>
        <w:rPr>
          <w:rFonts w:hint="eastAsia"/>
        </w:rPr>
        <w:t>これらはいずれも非侵襲的な計測手法であり、痛みはありません。本実験で算出する主な測定変数は、反応時間（</w:t>
      </w:r>
      <w:r>
        <w:rPr>
          <w:rFonts w:hint="eastAsia"/>
        </w:rPr>
        <w:t>Go</w:t>
      </w:r>
      <w:r>
        <w:t xml:space="preserve"> </w:t>
      </w:r>
      <w:r>
        <w:rPr>
          <w:rFonts w:hint="eastAsia"/>
        </w:rPr>
        <w:t>cue</w:t>
      </w:r>
      <w:r>
        <w:rPr>
          <w:rFonts w:hint="eastAsia"/>
        </w:rPr>
        <w:t>点灯からスイング開始までの時間）・バット先端速度・床反力・筋活動（筋が活動するタイミングと電気的活動の大きさ）です。なお、解析項目は今後追加される可能性があります。各測定機材の概要説明や注意点・リスクについては、別紙を参照してください。</w:t>
      </w:r>
    </w:p>
    <w:p w14:paraId="2D6491CA" w14:textId="77777777" w:rsidR="008F76A5" w:rsidRDefault="00000000">
      <w:pPr>
        <w:pStyle w:val="a0"/>
      </w:pPr>
      <w:r>
        <w:rPr>
          <w:rFonts w:hint="eastAsia"/>
        </w:rPr>
        <w:t>なお、マーカーレスモーションキャプチャーでは、デジタルビデオカメラで参加者の動作を撮影します。この映像には、参加者の顔を含む全身の外見が映り込みます。顔画像を含む映像データの取り扱いについては、「</w:t>
      </w:r>
      <w:r>
        <w:rPr>
          <w:rFonts w:hint="eastAsia"/>
        </w:rPr>
        <w:t>6.</w:t>
      </w:r>
      <w:r>
        <w:t xml:space="preserve"> </w:t>
      </w:r>
      <w:r>
        <w:rPr>
          <w:rFonts w:hint="eastAsia"/>
        </w:rPr>
        <w:t>実験データの取り扱い」および別紙「音声・画像利用同意書」をご確認ください。</w:t>
      </w:r>
    </w:p>
    <w:p w14:paraId="0639B107" w14:textId="77777777" w:rsidR="008F76A5" w:rsidRDefault="00000000">
      <w:pPr>
        <w:pStyle w:val="4"/>
      </w:pPr>
      <w:bookmarkStart w:id="13" w:name="刺激呈示のタイミング"/>
      <w:bookmarkEnd w:id="12"/>
      <w:r>
        <w:rPr>
          <w:rFonts w:hint="eastAsia"/>
        </w:rPr>
        <w:t>【刺激呈示のタイミング】</w:t>
      </w:r>
    </w:p>
    <w:p w14:paraId="6E490752" w14:textId="77777777" w:rsidR="008F76A5" w:rsidRDefault="00000000">
      <w:pPr>
        <w:pStyle w:val="FirstParagraph"/>
      </w:pPr>
      <w:r>
        <w:rPr>
          <w:rFonts w:hint="eastAsia"/>
        </w:rPr>
        <w:t>自由スイング・単純反応課題・</w:t>
      </w:r>
      <w:r>
        <w:rPr>
          <w:rFonts w:hint="eastAsia"/>
        </w:rPr>
        <w:t>Go/Nogo</w:t>
      </w:r>
      <w:r>
        <w:rPr>
          <w:rFonts w:hint="eastAsia"/>
        </w:rPr>
        <w:t>課題では、</w:t>
      </w:r>
      <w:r>
        <w:rPr>
          <w:rFonts w:hint="eastAsia"/>
        </w:rPr>
        <w:t>Ready</w:t>
      </w:r>
      <w:r>
        <w:t xml:space="preserve"> </w:t>
      </w:r>
      <w:r>
        <w:rPr>
          <w:rFonts w:hint="eastAsia"/>
        </w:rPr>
        <w:t>cue</w:t>
      </w:r>
      <w:r>
        <w:rPr>
          <w:rFonts w:hint="eastAsia"/>
        </w:rPr>
        <w:t>（白色</w:t>
      </w:r>
      <w:r>
        <w:rPr>
          <w:rFonts w:hint="eastAsia"/>
        </w:rPr>
        <w:t>LED</w:t>
      </w:r>
      <w:r>
        <w:rPr>
          <w:rFonts w:hint="eastAsia"/>
        </w:rPr>
        <w:t>、点灯時間</w:t>
      </w:r>
      <w:r>
        <w:rPr>
          <w:rFonts w:hint="eastAsia"/>
        </w:rPr>
        <w:t>0.5</w:t>
      </w:r>
      <w:r>
        <w:rPr>
          <w:rFonts w:hint="eastAsia"/>
        </w:rPr>
        <w:t>秒）の消灯後、</w:t>
      </w:r>
      <w:r>
        <w:rPr>
          <w:rFonts w:hint="eastAsia"/>
        </w:rPr>
        <w:t>1.2</w:t>
      </w:r>
      <w:r>
        <w:rPr>
          <w:rFonts w:hint="eastAsia"/>
        </w:rPr>
        <w:t>〜</w:t>
      </w:r>
      <w:r>
        <w:rPr>
          <w:rFonts w:hint="eastAsia"/>
        </w:rPr>
        <w:t>1.8</w:t>
      </w:r>
      <w:r>
        <w:rPr>
          <w:rFonts w:hint="eastAsia"/>
        </w:rPr>
        <w:t>秒のランダムな前兆期間（</w:t>
      </w:r>
      <w:r>
        <w:rPr>
          <w:rFonts w:hint="eastAsia"/>
        </w:rPr>
        <w:t>Foreperiod</w:t>
      </w:r>
      <w:r>
        <w:rPr>
          <w:rFonts w:hint="eastAsia"/>
        </w:rPr>
        <w:t>）を経て、</w:t>
      </w:r>
      <w:r>
        <w:rPr>
          <w:rFonts w:hint="eastAsia"/>
        </w:rPr>
        <w:t>Go</w:t>
      </w:r>
      <w:r>
        <w:rPr>
          <w:rFonts w:hint="eastAsia"/>
        </w:rPr>
        <w:t>または</w:t>
      </w:r>
      <w:r>
        <w:rPr>
          <w:rFonts w:hint="eastAsia"/>
        </w:rPr>
        <w:t>Nogo</w:t>
      </w:r>
      <w:r>
        <w:t xml:space="preserve"> </w:t>
      </w:r>
      <w:r>
        <w:rPr>
          <w:rFonts w:hint="eastAsia"/>
        </w:rPr>
        <w:t>cue</w:t>
      </w:r>
      <w:r>
        <w:rPr>
          <w:rFonts w:hint="eastAsia"/>
        </w:rPr>
        <w:t>（</w:t>
      </w:r>
      <w:r>
        <w:rPr>
          <w:rFonts w:hint="eastAsia"/>
        </w:rPr>
        <w:t>0.5</w:t>
      </w:r>
      <w:r>
        <w:rPr>
          <w:rFonts w:hint="eastAsia"/>
        </w:rPr>
        <w:t>秒）が呈示されます。この</w:t>
      </w:r>
      <w:r>
        <w:rPr>
          <w:rFonts w:hint="eastAsia"/>
        </w:rPr>
        <w:t>Foreperiod</w:t>
      </w:r>
      <w:r>
        <w:rPr>
          <w:rFonts w:hint="eastAsia"/>
        </w:rPr>
        <w:t>の範囲は、大学・社会人レベルの投手の投球動作時間を模擬して設定しています。</w:t>
      </w:r>
      <w:r>
        <w:rPr>
          <w:rFonts w:hint="eastAsia"/>
        </w:rPr>
        <w:t>Go/Stop</w:t>
      </w:r>
      <w:r>
        <w:rPr>
          <w:rFonts w:hint="eastAsia"/>
        </w:rPr>
        <w:t>課題では、同様の</w:t>
      </w:r>
      <w:r>
        <w:rPr>
          <w:rFonts w:hint="eastAsia"/>
        </w:rPr>
        <w:t>Foreperiod</w:t>
      </w:r>
      <w:r>
        <w:rPr>
          <w:rFonts w:hint="eastAsia"/>
        </w:rPr>
        <w:t>後に、</w:t>
      </w:r>
      <w:r>
        <w:rPr>
          <w:rFonts w:hint="eastAsia"/>
        </w:rPr>
        <w:t>1</w:t>
      </w:r>
      <w:r>
        <w:rPr>
          <w:rFonts w:hint="eastAsia"/>
        </w:rPr>
        <w:t>回目の</w:t>
      </w:r>
      <w:r>
        <w:rPr>
          <w:rFonts w:hint="eastAsia"/>
        </w:rPr>
        <w:t>Go</w:t>
      </w:r>
      <w:r>
        <w:t xml:space="preserve"> </w:t>
      </w:r>
      <w:r>
        <w:rPr>
          <w:rFonts w:hint="eastAsia"/>
        </w:rPr>
        <w:t>cue</w:t>
      </w:r>
      <w:r>
        <w:rPr>
          <w:rFonts w:hint="eastAsia"/>
        </w:rPr>
        <w:t>（</w:t>
      </w:r>
      <w:r>
        <w:rPr>
          <w:rFonts w:hint="eastAsia"/>
        </w:rPr>
        <w:t>0.1</w:t>
      </w:r>
      <w:r>
        <w:rPr>
          <w:rFonts w:hint="eastAsia"/>
        </w:rPr>
        <w:t>秒）→消灯（</w:t>
      </w:r>
      <w:r>
        <w:rPr>
          <w:rFonts w:hint="eastAsia"/>
        </w:rPr>
        <w:t>0.25</w:t>
      </w:r>
      <w:r>
        <w:rPr>
          <w:rFonts w:hint="eastAsia"/>
        </w:rPr>
        <w:t>秒）→</w:t>
      </w:r>
      <w:r>
        <w:rPr>
          <w:rFonts w:hint="eastAsia"/>
        </w:rPr>
        <w:t>2</w:t>
      </w:r>
      <w:r>
        <w:rPr>
          <w:rFonts w:hint="eastAsia"/>
        </w:rPr>
        <w:t>回目の</w:t>
      </w:r>
      <w:r>
        <w:rPr>
          <w:rFonts w:hint="eastAsia"/>
        </w:rPr>
        <w:t>Go</w:t>
      </w:r>
      <w:r>
        <w:rPr>
          <w:rFonts w:hint="eastAsia"/>
        </w:rPr>
        <w:t>または</w:t>
      </w:r>
      <w:r>
        <w:rPr>
          <w:rFonts w:hint="eastAsia"/>
        </w:rPr>
        <w:t>Stop</w:t>
      </w:r>
      <w:r>
        <w:t xml:space="preserve"> </w:t>
      </w:r>
      <w:r>
        <w:rPr>
          <w:rFonts w:hint="eastAsia"/>
        </w:rPr>
        <w:t>cue</w:t>
      </w:r>
      <w:r>
        <w:rPr>
          <w:rFonts w:hint="eastAsia"/>
        </w:rPr>
        <w:t>（</w:t>
      </w:r>
      <w:r>
        <w:rPr>
          <w:rFonts w:hint="eastAsia"/>
        </w:rPr>
        <w:t>0.5</w:t>
      </w:r>
      <w:r>
        <w:rPr>
          <w:rFonts w:hint="eastAsia"/>
        </w:rPr>
        <w:t>秒）の順で刺激が呈示されます。</w:t>
      </w:r>
    </w:p>
    <w:p w14:paraId="02AAD452" w14:textId="77777777" w:rsidR="008F76A5" w:rsidRDefault="00000000">
      <w:pPr>
        <w:pStyle w:val="4"/>
      </w:pPr>
      <w:bookmarkStart w:id="14" w:name="所要時間期間回数"/>
      <w:bookmarkEnd w:id="13"/>
      <w:r>
        <w:rPr>
          <w:rFonts w:hint="eastAsia"/>
        </w:rPr>
        <w:t>【所要時間・期間・回数】</w:t>
      </w:r>
    </w:p>
    <w:p w14:paraId="6EA00742" w14:textId="77777777" w:rsidR="008F76A5" w:rsidRDefault="00000000">
      <w:pPr>
        <w:pStyle w:val="FirstParagraph"/>
      </w:pPr>
      <w:r>
        <w:rPr>
          <w:rFonts w:hint="eastAsia"/>
        </w:rPr>
        <w:t>実験当日の流れと所要時間は以下の通りです。</w:t>
      </w:r>
    </w:p>
    <w:p w14:paraId="0C435509" w14:textId="77777777" w:rsidR="008F76A5" w:rsidRDefault="00000000">
      <w:pPr>
        <w:pStyle w:val="a0"/>
      </w:pPr>
      <w:r>
        <w:rPr>
          <w:rFonts w:hint="eastAsia"/>
        </w:rPr>
        <w:t>・インフォームドコンセント：</w:t>
      </w:r>
      <w:r>
        <w:t xml:space="preserve">　</w:t>
      </w:r>
      <w:r>
        <w:rPr>
          <w:rFonts w:hint="eastAsia"/>
        </w:rPr>
        <w:t>約</w:t>
      </w:r>
      <w:r>
        <w:rPr>
          <w:rFonts w:hint="eastAsia"/>
        </w:rPr>
        <w:t>10</w:t>
      </w:r>
      <w:r>
        <w:rPr>
          <w:rFonts w:hint="eastAsia"/>
        </w:rPr>
        <w:t>分</w:t>
      </w:r>
    </w:p>
    <w:p w14:paraId="0E21ED99" w14:textId="77777777" w:rsidR="008F76A5" w:rsidRDefault="00000000">
      <w:pPr>
        <w:pStyle w:val="a0"/>
      </w:pPr>
      <w:r>
        <w:rPr>
          <w:rFonts w:hint="eastAsia"/>
        </w:rPr>
        <w:lastRenderedPageBreak/>
        <w:t>・基礎情報の記録（年齢・性別・身長・体重・野球経験年数・利き手）：</w:t>
      </w:r>
      <w:r>
        <w:t xml:space="preserve">　</w:t>
      </w:r>
      <w:r>
        <w:rPr>
          <w:rFonts w:hint="eastAsia"/>
        </w:rPr>
        <w:t>約</w:t>
      </w:r>
      <w:r>
        <w:rPr>
          <w:rFonts w:hint="eastAsia"/>
        </w:rPr>
        <w:t>5</w:t>
      </w:r>
      <w:r>
        <w:rPr>
          <w:rFonts w:hint="eastAsia"/>
        </w:rPr>
        <w:t>分</w:t>
      </w:r>
    </w:p>
    <w:p w14:paraId="46A4CA51" w14:textId="77777777" w:rsidR="008F76A5" w:rsidRDefault="00000000">
      <w:pPr>
        <w:pStyle w:val="a0"/>
      </w:pPr>
      <w:r>
        <w:rPr>
          <w:rFonts w:hint="eastAsia"/>
        </w:rPr>
        <w:t>・着替え・反射マーカー貼付・筋電図電極の貼付：</w:t>
      </w:r>
      <w:r>
        <w:t xml:space="preserve">　</w:t>
      </w:r>
      <w:r>
        <w:rPr>
          <w:rFonts w:hint="eastAsia"/>
        </w:rPr>
        <w:t>約</w:t>
      </w:r>
      <w:r>
        <w:rPr>
          <w:rFonts w:hint="eastAsia"/>
        </w:rPr>
        <w:t>15</w:t>
      </w:r>
      <w:r>
        <w:rPr>
          <w:rFonts w:hint="eastAsia"/>
        </w:rPr>
        <w:t>分</w:t>
      </w:r>
    </w:p>
    <w:p w14:paraId="3AF2670F" w14:textId="77777777" w:rsidR="008F76A5" w:rsidRDefault="00000000">
      <w:pPr>
        <w:pStyle w:val="a0"/>
      </w:pPr>
      <w:r>
        <w:rPr>
          <w:rFonts w:hint="eastAsia"/>
        </w:rPr>
        <w:t>・ウォームアップ（各自で自由に実施）：</w:t>
      </w:r>
      <w:r>
        <w:t xml:space="preserve">　</w:t>
      </w:r>
      <w:r>
        <w:rPr>
          <w:rFonts w:hint="eastAsia"/>
        </w:rPr>
        <w:t>約</w:t>
      </w:r>
      <w:r>
        <w:rPr>
          <w:rFonts w:hint="eastAsia"/>
        </w:rPr>
        <w:t>5</w:t>
      </w:r>
      <w:r>
        <w:rPr>
          <w:rFonts w:hint="eastAsia"/>
        </w:rPr>
        <w:t>分</w:t>
      </w:r>
    </w:p>
    <w:p w14:paraId="006877EE" w14:textId="77777777" w:rsidR="008F76A5" w:rsidRDefault="00000000">
      <w:pPr>
        <w:pStyle w:val="a0"/>
      </w:pPr>
      <w:r>
        <w:rPr>
          <w:rFonts w:hint="eastAsia"/>
        </w:rPr>
        <w:t>・練習試行（各条件</w:t>
      </w:r>
      <w:r>
        <w:rPr>
          <w:rFonts w:hint="eastAsia"/>
        </w:rPr>
        <w:t>3</w:t>
      </w:r>
      <w:r>
        <w:rPr>
          <w:rFonts w:hint="eastAsia"/>
        </w:rPr>
        <w:t>試行）：</w:t>
      </w:r>
      <w:r>
        <w:t xml:space="preserve">　</w:t>
      </w:r>
      <w:r>
        <w:rPr>
          <w:rFonts w:hint="eastAsia"/>
        </w:rPr>
        <w:t>約</w:t>
      </w:r>
      <w:r>
        <w:rPr>
          <w:rFonts w:hint="eastAsia"/>
        </w:rPr>
        <w:t>10</w:t>
      </w:r>
      <w:r>
        <w:rPr>
          <w:rFonts w:hint="eastAsia"/>
        </w:rPr>
        <w:t>分</w:t>
      </w:r>
    </w:p>
    <w:p w14:paraId="42CD91E5" w14:textId="77777777" w:rsidR="008F76A5" w:rsidRDefault="00000000">
      <w:pPr>
        <w:pStyle w:val="a0"/>
      </w:pPr>
      <w:r>
        <w:rPr>
          <w:rFonts w:hint="eastAsia"/>
        </w:rPr>
        <w:t>・実験本体（</w:t>
      </w:r>
      <w:r>
        <w:rPr>
          <w:rFonts w:hint="eastAsia"/>
        </w:rPr>
        <w:t>4</w:t>
      </w:r>
      <w:r>
        <w:rPr>
          <w:rFonts w:hint="eastAsia"/>
        </w:rPr>
        <w:t>条件×</w:t>
      </w:r>
      <w:r>
        <w:rPr>
          <w:rFonts w:hint="eastAsia"/>
        </w:rPr>
        <w:t>10</w:t>
      </w:r>
      <w:r>
        <w:rPr>
          <w:rFonts w:hint="eastAsia"/>
        </w:rPr>
        <w:t>試行、条件間休憩を含む）：</w:t>
      </w:r>
      <w:r>
        <w:t xml:space="preserve">　</w:t>
      </w:r>
      <w:r>
        <w:rPr>
          <w:rFonts w:hint="eastAsia"/>
        </w:rPr>
        <w:t>約</w:t>
      </w:r>
      <w:r>
        <w:rPr>
          <w:rFonts w:hint="eastAsia"/>
        </w:rPr>
        <w:t>60</w:t>
      </w:r>
      <w:r>
        <w:rPr>
          <w:rFonts w:hint="eastAsia"/>
        </w:rPr>
        <w:t>分</w:t>
      </w:r>
    </w:p>
    <w:p w14:paraId="6362CD04" w14:textId="77777777" w:rsidR="008F76A5" w:rsidRDefault="00000000">
      <w:pPr>
        <w:pStyle w:val="a0"/>
      </w:pPr>
      <w:r>
        <w:rPr>
          <w:rFonts w:hint="eastAsia"/>
        </w:rPr>
        <w:t>・マーカー取り外し・着替え：</w:t>
      </w:r>
      <w:r>
        <w:t xml:space="preserve">　</w:t>
      </w:r>
      <w:r>
        <w:rPr>
          <w:rFonts w:hint="eastAsia"/>
        </w:rPr>
        <w:t>約</w:t>
      </w:r>
      <w:r>
        <w:rPr>
          <w:rFonts w:hint="eastAsia"/>
        </w:rPr>
        <w:t>10</w:t>
      </w:r>
      <w:r>
        <w:rPr>
          <w:rFonts w:hint="eastAsia"/>
        </w:rPr>
        <w:t>分</w:t>
      </w:r>
    </w:p>
    <w:p w14:paraId="605FFDF9" w14:textId="77777777" w:rsidR="008F76A5" w:rsidRDefault="00000000">
      <w:pPr>
        <w:pStyle w:val="a0"/>
      </w:pPr>
      <w:r>
        <w:rPr>
          <w:rFonts w:hint="eastAsia"/>
        </w:rPr>
        <w:t>実験全体の所要時間は最大</w:t>
      </w:r>
      <w:r>
        <w:rPr>
          <w:rFonts w:hint="eastAsia"/>
        </w:rPr>
        <w:t>115</w:t>
      </w:r>
      <w:r>
        <w:rPr>
          <w:rFonts w:hint="eastAsia"/>
        </w:rPr>
        <w:t>分（約</w:t>
      </w:r>
      <w:r>
        <w:rPr>
          <w:rFonts w:hint="eastAsia"/>
        </w:rPr>
        <w:t>2</w:t>
      </w:r>
      <w:r>
        <w:rPr>
          <w:rFonts w:hint="eastAsia"/>
        </w:rPr>
        <w:t>時間）を想定しています。</w:t>
      </w:r>
    </w:p>
    <w:p w14:paraId="5D9F2C65" w14:textId="77777777" w:rsidR="008F76A5" w:rsidRDefault="00000000">
      <w:pPr>
        <w:pStyle w:val="4"/>
      </w:pPr>
      <w:bookmarkStart w:id="15" w:name="参加者の概数"/>
      <w:bookmarkEnd w:id="14"/>
      <w:r>
        <w:rPr>
          <w:rFonts w:hint="eastAsia"/>
        </w:rPr>
        <w:t>【参加者の概数】</w:t>
      </w:r>
    </w:p>
    <w:p w14:paraId="3E7710F5" w14:textId="77777777" w:rsidR="008F76A5" w:rsidRDefault="00000000">
      <w:pPr>
        <w:pStyle w:val="FirstParagraph"/>
      </w:pPr>
      <w:r>
        <w:rPr>
          <w:rFonts w:hint="eastAsia"/>
        </w:rPr>
        <w:t>健常な成人野球経験者を</w:t>
      </w:r>
      <w:r>
        <w:rPr>
          <w:rFonts w:hint="eastAsia"/>
        </w:rPr>
        <w:t>30</w:t>
      </w:r>
      <w:r>
        <w:rPr>
          <w:rFonts w:hint="eastAsia"/>
        </w:rPr>
        <w:t>名程度対象とする予定です。</w:t>
      </w:r>
    </w:p>
    <w:p w14:paraId="78D260EA" w14:textId="77777777" w:rsidR="008F76A5" w:rsidRDefault="00000000">
      <w:pPr>
        <w:pStyle w:val="4"/>
      </w:pPr>
      <w:bookmarkStart w:id="16" w:name="想定されるリスク"/>
      <w:bookmarkEnd w:id="15"/>
      <w:r>
        <w:rPr>
          <w:rFonts w:hint="eastAsia"/>
        </w:rPr>
        <w:t>【想定されるリスク】</w:t>
      </w:r>
    </w:p>
    <w:p w14:paraId="39DCF003" w14:textId="77777777" w:rsidR="008F76A5" w:rsidRDefault="00000000">
      <w:pPr>
        <w:pStyle w:val="FirstParagraph"/>
      </w:pPr>
      <w:r>
        <w:rPr>
          <w:rFonts w:hint="eastAsia"/>
        </w:rPr>
        <w:t>本実験は、参加者が通常の打撃練習で行っているバットスイング動作の範囲内であり、用いる計測は全て非侵襲的ですので、日常的な打撃練習を上回る健康上のリスクは想定されません。実験中に疲労・痛み・めまい・気分不良などの体調変化が生じた場合には、直ちに測定を中止し、必要に応じて休憩や適切な対応を行いますので、遠慮なく実験者に申し出てください。実験開始前にはウォームアップを実施します。</w:t>
      </w:r>
    </w:p>
    <w:p w14:paraId="6BF0786E" w14:textId="77777777" w:rsidR="008F76A5" w:rsidRDefault="00000000">
      <w:pPr>
        <w:pStyle w:val="a0"/>
      </w:pPr>
      <w:r>
        <w:rPr>
          <w:rFonts w:hint="eastAsia"/>
        </w:rPr>
        <w:t>表面筋電図の計測では、皮膚の表面に電極を貼付します。電極や粘着剤、貼付前の皮膚清拭（除毛・アルコール清拭）により、まれに皮膚のかゆみ・発赤・かぶれなどが生じる場合があります。皮膚に異常を感じた場合や、皮膚が弱い・かぶれやすい体質の場合は、遠慮なく実験者に申し出てください。直ちに電極を取り外すなど適切に対応します。</w:t>
      </w:r>
    </w:p>
    <w:p w14:paraId="03490FE5" w14:textId="77777777" w:rsidR="008F76A5" w:rsidRDefault="00000000">
      <w:pPr>
        <w:pStyle w:val="a0"/>
      </w:pPr>
      <w:r>
        <w:rPr>
          <w:rFonts w:hint="eastAsia"/>
        </w:rPr>
        <w:t>研究グループは、本研究への参加中の被験者が怪我をした場合の医療費をカバーする保険には加入していませんので、万が一の怪我の場合の治療費は自己負担と</w:t>
      </w:r>
      <w:r>
        <w:rPr>
          <w:rFonts w:hint="eastAsia"/>
        </w:rPr>
        <w:lastRenderedPageBreak/>
        <w:t>なります旨、ご承知ください。本研究への参加は自由意志によるものであり、参加途中であっても不利益なく中止することができます。</w:t>
      </w:r>
    </w:p>
    <w:p w14:paraId="24F38874" w14:textId="77777777" w:rsidR="008F76A5" w:rsidRDefault="00000000">
      <w:pPr>
        <w:pStyle w:val="a0"/>
      </w:pPr>
      <w:r>
        <w:rPr>
          <w:rFonts w:hint="eastAsia"/>
        </w:rPr>
        <w:t>なお、本研究では、マーカーレスモーションキャプチャーのために、デジタルビデオカメラで実験の様子を撮影します。この映像データには、参加者の顔を含む外見が映り込みます。顔が映った映像は、インターネットから切り離された記憶媒体で管理します。映像データの公開（学会発表・論文等）については、別紙「音声・画像利用同意書」により、参加者ご自身の意思で範囲を選んでいただきます。</w:t>
      </w:r>
    </w:p>
    <w:p w14:paraId="2DC68FD4" w14:textId="77777777" w:rsidR="008F76A5" w:rsidRDefault="00000000">
      <w:pPr>
        <w:pStyle w:val="4"/>
      </w:pPr>
      <w:bookmarkStart w:id="17" w:name="免責事項"/>
      <w:bookmarkEnd w:id="16"/>
      <w:r>
        <w:rPr>
          <w:rFonts w:hint="eastAsia"/>
        </w:rPr>
        <w:t>【免責事項】</w:t>
      </w:r>
    </w:p>
    <w:p w14:paraId="35887FA6" w14:textId="77777777" w:rsidR="008F76A5" w:rsidRDefault="00000000">
      <w:pPr>
        <w:pStyle w:val="FirstParagraph"/>
      </w:pPr>
      <w:r>
        <w:rPr>
          <w:rFonts w:hint="eastAsia"/>
        </w:rPr>
        <w:t>本研究は医学的診断を目的としたものではありません。研究実施者および責任者が診断を下すことはありません。運動制御に関する一般的な質問にはお答えできますが、医学的所見を提供することはありませんのでご了承ください。</w:t>
      </w:r>
    </w:p>
    <w:p w14:paraId="5095CFA8" w14:textId="77777777" w:rsidR="008F76A5" w:rsidRDefault="00000000">
      <w:pPr>
        <w:pStyle w:val="3"/>
      </w:pPr>
      <w:bookmarkStart w:id="18" w:name="研究参加の同意の取得方法"/>
      <w:bookmarkEnd w:id="5"/>
      <w:bookmarkEnd w:id="17"/>
      <w:r>
        <w:t xml:space="preserve">5. </w:t>
      </w:r>
      <w:r>
        <w:rPr>
          <w:rFonts w:hint="eastAsia"/>
        </w:rPr>
        <w:t>研究参加の同意の取得方法</w:t>
      </w:r>
    </w:p>
    <w:p w14:paraId="1E4C3D65" w14:textId="77777777" w:rsidR="008F76A5" w:rsidRDefault="00000000">
      <w:pPr>
        <w:pStyle w:val="FirstParagraph"/>
      </w:pPr>
      <w:r>
        <w:rPr>
          <w:rFonts w:hint="eastAsia"/>
        </w:rPr>
        <w:t>研究対象者に、本説明書類および口頭での説明を行い、計測およびデータ提供の同意をしていただきます（インフォームドコンセント）。同意は、紙の書類への署名によって得ます。</w:t>
      </w:r>
    </w:p>
    <w:p w14:paraId="6DDC0B9A" w14:textId="77777777" w:rsidR="008F76A5" w:rsidRDefault="00000000">
      <w:pPr>
        <w:pStyle w:val="a0"/>
      </w:pPr>
      <w:r>
        <w:rPr>
          <w:rFonts w:hint="eastAsia"/>
        </w:rPr>
        <w:t>本研究では、野球の打撃経験を持つ健康な成人を対象としています。参加条件は以下の通りです。</w:t>
      </w:r>
    </w:p>
    <w:p w14:paraId="2DB610D4" w14:textId="77777777" w:rsidR="008F76A5" w:rsidRDefault="00000000">
      <w:pPr>
        <w:pStyle w:val="Compact"/>
        <w:numPr>
          <w:ilvl w:val="0"/>
          <w:numId w:val="18"/>
        </w:numPr>
      </w:pPr>
      <w:r>
        <w:rPr>
          <w:rFonts w:hint="eastAsia"/>
        </w:rPr>
        <w:t>硬式または軟式野球の競技経験を</w:t>
      </w:r>
      <w:r>
        <w:rPr>
          <w:rFonts w:hint="eastAsia"/>
        </w:rPr>
        <w:t>5</w:t>
      </w:r>
      <w:r>
        <w:rPr>
          <w:rFonts w:hint="eastAsia"/>
        </w:rPr>
        <w:t>年以上有すること</w:t>
      </w:r>
    </w:p>
    <w:p w14:paraId="3CB04E7C" w14:textId="77777777" w:rsidR="008F76A5" w:rsidRDefault="00000000">
      <w:pPr>
        <w:pStyle w:val="Compact"/>
        <w:numPr>
          <w:ilvl w:val="0"/>
          <w:numId w:val="18"/>
        </w:numPr>
      </w:pPr>
      <w:r>
        <w:rPr>
          <w:rFonts w:hint="eastAsia"/>
        </w:rPr>
        <w:t>実験参加時に上肢・下肢・体幹に整形外科的疾患がないこと</w:t>
      </w:r>
    </w:p>
    <w:p w14:paraId="52BFD119" w14:textId="77777777" w:rsidR="008F76A5" w:rsidRDefault="00000000">
      <w:pPr>
        <w:pStyle w:val="Compact"/>
        <w:numPr>
          <w:ilvl w:val="0"/>
          <w:numId w:val="18"/>
        </w:numPr>
      </w:pPr>
      <w:r>
        <w:rPr>
          <w:rFonts w:hint="eastAsia"/>
        </w:rPr>
        <w:t>バッティング動作時に身体に痛みがないこと</w:t>
      </w:r>
    </w:p>
    <w:p w14:paraId="23C5950F" w14:textId="77777777" w:rsidR="008F76A5" w:rsidRDefault="00000000">
      <w:pPr>
        <w:pStyle w:val="FirstParagraph"/>
      </w:pPr>
      <w:r>
        <w:rPr>
          <w:rFonts w:hint="eastAsia"/>
        </w:rPr>
        <w:t>実験参加への同意書を提出した後でも、任意のタイミングで、参加同意を撤回することが可能です（ただし、論文や学会発表等で既に公表されたデータから、特定のデータを削除することはできません）。また、同意の撤回に際して、不利益を被ることはありません。</w:t>
      </w:r>
    </w:p>
    <w:p w14:paraId="6DF42648" w14:textId="77777777" w:rsidR="008F76A5" w:rsidRDefault="00000000">
      <w:pPr>
        <w:pStyle w:val="3"/>
      </w:pPr>
      <w:bookmarkStart w:id="19" w:name="実験データの取り扱い"/>
      <w:bookmarkEnd w:id="18"/>
      <w:r>
        <w:lastRenderedPageBreak/>
        <w:t xml:space="preserve">6. </w:t>
      </w:r>
      <w:r>
        <w:rPr>
          <w:rFonts w:hint="eastAsia"/>
        </w:rPr>
        <w:t>実験データの取り扱い</w:t>
      </w:r>
    </w:p>
    <w:p w14:paraId="4A6D7D16" w14:textId="77777777" w:rsidR="008F76A5" w:rsidRDefault="00000000">
      <w:pPr>
        <w:pStyle w:val="FirstParagraph"/>
      </w:pPr>
      <w:r>
        <w:rPr>
          <w:rFonts w:hint="eastAsia"/>
        </w:rPr>
        <w:t>測定したデータのうち、プライバシー情報を含むデータ（例：マーカーレスモーションキャプチャーのために撮影した、被験者の顔が含まれる映像データ）については、インターネット環境のない外付け</w:t>
      </w:r>
      <w:r>
        <w:rPr>
          <w:rFonts w:hint="eastAsia"/>
        </w:rPr>
        <w:t>HDD</w:t>
      </w:r>
      <w:r>
        <w:rPr>
          <w:rFonts w:hint="eastAsia"/>
        </w:rPr>
        <w:t>に保存します。匿名化後のデータ（例：映像から得た身体各部位の位置座標データ、床反力データ、筋電図データ）は、被験者</w:t>
      </w:r>
      <w:r>
        <w:rPr>
          <w:rFonts w:hint="eastAsia"/>
        </w:rPr>
        <w:t>ID</w:t>
      </w:r>
      <w:r>
        <w:rPr>
          <w:rFonts w:hint="eastAsia"/>
        </w:rPr>
        <w:t>を用いて匿名性を確保した上で、広島大学の情報セキュリティポリシーに則り、適切に扱われます。</w:t>
      </w:r>
    </w:p>
    <w:p w14:paraId="6564823E" w14:textId="77777777" w:rsidR="008F76A5" w:rsidRDefault="00000000">
      <w:pPr>
        <w:pStyle w:val="a0"/>
      </w:pPr>
      <w:r>
        <w:rPr>
          <w:rFonts w:hint="eastAsia"/>
        </w:rPr>
        <w:t>すべてのデータは紙媒体・あるいは電子的に最低</w:t>
      </w:r>
      <w:r>
        <w:rPr>
          <w:rFonts w:hint="eastAsia"/>
        </w:rPr>
        <w:t>10</w:t>
      </w:r>
      <w:r>
        <w:rPr>
          <w:rFonts w:hint="eastAsia"/>
        </w:rPr>
        <w:t>年間は保管します。実験参加あるいはデータ利用の同意を撤回された場合は、技術的に可能である限り、直ちに不可逆的に廃棄します。</w:t>
      </w:r>
    </w:p>
    <w:p w14:paraId="5BE568C7" w14:textId="77777777" w:rsidR="008F76A5" w:rsidRDefault="00000000">
      <w:pPr>
        <w:pStyle w:val="3"/>
      </w:pPr>
      <w:bookmarkStart w:id="20" w:name="個人情報の取扱い"/>
      <w:bookmarkEnd w:id="19"/>
      <w:r>
        <w:t xml:space="preserve">7. </w:t>
      </w:r>
      <w:r>
        <w:rPr>
          <w:rFonts w:hint="eastAsia"/>
        </w:rPr>
        <w:t>個人情報の取扱い</w:t>
      </w:r>
    </w:p>
    <w:p w14:paraId="0AF1757C" w14:textId="77777777" w:rsidR="008F76A5" w:rsidRDefault="00000000">
      <w:pPr>
        <w:pStyle w:val="FirstParagraph"/>
      </w:pPr>
      <w:r>
        <w:rPr>
          <w:rFonts w:hint="eastAsia"/>
        </w:rPr>
        <w:t>実験の結果は研究以外の目的には使用いたしません。別紙「データ利用同意書」を通して承諾されたもの以外は、匿名データであっても使用することはありません。</w:t>
      </w:r>
    </w:p>
    <w:p w14:paraId="6C34CBB1" w14:textId="77777777" w:rsidR="008F76A5" w:rsidRDefault="00000000">
      <w:pPr>
        <w:pStyle w:val="a0"/>
      </w:pPr>
      <w:r>
        <w:rPr>
          <w:rFonts w:hint="eastAsia"/>
        </w:rPr>
        <w:t>被験者の氏名や連絡先などの個人情報は、研究用途としては収集しません。被験者が実験後のフォローアップや結果のフィードバックを希望された場合は、これらの個人情報を取得しますが、個人情報は実験データとは別ファイルで保存します。また、連絡先情報は、フォローアップ・フィードバック終了後、不可逆的に廃棄します。なお、同意書は研究責任者の進矢正宏が責任をもって保管し、研究終了後にシュレッダーにかけるなどして廃棄します。</w:t>
      </w:r>
    </w:p>
    <w:p w14:paraId="4077479A" w14:textId="77777777" w:rsidR="008F76A5" w:rsidRDefault="00000000">
      <w:pPr>
        <w:pStyle w:val="3"/>
      </w:pPr>
      <w:bookmarkStart w:id="21" w:name="実験参加データ利用の撤回について"/>
      <w:bookmarkEnd w:id="20"/>
      <w:r>
        <w:t xml:space="preserve">8. </w:t>
      </w:r>
      <w:r>
        <w:rPr>
          <w:rFonts w:hint="eastAsia"/>
        </w:rPr>
        <w:t>実験参加・データ利用の撤回について</w:t>
      </w:r>
    </w:p>
    <w:p w14:paraId="3B02B3FD" w14:textId="77777777" w:rsidR="008F76A5" w:rsidRDefault="00000000">
      <w:pPr>
        <w:pStyle w:val="FirstParagraph"/>
      </w:pPr>
      <w:r>
        <w:rPr>
          <w:rFonts w:hint="eastAsia"/>
        </w:rPr>
        <w:t>実験への参加に同意したあとでも、また実際に実験に参加している最中であっても、いつでも自由にこの同意を撤回し、実験への協力を中止していただいても構いません。同意を撤回する場合は、本説明書の最終ページに添付してある「同意撤回書」に署名して、研究実施者（加藤）または研究責任者（進矢）にお申し出ください。その場合、提供していただいたデータは廃棄され、それ以降はデータ</w:t>
      </w:r>
      <w:r>
        <w:rPr>
          <w:rFonts w:hint="eastAsia"/>
        </w:rPr>
        <w:lastRenderedPageBreak/>
        <w:t>が研究のために用いられることもありません。ただし、同意を撤回したときすでに研究成果が論文などで公表されていた場合や、データが完全に匿名化されて特定できない場合等は、廃棄できないこともあります。実験に関する方法やその他の事項に関して疑問がある場合は、いつでも研究責任者および研究実施者に対して質問ができます。</w:t>
      </w:r>
    </w:p>
    <w:p w14:paraId="71BFD0F7" w14:textId="77777777" w:rsidR="008F76A5" w:rsidRDefault="00000000">
      <w:pPr>
        <w:pStyle w:val="3"/>
      </w:pPr>
      <w:bookmarkStart w:id="22" w:name="研究参加に関する謝礼について"/>
      <w:bookmarkEnd w:id="21"/>
      <w:r>
        <w:t xml:space="preserve">9. </w:t>
      </w:r>
      <w:r>
        <w:rPr>
          <w:rFonts w:hint="eastAsia"/>
        </w:rPr>
        <w:t>研究参加に関する謝礼について</w:t>
      </w:r>
    </w:p>
    <w:p w14:paraId="66C08EB0" w14:textId="77777777" w:rsidR="008F76A5" w:rsidRDefault="00000000">
      <w:pPr>
        <w:pStyle w:val="FirstParagraph"/>
      </w:pPr>
      <w:r>
        <w:rPr>
          <w:rFonts w:hint="eastAsia"/>
        </w:rPr>
        <w:t>この研究への参加に際して、謝金（金額：要確認・確定後に記載）を後日、広島大学からあなたの指定口座にお支払いします。</w:t>
      </w:r>
    </w:p>
    <w:p w14:paraId="042ED2A1" w14:textId="77777777" w:rsidR="008F76A5" w:rsidRDefault="00000000">
      <w:pPr>
        <w:pStyle w:val="3"/>
      </w:pPr>
      <w:bookmarkStart w:id="23" w:name="研究に関する質問問い合わせ異議申し立て"/>
      <w:bookmarkEnd w:id="22"/>
      <w:r>
        <w:t xml:space="preserve">10. </w:t>
      </w:r>
      <w:r>
        <w:rPr>
          <w:rFonts w:hint="eastAsia"/>
        </w:rPr>
        <w:t>研究に関する質問・問い合わせ・異議申し立て</w:t>
      </w:r>
    </w:p>
    <w:p w14:paraId="1353120E" w14:textId="77777777" w:rsidR="008F76A5" w:rsidRDefault="00000000">
      <w:pPr>
        <w:pStyle w:val="FirstParagraph"/>
      </w:pPr>
      <w:r>
        <w:rPr>
          <w:rFonts w:hint="eastAsia"/>
        </w:rPr>
        <w:t>研究に関しまして、質問および問い合わせ、異議等ございましたら遠慮なく研究実施者・責任者にお問い合わせください。</w:t>
      </w:r>
    </w:p>
    <w:p w14:paraId="74E852F6" w14:textId="77777777" w:rsidR="008F76A5" w:rsidRDefault="00000000">
      <w:pPr>
        <w:pStyle w:val="a0"/>
      </w:pPr>
      <w:r>
        <w:rPr>
          <w:rFonts w:hint="eastAsia"/>
          <w:b/>
          <w:bCs/>
        </w:rPr>
        <w:t>【研究実施者】</w:t>
      </w:r>
    </w:p>
    <w:p w14:paraId="0FC3AA32" w14:textId="77777777" w:rsidR="008F76A5" w:rsidRDefault="00000000">
      <w:pPr>
        <w:pStyle w:val="a0"/>
      </w:pPr>
      <w:r>
        <w:rPr>
          <w:rFonts w:hint="eastAsia"/>
        </w:rPr>
        <w:t>加藤</w:t>
      </w:r>
      <w:r>
        <w:t xml:space="preserve"> </w:t>
      </w:r>
      <w:r>
        <w:rPr>
          <w:rFonts w:hint="eastAsia"/>
        </w:rPr>
        <w:t>和太郎（広島大学大学院人間社会科学研究科・大学院生）</w:t>
      </w:r>
      <w:r>
        <w:t xml:space="preserve"> E-mail: m266178@hiroshima-u.ac.jp</w:t>
      </w:r>
    </w:p>
    <w:p w14:paraId="6064F955" w14:textId="77777777" w:rsidR="008F76A5" w:rsidRDefault="00000000">
      <w:pPr>
        <w:pStyle w:val="a0"/>
      </w:pPr>
      <w:r>
        <w:rPr>
          <w:rFonts w:hint="eastAsia"/>
          <w:b/>
          <w:bCs/>
        </w:rPr>
        <w:t>【研究責任者】</w:t>
      </w:r>
    </w:p>
    <w:p w14:paraId="1CBE226C" w14:textId="77777777" w:rsidR="008F76A5" w:rsidRDefault="00000000">
      <w:pPr>
        <w:pStyle w:val="a0"/>
      </w:pPr>
      <w:r>
        <w:rPr>
          <w:rFonts w:hint="eastAsia"/>
        </w:rPr>
        <w:t>進矢正宏（広島大学大学院人間社会科学研究科・准教授）</w:t>
      </w:r>
      <w:r>
        <w:t xml:space="preserve"> E-mail: mshinya@hiroshima-u.ac.jp Phone: 082-424-4544</w:t>
      </w:r>
    </w:p>
    <w:p w14:paraId="453B5C54" w14:textId="77777777" w:rsidR="008F76A5" w:rsidRDefault="00000000">
      <w:pPr>
        <w:pStyle w:val="a0"/>
      </w:pPr>
      <w:r>
        <w:rPr>
          <w:rFonts w:hint="eastAsia"/>
          <w:b/>
          <w:bCs/>
        </w:rPr>
        <w:t>【広島大学人間社会科学研究科倫理審査委員会】</w:t>
      </w:r>
    </w:p>
    <w:p w14:paraId="1151ED37" w14:textId="77777777" w:rsidR="008F76A5" w:rsidRDefault="00000000">
      <w:pPr>
        <w:pStyle w:val="a0"/>
      </w:pPr>
      <w:r>
        <w:rPr>
          <w:rFonts w:hint="eastAsia"/>
        </w:rPr>
        <w:t>研究実施者・責任者に知られたくない内容については、広島大学人間社会科学研究科研究倫理審査委員会に匿名で相談することができます。なお、研究科研究倫理審査委員会への相談・異議申し立てをすることによって、いかなる不利益を被ることはありません。</w:t>
      </w:r>
    </w:p>
    <w:p w14:paraId="0F0623A3" w14:textId="77777777" w:rsidR="008F76A5" w:rsidRDefault="00000000">
      <w:pPr>
        <w:pStyle w:val="a0"/>
      </w:pPr>
      <w:r>
        <w:t>ed-ken-zai@office.hiroshima-u.ac.jp</w:t>
      </w:r>
    </w:p>
    <w:p w14:paraId="7991D0B8" w14:textId="77777777" w:rsidR="008F76A5" w:rsidRDefault="00000000">
      <w:pPr>
        <w:pStyle w:val="a0"/>
      </w:pPr>
      <w:r>
        <w:t>https://www.hiroshima-u.ac.jp/gshs/research-ethics</w:t>
      </w:r>
    </w:p>
    <w:p w14:paraId="6A011EFF" w14:textId="77777777" w:rsidR="008F76A5" w:rsidRDefault="00000000">
      <w:pPr>
        <w:pStyle w:val="a0"/>
      </w:pPr>
      <w:r>
        <w:rPr>
          <w:rFonts w:hint="eastAsia"/>
        </w:rPr>
        <w:lastRenderedPageBreak/>
        <w:t>以上ご確認の上、実験への参加をご承諾くださる場合は、別紙の研究参加同意書・データ利用同意書へのご署名をお願いいたします。</w:t>
      </w:r>
    </w:p>
    <w:p w14:paraId="480F1C17" w14:textId="77777777" w:rsidR="008F76A5" w:rsidRDefault="00000000">
      <w:r>
        <w:br w:type="page"/>
      </w:r>
    </w:p>
    <w:p w14:paraId="06B57713" w14:textId="77777777" w:rsidR="008F76A5" w:rsidRDefault="00000000">
      <w:pPr>
        <w:pStyle w:val="2"/>
      </w:pPr>
      <w:bookmarkStart w:id="24" w:name="データの利用範囲について"/>
      <w:bookmarkEnd w:id="23"/>
      <w:r>
        <w:rPr>
          <w:rFonts w:hint="eastAsia"/>
        </w:rPr>
        <w:lastRenderedPageBreak/>
        <w:t>データの利用範囲について</w:t>
      </w:r>
    </w:p>
    <w:p w14:paraId="7AA5C9C6" w14:textId="77777777" w:rsidR="008F76A5" w:rsidRDefault="00000000">
      <w:pPr>
        <w:pStyle w:val="FirstParagraph"/>
      </w:pPr>
      <w:r>
        <w:rPr>
          <w:rFonts w:hint="eastAsia"/>
        </w:rPr>
        <w:t>匿名性が確保された数値データを学術論文・学術会議で公表します。匿名性の確保のために、氏名やイニシャルではなく、被験者</w:t>
      </w:r>
      <w:r>
        <w:rPr>
          <w:rFonts w:hint="eastAsia"/>
        </w:rPr>
        <w:t>ID</w:t>
      </w:r>
      <w:r>
        <w:rPr>
          <w:rFonts w:hint="eastAsia"/>
        </w:rPr>
        <w:t>を用いてデータを管理します。典型的なデータの紹介などの用途で、動作データ等が、年齢・性別・身長等の情報と併せて公開されることがあります。</w:t>
      </w:r>
    </w:p>
    <w:p w14:paraId="453AA1C6" w14:textId="77777777" w:rsidR="008F76A5" w:rsidRDefault="00000000">
      <w:pPr>
        <w:pStyle w:val="3"/>
      </w:pPr>
      <w:bookmarkStart w:id="25" w:name="データの2次利用についてのお願い"/>
      <w:r>
        <w:rPr>
          <w:rFonts w:hint="eastAsia"/>
        </w:rPr>
        <w:t>データの</w:t>
      </w:r>
      <w:r>
        <w:rPr>
          <w:rFonts w:hint="eastAsia"/>
        </w:rPr>
        <w:t>2</w:t>
      </w:r>
      <w:r>
        <w:rPr>
          <w:rFonts w:hint="eastAsia"/>
        </w:rPr>
        <w:t>次利用についてのお願い</w:t>
      </w:r>
    </w:p>
    <w:p w14:paraId="755CF1AF" w14:textId="77777777" w:rsidR="008F76A5" w:rsidRDefault="00000000">
      <w:pPr>
        <w:pStyle w:val="FirstParagraph"/>
      </w:pPr>
      <w:r>
        <w:rPr>
          <w:rFonts w:hint="eastAsia"/>
        </w:rPr>
        <w:t>この研究は、野球打者の認知判断と運動制御に関する基礎的な知見を得ることを目的としています。また、本研究は、国立大学運営費交付金や文部科学省科学研究費等の公的資金による助成を受け実施されています。そのため、匿名化されたデータは、野球科学・スポーツバイオメカニクスといった研究分野における公的な資産として、十分な倫理的配慮を行った上で、他の研究プロジェクトで再利用（＝二次利用）できることが望ましいと考えております。民間企業の商品開発など、公的機関による研究以外の目的に対して、データが提供されることはありません。</w:t>
      </w:r>
    </w:p>
    <w:p w14:paraId="09B0AEBA" w14:textId="77777777" w:rsidR="008F76A5" w:rsidRDefault="00000000">
      <w:pPr>
        <w:pStyle w:val="a0"/>
      </w:pPr>
      <w:r>
        <w:rPr>
          <w:rFonts w:hint="eastAsia"/>
        </w:rPr>
        <w:t>現段階で「二次利用に同意する」を選んだ際も、研究実施者または研究責任者に申し出ることで、同意を撤回することができます。またその場合に、いかなる不利益を被ることもありません。</w:t>
      </w:r>
    </w:p>
    <w:p w14:paraId="5A2BDBA1" w14:textId="77777777" w:rsidR="008F76A5" w:rsidRDefault="00000000">
      <w:r>
        <w:br w:type="page"/>
      </w:r>
    </w:p>
    <w:p w14:paraId="5F9582F5" w14:textId="77777777" w:rsidR="008F76A5" w:rsidRDefault="00000000">
      <w:pPr>
        <w:pStyle w:val="2"/>
      </w:pPr>
      <w:bookmarkStart w:id="26" w:name="研究参加同意書データ利用同意書"/>
      <w:bookmarkEnd w:id="24"/>
      <w:bookmarkEnd w:id="25"/>
      <w:r>
        <w:rPr>
          <w:rFonts w:hint="eastAsia"/>
        </w:rPr>
        <w:lastRenderedPageBreak/>
        <w:t>研究参加同意書・データ利用同意書</w:t>
      </w:r>
    </w:p>
    <w:p w14:paraId="05CDD82F" w14:textId="77777777" w:rsidR="008F76A5" w:rsidRDefault="00000000">
      <w:pPr>
        <w:pStyle w:val="FirstParagraph"/>
      </w:pPr>
      <w:r>
        <w:rPr>
          <w:rFonts w:hint="eastAsia"/>
        </w:rPr>
        <w:t>研究題目：野球バットスイングの認知・運動科学的研究</w:t>
      </w:r>
    </w:p>
    <w:p w14:paraId="44EB3B1F" w14:textId="77777777" w:rsidR="008F76A5" w:rsidRDefault="00000000">
      <w:pPr>
        <w:pStyle w:val="a0"/>
      </w:pPr>
      <w:r>
        <w:rPr>
          <w:rFonts w:hint="eastAsia"/>
        </w:rPr>
        <w:t>研究責任者：進矢正宏（広島大学大学院人間社会科学研究科・准教授）</w:t>
      </w:r>
    </w:p>
    <w:p w14:paraId="0F47E902" w14:textId="77777777" w:rsidR="008F76A5" w:rsidRDefault="00000000">
      <w:pPr>
        <w:pStyle w:val="a0"/>
      </w:pPr>
      <w:r>
        <w:rPr>
          <w:rFonts w:hint="eastAsia"/>
        </w:rPr>
        <w:t>E-mail</w:t>
      </w:r>
      <w:r>
        <w:rPr>
          <w:rFonts w:hint="eastAsia"/>
        </w:rPr>
        <w:t>：</w:t>
      </w:r>
      <w:r>
        <w:rPr>
          <w:rFonts w:hint="eastAsia"/>
        </w:rPr>
        <w:t>mshinya@hiroshima-u.ac.jp</w:t>
      </w:r>
    </w:p>
    <w:p w14:paraId="54C2B5E9" w14:textId="16ED5D41" w:rsidR="008F76A5" w:rsidRDefault="00000000">
      <w:pPr>
        <w:pStyle w:val="a0"/>
      </w:pPr>
      <w:r>
        <w:rPr>
          <w:rFonts w:hint="eastAsia"/>
          <w:b/>
          <w:bCs/>
        </w:rPr>
        <w:t>私は上記の研究について、文章</w:t>
      </w:r>
      <w:r w:rsidR="00505F5C">
        <w:rPr>
          <w:rFonts w:hint="eastAsia"/>
          <w:b/>
          <w:bCs/>
          <w:lang w:eastAsia="ja-JP"/>
        </w:rPr>
        <w:t>・</w:t>
      </w:r>
      <w:r>
        <w:rPr>
          <w:rFonts w:hint="eastAsia"/>
          <w:b/>
          <w:bCs/>
        </w:rPr>
        <w:t>口頭による説明を受け、以下を理解しました。</w:t>
      </w:r>
    </w:p>
    <w:p w14:paraId="4CC990B9" w14:textId="77777777" w:rsidR="008F76A5" w:rsidRDefault="00000000">
      <w:pPr>
        <w:pStyle w:val="Compact"/>
        <w:numPr>
          <w:ilvl w:val="0"/>
          <w:numId w:val="19"/>
        </w:numPr>
      </w:pPr>
      <w:r>
        <w:rPr>
          <w:rFonts w:hint="eastAsia"/>
        </w:rPr>
        <w:t>研究の背景・目的・方法</w:t>
      </w:r>
    </w:p>
    <w:p w14:paraId="6BC1E451" w14:textId="77777777" w:rsidR="008F76A5" w:rsidRDefault="00000000">
      <w:pPr>
        <w:pStyle w:val="Compact"/>
        <w:numPr>
          <w:ilvl w:val="0"/>
          <w:numId w:val="20"/>
        </w:numPr>
      </w:pPr>
      <w:r>
        <w:rPr>
          <w:rFonts w:hint="eastAsia"/>
        </w:rPr>
        <w:t>画像・動画・動作データが取得されること</w:t>
      </w:r>
    </w:p>
    <w:p w14:paraId="0860F2D6" w14:textId="77777777" w:rsidR="008F76A5" w:rsidRDefault="00000000">
      <w:pPr>
        <w:pStyle w:val="Compact"/>
        <w:numPr>
          <w:ilvl w:val="0"/>
          <w:numId w:val="21"/>
        </w:numPr>
      </w:pPr>
      <w:r>
        <w:rPr>
          <w:rFonts w:hint="eastAsia"/>
        </w:rPr>
        <w:t>研究に関する資料および個人情報の取り扱い方および開示について</w:t>
      </w:r>
    </w:p>
    <w:p w14:paraId="0A50B584" w14:textId="77777777" w:rsidR="008F76A5" w:rsidRDefault="00000000">
      <w:pPr>
        <w:pStyle w:val="Compact"/>
        <w:numPr>
          <w:ilvl w:val="0"/>
          <w:numId w:val="22"/>
        </w:numPr>
      </w:pPr>
      <w:r>
        <w:rPr>
          <w:rFonts w:hint="eastAsia"/>
        </w:rPr>
        <w:t>研究への参加が任意であること。また、不参加や同意の撤回に際して不利益を受けないこと。</w:t>
      </w:r>
    </w:p>
    <w:p w14:paraId="55503E27" w14:textId="77777777" w:rsidR="008F76A5" w:rsidRDefault="00000000">
      <w:pPr>
        <w:pStyle w:val="Compact"/>
        <w:numPr>
          <w:ilvl w:val="0"/>
          <w:numId w:val="23"/>
        </w:numPr>
      </w:pPr>
      <w:r>
        <w:rPr>
          <w:rFonts w:hint="eastAsia"/>
        </w:rPr>
        <w:t>この研究への参加に伴うリスクについて危害の可能性について</w:t>
      </w:r>
    </w:p>
    <w:p w14:paraId="026D36AA" w14:textId="77777777" w:rsidR="008F76A5" w:rsidRDefault="00000000">
      <w:pPr>
        <w:pStyle w:val="Compact"/>
        <w:numPr>
          <w:ilvl w:val="0"/>
          <w:numId w:val="24"/>
        </w:numPr>
      </w:pPr>
      <w:r>
        <w:rPr>
          <w:rFonts w:hint="eastAsia"/>
        </w:rPr>
        <w:t>研究者等の研究に係る利益相反の状況</w:t>
      </w:r>
    </w:p>
    <w:p w14:paraId="32D6B8BA" w14:textId="77777777" w:rsidR="008F76A5" w:rsidRDefault="00000000">
      <w:pPr>
        <w:pStyle w:val="Compact"/>
        <w:numPr>
          <w:ilvl w:val="0"/>
          <w:numId w:val="25"/>
        </w:numPr>
      </w:pPr>
      <w:r>
        <w:rPr>
          <w:rFonts w:hint="eastAsia"/>
        </w:rPr>
        <w:t>研究者および研究倫理審査委員会の問い合わせ先</w:t>
      </w:r>
    </w:p>
    <w:p w14:paraId="72798E69" w14:textId="133C88A4" w:rsidR="008F76A5" w:rsidRDefault="00000000">
      <w:pPr>
        <w:pStyle w:val="FirstParagraph"/>
      </w:pPr>
      <w:r>
        <w:rPr>
          <w:rFonts w:hint="eastAsia"/>
          <w:b/>
          <w:bCs/>
        </w:rPr>
        <w:t>上記内容を理解した上で研究への参加と、匿名性が確保さ</w:t>
      </w:r>
      <w:r w:rsidR="000D7395">
        <w:rPr>
          <w:rFonts w:hint="eastAsia"/>
          <w:b/>
          <w:bCs/>
          <w:lang w:eastAsia="ja-JP"/>
        </w:rPr>
        <w:t>れた</w:t>
      </w:r>
      <w:r>
        <w:rPr>
          <w:rFonts w:hint="eastAsia"/>
          <w:b/>
          <w:bCs/>
        </w:rPr>
        <w:t>データの公表に</w:t>
      </w:r>
    </w:p>
    <w:p w14:paraId="3C5956FE" w14:textId="77777777" w:rsidR="008F76A5" w:rsidRDefault="00000000">
      <w:pPr>
        <w:pStyle w:val="Compact"/>
        <w:numPr>
          <w:ilvl w:val="0"/>
          <w:numId w:val="26"/>
        </w:numPr>
      </w:pPr>
      <w:r>
        <w:rPr>
          <w:rFonts w:hint="eastAsia"/>
        </w:rPr>
        <w:t>同意します</w:t>
      </w:r>
    </w:p>
    <w:p w14:paraId="4A6B2A0F" w14:textId="77777777" w:rsidR="008F76A5" w:rsidRDefault="00000000">
      <w:pPr>
        <w:pStyle w:val="FirstParagraph"/>
      </w:pPr>
      <w:r>
        <w:rPr>
          <w:rFonts w:hint="eastAsia"/>
          <w:b/>
          <w:bCs/>
        </w:rPr>
        <w:t>データの</w:t>
      </w:r>
      <w:r>
        <w:rPr>
          <w:rFonts w:hint="eastAsia"/>
          <w:b/>
          <w:bCs/>
        </w:rPr>
        <w:t>2</w:t>
      </w:r>
      <w:r>
        <w:rPr>
          <w:rFonts w:hint="eastAsia"/>
          <w:b/>
          <w:bCs/>
        </w:rPr>
        <w:t>次利用について</w:t>
      </w:r>
    </w:p>
    <w:p w14:paraId="0C396ED9" w14:textId="77777777" w:rsidR="008F76A5" w:rsidRDefault="00000000">
      <w:pPr>
        <w:pStyle w:val="Compact"/>
        <w:numPr>
          <w:ilvl w:val="0"/>
          <w:numId w:val="27"/>
        </w:numPr>
      </w:pPr>
      <w:r>
        <w:rPr>
          <w:rFonts w:hint="eastAsia"/>
          <w:b/>
          <w:bCs/>
        </w:rPr>
        <w:t>二次利用に同意する</w:t>
      </w:r>
      <w:r>
        <w:rPr>
          <w:rFonts w:hint="eastAsia"/>
        </w:rPr>
        <w:t>：大学などの公的研究機関の倫理承認を得た将来の研究における、データの二次利用に同意します。将来の二次利用に際して、新たな同意文書は不要です。</w:t>
      </w:r>
    </w:p>
    <w:p w14:paraId="125E35CE" w14:textId="77777777" w:rsidR="008F76A5" w:rsidRDefault="00000000">
      <w:pPr>
        <w:pStyle w:val="Compact"/>
        <w:numPr>
          <w:ilvl w:val="0"/>
          <w:numId w:val="28"/>
        </w:numPr>
      </w:pPr>
      <w:r>
        <w:rPr>
          <w:rFonts w:hint="eastAsia"/>
          <w:b/>
          <w:bCs/>
        </w:rPr>
        <w:t>二次利用に同意しない</w:t>
      </w:r>
      <w:r>
        <w:rPr>
          <w:rFonts w:hint="eastAsia"/>
        </w:rPr>
        <w:t>：将来の二次利用に同意しません。</w:t>
      </w:r>
    </w:p>
    <w:p w14:paraId="4342D170" w14:textId="77777777" w:rsidR="008F76A5" w:rsidRDefault="00000000">
      <w:pPr>
        <w:pStyle w:val="FirstParagraph"/>
      </w:pPr>
      <w:r>
        <w:t>        </w:t>
      </w:r>
      <w:r>
        <w:rPr>
          <w:rFonts w:hint="eastAsia"/>
        </w:rPr>
        <w:t>年</w:t>
      </w:r>
      <w:r>
        <w:t xml:space="preserve">　　　</w:t>
      </w:r>
      <w:r>
        <w:rPr>
          <w:rFonts w:hint="eastAsia"/>
        </w:rPr>
        <w:t>月</w:t>
      </w:r>
      <w:r>
        <w:t xml:space="preserve">　　　</w:t>
      </w:r>
      <w:r>
        <w:rPr>
          <w:rFonts w:hint="eastAsia"/>
        </w:rPr>
        <w:t>日</w:t>
      </w:r>
    </w:p>
    <w:p w14:paraId="756998F7" w14:textId="77777777" w:rsidR="008F76A5" w:rsidRDefault="00000000">
      <w:pPr>
        <w:pStyle w:val="a0"/>
      </w:pPr>
      <w:r>
        <w:rPr>
          <w:rFonts w:hint="eastAsia"/>
        </w:rPr>
        <w:t>氏名：＿＿＿＿＿＿＿＿＿＿＿＿＿</w:t>
      </w:r>
    </w:p>
    <w:p w14:paraId="740E0717" w14:textId="1452C396" w:rsidR="008F76A5" w:rsidRDefault="00000000" w:rsidP="000D7395">
      <w:pPr>
        <w:pStyle w:val="a0"/>
      </w:pPr>
      <w:r>
        <w:rPr>
          <w:rFonts w:hint="eastAsia"/>
        </w:rPr>
        <w:t>説明担当者：＿＿＿＿＿＿＿＿＿＿＿＿＿</w:t>
      </w:r>
      <w:r>
        <w:br w:type="page"/>
      </w:r>
    </w:p>
    <w:p w14:paraId="5932FADC" w14:textId="77777777" w:rsidR="008F76A5" w:rsidRDefault="00000000">
      <w:pPr>
        <w:pStyle w:val="2"/>
      </w:pPr>
      <w:bookmarkStart w:id="27" w:name="音声画像利用同意書"/>
      <w:bookmarkEnd w:id="26"/>
      <w:r>
        <w:rPr>
          <w:rFonts w:hint="eastAsia"/>
        </w:rPr>
        <w:lastRenderedPageBreak/>
        <w:t>音声・画像利用同意書</w:t>
      </w:r>
    </w:p>
    <w:p w14:paraId="13CEAD5B" w14:textId="77777777" w:rsidR="008F76A5" w:rsidRDefault="00000000">
      <w:pPr>
        <w:pStyle w:val="FirstParagraph"/>
      </w:pPr>
      <w:r>
        <w:rPr>
          <w:rFonts w:hint="eastAsia"/>
        </w:rPr>
        <w:t>研究題目：野球バットスイングの認知・運動科学的研究</w:t>
      </w:r>
    </w:p>
    <w:p w14:paraId="7ADD30F4" w14:textId="77777777" w:rsidR="008F76A5" w:rsidRDefault="00000000">
      <w:pPr>
        <w:pStyle w:val="a0"/>
      </w:pPr>
      <w:r>
        <w:rPr>
          <w:rFonts w:hint="eastAsia"/>
        </w:rPr>
        <w:t>研究責任者：進矢正宏（広島大学大学院人間社会科学研究科・准教授）</w:t>
      </w:r>
    </w:p>
    <w:p w14:paraId="12AC09FD" w14:textId="77777777" w:rsidR="008F76A5" w:rsidRDefault="00000000">
      <w:pPr>
        <w:pStyle w:val="a0"/>
      </w:pPr>
      <w:r>
        <w:rPr>
          <w:rFonts w:hint="eastAsia"/>
        </w:rPr>
        <w:t>E-mail</w:t>
      </w:r>
      <w:r>
        <w:rPr>
          <w:rFonts w:hint="eastAsia"/>
        </w:rPr>
        <w:t>：</w:t>
      </w:r>
      <w:r>
        <w:rPr>
          <w:rFonts w:hint="eastAsia"/>
        </w:rPr>
        <w:t>mshinya@hiroshima-u.ac.jp</w:t>
      </w:r>
    </w:p>
    <w:p w14:paraId="6D07E06F" w14:textId="5DF795DC" w:rsidR="008F76A5" w:rsidRDefault="00000000">
      <w:pPr>
        <w:pStyle w:val="a0"/>
      </w:pPr>
      <w:r>
        <w:rPr>
          <w:rFonts w:hint="eastAsia"/>
        </w:rPr>
        <w:t>この研究では、マーカーレスモーションキャプチャーによる動作計測のため、顔を含む静止画・動画が取得されます。これらのデータが、学会発表や研究会で典型例として公開する（オンラインにはアップロードされません）こと、あるいは、論文の補足データやデータベースなどオンライン上に公開されること、について同意いただける場合は、以下にチェックを入れ、署名をお願いします。なお、本同意書はデータの「公開」についての同意であり、計測およびデータ解析のために顔を含む映像が取得・保存されることに</w:t>
      </w:r>
      <w:r w:rsidR="000D7395">
        <w:rPr>
          <w:rFonts w:hint="eastAsia"/>
          <w:lang w:eastAsia="ja-JP"/>
        </w:rPr>
        <w:t>ご注意ください。</w:t>
      </w:r>
    </w:p>
    <w:p w14:paraId="623A04FF" w14:textId="77777777" w:rsidR="008F76A5" w:rsidRDefault="00000000">
      <w:pPr>
        <w:pStyle w:val="a0"/>
      </w:pPr>
      <w:r>
        <w:rPr>
          <w:rFonts w:hint="eastAsia"/>
        </w:rPr>
        <w:t>画像データが学会発表や研究会で典型例として、論文の補足データやデータベース上に公開されることに</w:t>
      </w:r>
    </w:p>
    <w:p w14:paraId="66DEA272" w14:textId="10C2D026" w:rsidR="008F76A5" w:rsidRDefault="00000000">
      <w:pPr>
        <w:pStyle w:val="Compact"/>
        <w:numPr>
          <w:ilvl w:val="0"/>
          <w:numId w:val="29"/>
        </w:numPr>
      </w:pPr>
      <w:r>
        <w:rPr>
          <w:rFonts w:hint="eastAsia"/>
        </w:rPr>
        <w:t>オンラインデータベースへのアップロードも含めて同意します</w:t>
      </w:r>
    </w:p>
    <w:p w14:paraId="060ADA44" w14:textId="77777777" w:rsidR="008F76A5" w:rsidRDefault="00000000">
      <w:pPr>
        <w:pStyle w:val="Compact"/>
        <w:numPr>
          <w:ilvl w:val="0"/>
          <w:numId w:val="30"/>
        </w:numPr>
      </w:pPr>
      <w:r>
        <w:rPr>
          <w:rFonts w:hint="eastAsia"/>
        </w:rPr>
        <w:t>オフラインでの使用に限り同意します</w:t>
      </w:r>
    </w:p>
    <w:p w14:paraId="696416ED" w14:textId="77777777" w:rsidR="008F76A5" w:rsidRDefault="00000000">
      <w:pPr>
        <w:pStyle w:val="Compact"/>
        <w:numPr>
          <w:ilvl w:val="0"/>
          <w:numId w:val="31"/>
        </w:numPr>
      </w:pPr>
      <w:r>
        <w:rPr>
          <w:rFonts w:hint="eastAsia"/>
        </w:rPr>
        <w:t>記号化された姿勢・動作データの静止画・動画の公表に限り同意します</w:t>
      </w:r>
    </w:p>
    <w:p w14:paraId="3FD07317" w14:textId="77777777" w:rsidR="008F76A5" w:rsidRDefault="00000000">
      <w:pPr>
        <w:pStyle w:val="Compact"/>
        <w:numPr>
          <w:ilvl w:val="0"/>
          <w:numId w:val="32"/>
        </w:numPr>
      </w:pPr>
      <w:r>
        <w:rPr>
          <w:rFonts w:hint="eastAsia"/>
        </w:rPr>
        <w:t>同意しません</w:t>
      </w:r>
    </w:p>
    <w:p w14:paraId="3ADC0FE6" w14:textId="77777777" w:rsidR="008F76A5" w:rsidRDefault="00000000">
      <w:pPr>
        <w:pStyle w:val="FirstParagraph"/>
      </w:pPr>
      <w:r>
        <w:t>※</w:t>
      </w:r>
      <w:r>
        <w:t xml:space="preserve">　</w:t>
      </w:r>
      <w:r>
        <w:rPr>
          <w:rFonts w:hint="eastAsia"/>
        </w:rPr>
        <w:t>画像に顔が含まれる場合は、眼部や顔全体をマスクする・ぼかす・モザイクをかける等の処理をします。</w:t>
      </w:r>
      <w:r>
        <w:t xml:space="preserve"> ※</w:t>
      </w:r>
      <w:r>
        <w:t xml:space="preserve">　</w:t>
      </w:r>
      <w:r>
        <w:rPr>
          <w:rFonts w:hint="eastAsia"/>
        </w:rPr>
        <w:t>画像の公開に当たって、特に希望があれば、以下にご記入ください。</w:t>
      </w:r>
    </w:p>
    <w:p w14:paraId="275ABC87" w14:textId="5BAF1E13" w:rsidR="008F76A5" w:rsidRDefault="00000000">
      <w:pPr>
        <w:pStyle w:val="a0"/>
      </w:pPr>
      <w:r>
        <w:rPr>
          <w:rFonts w:hint="eastAsia"/>
        </w:rPr>
        <w:t>私は、上記</w:t>
      </w:r>
      <w:r w:rsidR="000D7395">
        <w:rPr>
          <w:rFonts w:hint="eastAsia"/>
          <w:lang w:eastAsia="ja-JP"/>
        </w:rPr>
        <w:t>項目</w:t>
      </w:r>
      <w:r>
        <w:rPr>
          <w:rFonts w:hint="eastAsia"/>
        </w:rPr>
        <w:t>のうち、チェックを入れた情報の公開に同意します。</w:t>
      </w:r>
    </w:p>
    <w:p w14:paraId="5EFF55F1" w14:textId="77777777" w:rsidR="008F76A5" w:rsidRDefault="00000000">
      <w:pPr>
        <w:pStyle w:val="a0"/>
      </w:pPr>
      <w:r>
        <w:t>        </w:t>
      </w:r>
      <w:r>
        <w:rPr>
          <w:rFonts w:hint="eastAsia"/>
        </w:rPr>
        <w:t>年</w:t>
      </w:r>
      <w:r>
        <w:t xml:space="preserve">　　　</w:t>
      </w:r>
      <w:r>
        <w:rPr>
          <w:rFonts w:hint="eastAsia"/>
        </w:rPr>
        <w:t>月</w:t>
      </w:r>
      <w:r>
        <w:t xml:space="preserve">　　　</w:t>
      </w:r>
      <w:r>
        <w:rPr>
          <w:rFonts w:hint="eastAsia"/>
        </w:rPr>
        <w:t>日</w:t>
      </w:r>
    </w:p>
    <w:p w14:paraId="0490E2A9" w14:textId="77777777" w:rsidR="008F76A5" w:rsidRDefault="00000000">
      <w:pPr>
        <w:pStyle w:val="a0"/>
      </w:pPr>
      <w:r>
        <w:rPr>
          <w:rFonts w:hint="eastAsia"/>
        </w:rPr>
        <w:t>氏名：＿＿＿＿＿＿＿＿＿＿＿＿＿</w:t>
      </w:r>
    </w:p>
    <w:p w14:paraId="459AF269" w14:textId="7E3D09FC" w:rsidR="008F76A5" w:rsidRDefault="00000000" w:rsidP="000D7395">
      <w:pPr>
        <w:pStyle w:val="a0"/>
      </w:pPr>
      <w:r>
        <w:rPr>
          <w:rFonts w:hint="eastAsia"/>
        </w:rPr>
        <w:t>説明担当者：＿＿＿＿＿＿＿＿＿＿＿＿＿</w:t>
      </w:r>
      <w:r>
        <w:br w:type="page"/>
      </w:r>
    </w:p>
    <w:p w14:paraId="64528155" w14:textId="77777777" w:rsidR="008F76A5" w:rsidRDefault="00000000">
      <w:pPr>
        <w:pStyle w:val="2"/>
      </w:pPr>
      <w:bookmarkStart w:id="28" w:name="同意撤回書"/>
      <w:bookmarkEnd w:id="27"/>
      <w:r>
        <w:rPr>
          <w:rFonts w:hint="eastAsia"/>
        </w:rPr>
        <w:lastRenderedPageBreak/>
        <w:t>同意撤回書</w:t>
      </w:r>
    </w:p>
    <w:p w14:paraId="4C3875E4" w14:textId="77777777" w:rsidR="008F76A5" w:rsidRDefault="00000000">
      <w:pPr>
        <w:pStyle w:val="FirstParagraph"/>
      </w:pPr>
      <w:r>
        <w:rPr>
          <w:rFonts w:hint="eastAsia"/>
        </w:rPr>
        <w:t>研究責任者：</w:t>
      </w:r>
      <w:r>
        <w:t xml:space="preserve"> </w:t>
      </w:r>
      <w:r>
        <w:rPr>
          <w:rFonts w:hint="eastAsia"/>
        </w:rPr>
        <w:t>広島大学大学院人間社会科学研究科・准教授</w:t>
      </w:r>
      <w:r>
        <w:t xml:space="preserve">　</w:t>
      </w:r>
      <w:r>
        <w:rPr>
          <w:rFonts w:hint="eastAsia"/>
        </w:rPr>
        <w:t>進矢正宏</w:t>
      </w:r>
      <w:r>
        <w:t xml:space="preserve">　</w:t>
      </w:r>
      <w:r>
        <w:rPr>
          <w:rFonts w:hint="eastAsia"/>
        </w:rPr>
        <w:t>殿</w:t>
      </w:r>
    </w:p>
    <w:p w14:paraId="2D0F87C4" w14:textId="77777777" w:rsidR="008F76A5" w:rsidRDefault="00000000">
      <w:pPr>
        <w:pStyle w:val="a0"/>
      </w:pPr>
      <w:r>
        <w:rPr>
          <w:rFonts w:hint="eastAsia"/>
        </w:rPr>
        <w:t>私は、下記研究への参加に同意し、同意書に署名しましたが、その同意を撤回することを伝えます。</w:t>
      </w:r>
    </w:p>
    <w:p w14:paraId="47D83F2C" w14:textId="77777777" w:rsidR="008F76A5" w:rsidRDefault="00000000">
      <w:pPr>
        <w:pStyle w:val="a0"/>
      </w:pPr>
      <w:r>
        <w:rPr>
          <w:rFonts w:hint="eastAsia"/>
        </w:rPr>
        <w:t>研究題目：野球バットスイングの認知・運動科学的研究</w:t>
      </w:r>
    </w:p>
    <w:p w14:paraId="4DFC5413" w14:textId="77777777" w:rsidR="008F76A5" w:rsidRDefault="00000000">
      <w:pPr>
        <w:pStyle w:val="a0"/>
      </w:pPr>
      <w:r>
        <w:rPr>
          <w:rFonts w:hint="eastAsia"/>
        </w:rPr>
        <w:t>研究責任者：進矢正宏（広島大学大学院人間社会科学研究科・准教授）</w:t>
      </w:r>
    </w:p>
    <w:p w14:paraId="6432359E" w14:textId="1DBD8575" w:rsidR="008F76A5" w:rsidRDefault="00000000">
      <w:pPr>
        <w:pStyle w:val="a0"/>
      </w:pPr>
      <w:r>
        <w:rPr>
          <w:rFonts w:hint="eastAsia"/>
        </w:rPr>
        <w:t>E-mail</w:t>
      </w:r>
      <w:r>
        <w:rPr>
          <w:rFonts w:hint="eastAsia"/>
        </w:rPr>
        <w:t>：</w:t>
      </w:r>
      <w:hyperlink r:id="rId7" w:history="1">
        <w:r w:rsidR="000D7395" w:rsidRPr="000572A7">
          <w:rPr>
            <w:rStyle w:val="af0"/>
          </w:rPr>
          <w:t>mshinya@hiroshima-u.ac.jp</w:t>
        </w:r>
      </w:hyperlink>
    </w:p>
    <w:p w14:paraId="6AAA5915" w14:textId="77777777" w:rsidR="000D7395" w:rsidRDefault="000D7395">
      <w:pPr>
        <w:pStyle w:val="a0"/>
        <w:rPr>
          <w:lang w:eastAsia="ja-JP"/>
        </w:rPr>
      </w:pPr>
    </w:p>
    <w:p w14:paraId="76803638" w14:textId="77777777" w:rsidR="000D7395" w:rsidRPr="000D7395" w:rsidRDefault="000D7395">
      <w:pPr>
        <w:pStyle w:val="a0"/>
        <w:rPr>
          <w:rFonts w:hint="eastAsia"/>
          <w:lang w:eastAsia="ja-JP"/>
        </w:rPr>
      </w:pPr>
    </w:p>
    <w:p w14:paraId="753FCAA2" w14:textId="77777777" w:rsidR="008F76A5" w:rsidRDefault="00000000">
      <w:pPr>
        <w:pStyle w:val="a0"/>
      </w:pPr>
      <w:r>
        <w:t>        </w:t>
      </w:r>
      <w:r>
        <w:rPr>
          <w:rFonts w:hint="eastAsia"/>
        </w:rPr>
        <w:t>年</w:t>
      </w:r>
      <w:r>
        <w:t xml:space="preserve">　　　</w:t>
      </w:r>
      <w:r>
        <w:rPr>
          <w:rFonts w:hint="eastAsia"/>
        </w:rPr>
        <w:t>月</w:t>
      </w:r>
      <w:r>
        <w:t xml:space="preserve">　　　</w:t>
      </w:r>
      <w:r>
        <w:rPr>
          <w:rFonts w:hint="eastAsia"/>
        </w:rPr>
        <w:t>日</w:t>
      </w:r>
    </w:p>
    <w:p w14:paraId="2B4D99B2" w14:textId="77777777" w:rsidR="008F76A5" w:rsidRDefault="00000000">
      <w:pPr>
        <w:pStyle w:val="a0"/>
        <w:rPr>
          <w:lang w:eastAsia="ja-JP"/>
        </w:rPr>
      </w:pPr>
      <w:r>
        <w:rPr>
          <w:rFonts w:hint="eastAsia"/>
        </w:rPr>
        <w:t>氏名：＿＿＿＿＿＿＿＿＿＿＿＿＿</w:t>
      </w:r>
    </w:p>
    <w:p w14:paraId="17119708" w14:textId="77777777" w:rsidR="000D7395" w:rsidRDefault="000D7395">
      <w:pPr>
        <w:pStyle w:val="a0"/>
        <w:rPr>
          <w:rFonts w:hint="eastAsia"/>
          <w:lang w:eastAsia="ja-JP"/>
        </w:rPr>
      </w:pPr>
    </w:p>
    <w:p w14:paraId="5B0E0A6B" w14:textId="77777777" w:rsidR="008F76A5" w:rsidRDefault="00000000">
      <w:r>
        <w:pict w14:anchorId="0549D9E3">
          <v:rect id="_x0000_i1025" style="width:0;height:1.5pt" o:hralign="center" o:hrstd="t" o:hr="t"/>
        </w:pict>
      </w:r>
    </w:p>
    <w:p w14:paraId="44B29305" w14:textId="77777777" w:rsidR="008F76A5" w:rsidRDefault="00000000">
      <w:pPr>
        <w:pStyle w:val="FirstParagraph"/>
      </w:pPr>
      <w:r>
        <w:rPr>
          <w:rFonts w:hint="eastAsia"/>
        </w:rPr>
        <w:t>本研究に関する同意撤回書を受領したことを証します。</w:t>
      </w:r>
    </w:p>
    <w:p w14:paraId="11BF1317" w14:textId="77777777" w:rsidR="008F76A5" w:rsidRDefault="00000000">
      <w:pPr>
        <w:pStyle w:val="a0"/>
      </w:pPr>
      <w:r>
        <w:rPr>
          <w:rFonts w:hint="eastAsia"/>
        </w:rPr>
        <w:t>研究代表者・責任者</w:t>
      </w:r>
      <w:r>
        <w:t xml:space="preserve"> </w:t>
      </w:r>
      <w:r>
        <w:rPr>
          <w:rFonts w:hint="eastAsia"/>
        </w:rPr>
        <w:t>広島大学人間社会科学研究科・准教授</w:t>
      </w:r>
      <w:r>
        <w:t xml:space="preserve">　</w:t>
      </w:r>
      <w:r>
        <w:rPr>
          <w:rFonts w:hint="eastAsia"/>
        </w:rPr>
        <w:t>進矢正宏</w:t>
      </w:r>
    </w:p>
    <w:p w14:paraId="6A4C1EE3" w14:textId="77777777" w:rsidR="008F76A5" w:rsidRDefault="00000000">
      <w:pPr>
        <w:pStyle w:val="a0"/>
      </w:pPr>
      <w:r>
        <w:rPr>
          <w:rFonts w:hint="eastAsia"/>
        </w:rPr>
        <w:t>氏名（自著）：＿＿＿＿＿＿＿＿＿＿＿＿＿</w:t>
      </w:r>
      <w:bookmarkEnd w:id="1"/>
      <w:bookmarkEnd w:id="28"/>
    </w:p>
    <w:sectPr w:rsidR="008F76A5">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7AD92" w14:textId="77777777" w:rsidR="00C37C4F" w:rsidRDefault="00C37C4F">
      <w:pPr>
        <w:spacing w:after="0"/>
      </w:pPr>
      <w:r>
        <w:separator/>
      </w:r>
    </w:p>
  </w:endnote>
  <w:endnote w:type="continuationSeparator" w:id="0">
    <w:p w14:paraId="6F2F0614" w14:textId="77777777" w:rsidR="00C37C4F" w:rsidRDefault="00C37C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41954" w14:textId="77777777" w:rsidR="00C37C4F" w:rsidRDefault="00C37C4F">
      <w:pPr>
        <w:spacing w:after="0"/>
      </w:pPr>
      <w:r>
        <w:separator/>
      </w:r>
    </w:p>
  </w:footnote>
  <w:footnote w:type="continuationSeparator" w:id="0">
    <w:p w14:paraId="6ECCEF1D" w14:textId="77777777" w:rsidR="00C37C4F" w:rsidRDefault="00C37C4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0144372"/>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03C28932"/>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05584D82"/>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C2BA1124"/>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E3280E5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E328B28"/>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3A7865B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DA0EC7C4"/>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8AF2D7AE"/>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F120DB3A"/>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B87290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224E4C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00A992"/>
    <w:multiLevelType w:val="multilevel"/>
    <w:tmpl w:val="C91A6EA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3" w15:restartNumberingAfterBreak="0">
    <w:nsid w:val="170CD2DE"/>
    <w:multiLevelType w:val="multilevel"/>
    <w:tmpl w:val="0F8A75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71FD3F4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7A66747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632245450">
    <w:abstractNumId w:val="13"/>
  </w:num>
  <w:num w:numId="2" w16cid:durableId="351809513">
    <w:abstractNumId w:val="9"/>
  </w:num>
  <w:num w:numId="3" w16cid:durableId="139084146">
    <w:abstractNumId w:val="7"/>
  </w:num>
  <w:num w:numId="4" w16cid:durableId="1130593417">
    <w:abstractNumId w:val="6"/>
  </w:num>
  <w:num w:numId="5" w16cid:durableId="54473263">
    <w:abstractNumId w:val="5"/>
  </w:num>
  <w:num w:numId="6" w16cid:durableId="976298850">
    <w:abstractNumId w:val="4"/>
  </w:num>
  <w:num w:numId="7" w16cid:durableId="152796172">
    <w:abstractNumId w:val="8"/>
  </w:num>
  <w:num w:numId="8" w16cid:durableId="872377432">
    <w:abstractNumId w:val="3"/>
  </w:num>
  <w:num w:numId="9" w16cid:durableId="1956599643">
    <w:abstractNumId w:val="2"/>
  </w:num>
  <w:num w:numId="10" w16cid:durableId="688530949">
    <w:abstractNumId w:val="1"/>
  </w:num>
  <w:num w:numId="11" w16cid:durableId="1734351984">
    <w:abstractNumId w:val="0"/>
  </w:num>
  <w:num w:numId="12" w16cid:durableId="1234703083">
    <w:abstractNumId w:val="14"/>
  </w:num>
  <w:num w:numId="13" w16cid:durableId="759647001">
    <w:abstractNumId w:val="15"/>
  </w:num>
  <w:num w:numId="14" w16cid:durableId="1142964693">
    <w:abstractNumId w:val="10"/>
  </w:num>
  <w:num w:numId="15" w16cid:durableId="1079211380">
    <w:abstractNumId w:val="11"/>
  </w:num>
  <w:num w:numId="16" w16cid:durableId="113406944">
    <w:abstractNumId w:val="11"/>
  </w:num>
  <w:num w:numId="17" w16cid:durableId="1094665848">
    <w:abstractNumId w:val="11"/>
  </w:num>
  <w:num w:numId="18" w16cid:durableId="358436883">
    <w:abstractNumId w:val="11"/>
  </w:num>
  <w:num w:numId="19" w16cid:durableId="1530606427">
    <w:abstractNumId w:val="12"/>
  </w:num>
  <w:num w:numId="20" w16cid:durableId="416950834">
    <w:abstractNumId w:val="12"/>
  </w:num>
  <w:num w:numId="21" w16cid:durableId="396703969">
    <w:abstractNumId w:val="12"/>
  </w:num>
  <w:num w:numId="22" w16cid:durableId="1814524844">
    <w:abstractNumId w:val="12"/>
  </w:num>
  <w:num w:numId="23" w16cid:durableId="294415695">
    <w:abstractNumId w:val="12"/>
  </w:num>
  <w:num w:numId="24" w16cid:durableId="715086753">
    <w:abstractNumId w:val="12"/>
  </w:num>
  <w:num w:numId="25" w16cid:durableId="1106459809">
    <w:abstractNumId w:val="12"/>
  </w:num>
  <w:num w:numId="26" w16cid:durableId="856191455">
    <w:abstractNumId w:val="12"/>
  </w:num>
  <w:num w:numId="27" w16cid:durableId="1842810430">
    <w:abstractNumId w:val="12"/>
  </w:num>
  <w:num w:numId="28" w16cid:durableId="1515420550">
    <w:abstractNumId w:val="12"/>
  </w:num>
  <w:num w:numId="29" w16cid:durableId="936593042">
    <w:abstractNumId w:val="12"/>
  </w:num>
  <w:num w:numId="30" w16cid:durableId="1832214972">
    <w:abstractNumId w:val="12"/>
  </w:num>
  <w:num w:numId="31" w16cid:durableId="1087649685">
    <w:abstractNumId w:val="12"/>
  </w:num>
  <w:num w:numId="32" w16cid:durableId="941797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34EC3"/>
    <w:rsid w:val="000D7395"/>
    <w:rsid w:val="00434EC3"/>
    <w:rsid w:val="00505F5C"/>
    <w:rsid w:val="00636481"/>
    <w:rsid w:val="008F76A5"/>
    <w:rsid w:val="00A421F5"/>
    <w:rsid w:val="00C06B79"/>
    <w:rsid w:val="00C37C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43CAAA4"/>
  <w15:docId w15:val="{02346CC4-BE3C-478E-8DAE-7DD53467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C06B79"/>
    <w:pPr>
      <w:keepNext/>
      <w:keepLines/>
      <w:spacing w:before="360" w:after="80"/>
      <w:outlineLvl w:val="0"/>
    </w:pPr>
    <w:rPr>
      <w:rFonts w:asciiTheme="majorHAnsi" w:eastAsiaTheme="majorEastAsia" w:hAnsiTheme="majorHAnsi" w:cstheme="majorBidi"/>
      <w:sz w:val="40"/>
      <w:szCs w:val="40"/>
    </w:rPr>
  </w:style>
  <w:style w:type="paragraph" w:styleId="2">
    <w:name w:val="heading 2"/>
    <w:basedOn w:val="a"/>
    <w:next w:val="a0"/>
    <w:link w:val="20"/>
    <w:uiPriority w:val="9"/>
    <w:unhideWhenUsed/>
    <w:qFormat/>
    <w:rsid w:val="00C06B79"/>
    <w:pPr>
      <w:keepNext/>
      <w:keepLines/>
      <w:spacing w:before="160" w:after="80"/>
      <w:outlineLvl w:val="1"/>
    </w:pPr>
    <w:rPr>
      <w:rFonts w:asciiTheme="majorHAnsi" w:eastAsiaTheme="majorEastAsia" w:hAnsiTheme="majorHAnsi" w:cstheme="majorBidi"/>
      <w:sz w:val="32"/>
      <w:szCs w:val="32"/>
    </w:rPr>
  </w:style>
  <w:style w:type="paragraph" w:styleId="3">
    <w:name w:val="heading 3"/>
    <w:basedOn w:val="a"/>
    <w:next w:val="a0"/>
    <w:link w:val="30"/>
    <w:uiPriority w:val="9"/>
    <w:unhideWhenUsed/>
    <w:qFormat/>
    <w:rsid w:val="00C06B79"/>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unhideWhenUsed/>
    <w:qFormat/>
    <w:rsid w:val="00C06B79"/>
    <w:pPr>
      <w:keepNext/>
      <w:keepLines/>
      <w:spacing w:before="80" w:after="40"/>
      <w:outlineLvl w:val="3"/>
    </w:pPr>
    <w:rPr>
      <w:rFonts w:eastAsiaTheme="majorEastAsia" w:cstheme="majorBidi"/>
      <w:iCs/>
    </w:rPr>
  </w:style>
  <w:style w:type="paragraph" w:styleId="5">
    <w:name w:val="heading 5"/>
    <w:basedOn w:val="a"/>
    <w:next w:val="a0"/>
    <w:link w:val="50"/>
    <w:uiPriority w:val="9"/>
    <w:unhideWhenUsed/>
    <w:qFormat/>
    <w:rsid w:val="00C06B79"/>
    <w:pPr>
      <w:keepNext/>
      <w:keepLines/>
      <w:spacing w:before="80" w:after="40"/>
      <w:outlineLvl w:val="4"/>
    </w:pPr>
    <w:rPr>
      <w:rFonts w:eastAsiaTheme="majorEastAsia" w:cstheme="majorBidi"/>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表題 (文字)"/>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題 (文字)"/>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見出し 1 (文字)"/>
    <w:basedOn w:val="a1"/>
    <w:link w:val="1"/>
    <w:uiPriority w:val="9"/>
    <w:rsid w:val="00C06B79"/>
    <w:rPr>
      <w:rFonts w:asciiTheme="majorHAnsi" w:eastAsiaTheme="majorEastAsia" w:hAnsiTheme="majorHAnsi" w:cstheme="majorBidi"/>
      <w:sz w:val="40"/>
      <w:szCs w:val="40"/>
    </w:rPr>
  </w:style>
  <w:style w:type="character" w:customStyle="1" w:styleId="20">
    <w:name w:val="見出し 2 (文字)"/>
    <w:basedOn w:val="a1"/>
    <w:link w:val="2"/>
    <w:uiPriority w:val="9"/>
    <w:rsid w:val="00C06B79"/>
    <w:rPr>
      <w:rFonts w:asciiTheme="majorHAnsi" w:eastAsiaTheme="majorEastAsia" w:hAnsiTheme="majorHAnsi" w:cstheme="majorBidi"/>
      <w:sz w:val="32"/>
      <w:szCs w:val="32"/>
    </w:rPr>
  </w:style>
  <w:style w:type="character" w:customStyle="1" w:styleId="30">
    <w:name w:val="見出し 3 (文字)"/>
    <w:basedOn w:val="a1"/>
    <w:link w:val="3"/>
    <w:uiPriority w:val="9"/>
    <w:rsid w:val="00C06B79"/>
    <w:rPr>
      <w:rFonts w:eastAsiaTheme="majorEastAsia" w:cstheme="majorBidi"/>
      <w:sz w:val="28"/>
      <w:szCs w:val="28"/>
    </w:rPr>
  </w:style>
  <w:style w:type="character" w:customStyle="1" w:styleId="40">
    <w:name w:val="見出し 4 (文字)"/>
    <w:basedOn w:val="a1"/>
    <w:link w:val="4"/>
    <w:uiPriority w:val="9"/>
    <w:rsid w:val="00C06B79"/>
    <w:rPr>
      <w:rFonts w:eastAsiaTheme="majorEastAsia" w:cstheme="majorBidi"/>
      <w:iCs/>
    </w:rPr>
  </w:style>
  <w:style w:type="character" w:customStyle="1" w:styleId="50">
    <w:name w:val="見出し 5 (文字)"/>
    <w:basedOn w:val="a1"/>
    <w:link w:val="5"/>
    <w:uiPriority w:val="9"/>
    <w:rsid w:val="00C06B79"/>
    <w:rPr>
      <w:rFonts w:eastAsiaTheme="majorEastAsia" w:cstheme="majorBidi"/>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図表番号 (文字)"/>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rPr>
      <w:color w:val="0F4761" w:themeColor="accent1" w:themeShade="BF"/>
    </w:rPr>
  </w:style>
  <w:style w:type="paragraph" w:styleId="af2">
    <w:name w:val="header"/>
    <w:basedOn w:val="a"/>
    <w:link w:val="af3"/>
    <w:unhideWhenUsed/>
    <w:rsid w:val="00C06B79"/>
    <w:pPr>
      <w:tabs>
        <w:tab w:val="center" w:pos="4252"/>
        <w:tab w:val="right" w:pos="8504"/>
      </w:tabs>
      <w:snapToGrid w:val="0"/>
    </w:pPr>
  </w:style>
  <w:style w:type="character" w:customStyle="1" w:styleId="af3">
    <w:name w:val="ヘッダー (文字)"/>
    <w:basedOn w:val="a1"/>
    <w:link w:val="af2"/>
    <w:rsid w:val="00C06B79"/>
  </w:style>
  <w:style w:type="paragraph" w:styleId="af4">
    <w:name w:val="footer"/>
    <w:basedOn w:val="a"/>
    <w:link w:val="af5"/>
    <w:unhideWhenUsed/>
    <w:rsid w:val="00C06B79"/>
    <w:pPr>
      <w:tabs>
        <w:tab w:val="center" w:pos="4252"/>
        <w:tab w:val="right" w:pos="8504"/>
      </w:tabs>
      <w:snapToGrid w:val="0"/>
    </w:pPr>
  </w:style>
  <w:style w:type="character" w:customStyle="1" w:styleId="af5">
    <w:name w:val="フッター (文字)"/>
    <w:basedOn w:val="a1"/>
    <w:link w:val="af4"/>
    <w:rsid w:val="00C06B79"/>
  </w:style>
  <w:style w:type="character" w:customStyle="1" w:styleId="a4">
    <w:name w:val="本文 (文字)"/>
    <w:basedOn w:val="a1"/>
    <w:link w:val="a0"/>
    <w:rsid w:val="00C06B79"/>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6">
    <w:name w:val="Unresolved Mention"/>
    <w:basedOn w:val="a1"/>
    <w:uiPriority w:val="99"/>
    <w:semiHidden/>
    <w:unhideWhenUsed/>
    <w:rsid w:val="000D73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shinya@hiroshima-u.ac.j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1268</Words>
  <Characters>7232</Characters>
  <Application>Microsoft Office Word</Application>
  <DocSecurity>0</DocSecurity>
  <Lines>60</Lines>
  <Paragraphs>16</Paragraphs>
  <ScaleCrop>false</ScaleCrop>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進矢　正宏</cp:lastModifiedBy>
  <cp:revision>3</cp:revision>
  <dcterms:created xsi:type="dcterms:W3CDTF">2026-06-29T11:59:00Z</dcterms:created>
  <dcterms:modified xsi:type="dcterms:W3CDTF">2026-06-29T13:50:00Z</dcterms:modified>
</cp:coreProperties>
</file>