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D2155" w14:textId="77777777" w:rsidR="008C2AD0" w:rsidRDefault="008C2AD0"/>
    <w:p w14:paraId="29445E4C" w14:textId="7B36F785" w:rsidR="00621B65" w:rsidRPr="00981C50" w:rsidRDefault="00621B65" w:rsidP="00621B65">
      <w:pPr>
        <w:rPr>
          <w:color w:val="FF0000"/>
        </w:rPr>
      </w:pPr>
      <w:r w:rsidRPr="00981C50">
        <w:rPr>
          <w:rFonts w:hint="eastAsia"/>
          <w:color w:val="FF0000"/>
        </w:rPr>
        <w:t>【１】</w:t>
      </w:r>
      <w:r w:rsidR="008827B0">
        <w:rPr>
          <w:rFonts w:hint="eastAsia"/>
          <w:color w:val="FF0000"/>
        </w:rPr>
        <w:t>確率</w:t>
      </w:r>
      <w:r w:rsidR="00645807" w:rsidRPr="00981C50">
        <w:rPr>
          <w:rFonts w:hint="eastAsia"/>
          <w:color w:val="FF0000"/>
        </w:rPr>
        <w:t xml:space="preserve">　　　　　　　　　　　　　　　　　　　　　　　　　　　　　…テキストP.（　　　）</w:t>
      </w:r>
    </w:p>
    <w:p w14:paraId="3EE247BA" w14:textId="77777777" w:rsidR="005B3C3D" w:rsidRPr="008827B0" w:rsidRDefault="005B3C3D" w:rsidP="00621B65">
      <w:pPr>
        <w:rPr>
          <w:color w:val="FF0000"/>
        </w:rPr>
      </w:pPr>
    </w:p>
    <w:p w14:paraId="09E6744E" w14:textId="77777777" w:rsidR="00B43514" w:rsidRPr="00981C50" w:rsidRDefault="00B43514" w:rsidP="00B43514">
      <w:pPr>
        <w:ind w:firstLineChars="100" w:firstLine="210"/>
        <w:rPr>
          <w:color w:val="FF0000"/>
        </w:rPr>
      </w:pPr>
      <w:r w:rsidRPr="00981C50">
        <w:rPr>
          <w:rFonts w:hint="eastAsia"/>
          <w:color w:val="FF0000"/>
        </w:rPr>
        <w:t>日本語や英語のように人が生活していくなかで自然に生まれた言語を</w:t>
      </w:r>
      <w:r w:rsidRPr="00981C50">
        <w:rPr>
          <w:rFonts w:ascii="ＭＳ ゴシック" w:eastAsia="ＭＳ ゴシック" w:hAnsi="ＭＳ ゴシック" w:hint="eastAsia"/>
          <w:b/>
          <w:color w:val="FF0000"/>
        </w:rPr>
        <w:t>自然言語</w:t>
      </w:r>
      <w:r w:rsidRPr="00981C50">
        <w:rPr>
          <w:rFonts w:hint="eastAsia"/>
          <w:color w:val="FF0000"/>
        </w:rPr>
        <w:t>といい、特定の目的のために人工的に作成された言語を</w:t>
      </w:r>
      <w:r w:rsidRPr="00981C50">
        <w:rPr>
          <w:rFonts w:ascii="ＭＳ ゴシック" w:eastAsia="ＭＳ ゴシック" w:hAnsi="ＭＳ ゴシック" w:hint="eastAsia"/>
          <w:b/>
          <w:color w:val="FF0000"/>
        </w:rPr>
        <w:t>形式言語</w:t>
      </w:r>
      <w:r w:rsidRPr="00981C50">
        <w:rPr>
          <w:rFonts w:hint="eastAsia"/>
          <w:color w:val="FF0000"/>
        </w:rPr>
        <w:t>と呼ぶ。</w:t>
      </w:r>
    </w:p>
    <w:p w14:paraId="69087D9F" w14:textId="77777777" w:rsidR="00B43514" w:rsidRPr="00981C50" w:rsidRDefault="00B43514" w:rsidP="00621B65">
      <w:pPr>
        <w:rPr>
          <w:color w:val="FF0000"/>
        </w:rPr>
      </w:pPr>
    </w:p>
    <w:p w14:paraId="05C819D4" w14:textId="77777777" w:rsidR="00B43514" w:rsidRPr="00981C50" w:rsidRDefault="005B3C3D" w:rsidP="00621B65">
      <w:pPr>
        <w:rPr>
          <w:color w:val="FF0000"/>
        </w:rPr>
      </w:pPr>
      <w:r w:rsidRPr="00981C50">
        <w:rPr>
          <w:rFonts w:hint="eastAsia"/>
          <w:color w:val="FF0000"/>
        </w:rPr>
        <w:t>１．</w:t>
      </w:r>
      <w:r w:rsidR="00B43514" w:rsidRPr="00981C50">
        <w:rPr>
          <w:rFonts w:hint="eastAsia"/>
          <w:color w:val="FF0000"/>
        </w:rPr>
        <w:t>正規表現</w:t>
      </w:r>
    </w:p>
    <w:p w14:paraId="68937E0E" w14:textId="77777777" w:rsidR="00215559" w:rsidRPr="00981C50" w:rsidRDefault="00215559" w:rsidP="00B43514">
      <w:pPr>
        <w:ind w:firstLineChars="100" w:firstLine="211"/>
        <w:rPr>
          <w:color w:val="FF0000"/>
        </w:rPr>
      </w:pPr>
      <w:r w:rsidRPr="00981C50">
        <w:rPr>
          <w:rFonts w:ascii="ＭＳ ゴシック" w:eastAsia="ＭＳ ゴシック" w:hAnsi="ＭＳ ゴシック" w:hint="eastAsia"/>
          <w:b/>
          <w:color w:val="FF0000"/>
        </w:rPr>
        <w:t>正規表現</w:t>
      </w:r>
      <w:r w:rsidRPr="00981C50">
        <w:rPr>
          <w:rFonts w:hint="eastAsia"/>
          <w:color w:val="FF0000"/>
        </w:rPr>
        <w:t>とは、いくつかのパターンの</w:t>
      </w:r>
      <w:r w:rsidRPr="00981C50">
        <w:rPr>
          <w:color w:val="FF0000"/>
        </w:rPr>
        <w:t>文字列を</w:t>
      </w:r>
      <w:r w:rsidRPr="00981C50">
        <w:rPr>
          <w:rFonts w:hint="eastAsia"/>
          <w:color w:val="FF0000"/>
        </w:rPr>
        <w:t>、一定</w:t>
      </w:r>
      <w:r w:rsidRPr="00981C50">
        <w:rPr>
          <w:color w:val="FF0000"/>
        </w:rPr>
        <w:t>の形式で表現する方法</w:t>
      </w:r>
      <w:r w:rsidR="005B3C3D" w:rsidRPr="00981C50">
        <w:rPr>
          <w:rFonts w:hint="eastAsia"/>
          <w:color w:val="FF0000"/>
        </w:rPr>
        <w:t>の１つである</w:t>
      </w:r>
      <w:r w:rsidRPr="00981C50">
        <w:rPr>
          <w:rFonts w:hint="eastAsia"/>
          <w:color w:val="FF0000"/>
        </w:rPr>
        <w:t>。通常の文字と、メ</w:t>
      </w:r>
      <w:r w:rsidR="005B3C3D" w:rsidRPr="00981C50">
        <w:rPr>
          <w:rFonts w:hint="eastAsia"/>
          <w:color w:val="FF0000"/>
        </w:rPr>
        <w:t>タキャラと呼ばれる特別な意味を持つ記号を組み合わせて表記する。</w:t>
      </w:r>
    </w:p>
    <w:p w14:paraId="7D57C715" w14:textId="77777777" w:rsidR="005B3C3D" w:rsidRPr="00981C50" w:rsidRDefault="005B3C3D" w:rsidP="005B3C3D">
      <w:pPr>
        <w:rPr>
          <w:color w:val="FF0000"/>
        </w:rPr>
      </w:pPr>
    </w:p>
    <w:p w14:paraId="2B7D7554" w14:textId="77777777" w:rsidR="005B3C3D" w:rsidRPr="00981C50" w:rsidRDefault="005B3C3D" w:rsidP="005B3C3D">
      <w:pPr>
        <w:ind w:firstLineChars="100" w:firstLine="210"/>
        <w:rPr>
          <w:color w:val="FF0000"/>
        </w:rPr>
      </w:pPr>
      <w:r w:rsidRPr="00981C50">
        <w:rPr>
          <w:rFonts w:hint="eastAsia"/>
          <w:color w:val="FF0000"/>
        </w:rPr>
        <w:t>代表的なメタキャラには次のようなものがある。</w:t>
      </w:r>
    </w:p>
    <w:p w14:paraId="070AE55F" w14:textId="77777777" w:rsidR="005B3C3D" w:rsidRPr="00981C50" w:rsidRDefault="005B3C3D" w:rsidP="005B3C3D">
      <w:pPr>
        <w:ind w:firstLineChars="200" w:firstLine="420"/>
        <w:rPr>
          <w:color w:val="FF0000"/>
        </w:rPr>
      </w:pPr>
      <w:r w:rsidRPr="00981C50">
        <w:rPr>
          <w:rFonts w:hint="eastAsia"/>
          <w:color w:val="FF0000"/>
        </w:rPr>
        <w:t>｜</w:t>
      </w:r>
      <w:r w:rsidRPr="00981C50">
        <w:rPr>
          <w:color w:val="FF0000"/>
        </w:rPr>
        <w:tab/>
      </w:r>
      <w:r w:rsidRPr="00981C50">
        <w:rPr>
          <w:rFonts w:hint="eastAsia"/>
          <w:color w:val="FF0000"/>
        </w:rPr>
        <w:t xml:space="preserve">　　いずれかの文字を選択する場合に使われる。</w:t>
      </w:r>
    </w:p>
    <w:p w14:paraId="480E166C" w14:textId="77777777" w:rsidR="005B3C3D" w:rsidRPr="00981C50" w:rsidRDefault="005B3C3D" w:rsidP="005B3C3D">
      <w:pPr>
        <w:ind w:firstLineChars="700" w:firstLine="1470"/>
        <w:rPr>
          <w:color w:val="FF0000"/>
        </w:rPr>
      </w:pPr>
      <w:r w:rsidRPr="00981C50">
        <w:rPr>
          <w:rFonts w:hint="eastAsia"/>
          <w:color w:val="FF0000"/>
        </w:rPr>
        <w:t>“tax|tex”はtaxまたはtexのことである。</w:t>
      </w:r>
    </w:p>
    <w:p w14:paraId="5F7F0DD1" w14:textId="77777777" w:rsidR="005B3C3D" w:rsidRPr="00981C50" w:rsidRDefault="005B3C3D" w:rsidP="005B3C3D">
      <w:pPr>
        <w:ind w:firstLineChars="200" w:firstLine="420"/>
        <w:rPr>
          <w:color w:val="FF0000"/>
        </w:rPr>
      </w:pPr>
      <w:r w:rsidRPr="00981C50">
        <w:rPr>
          <w:rFonts w:hint="eastAsia"/>
          <w:color w:val="FF0000"/>
        </w:rPr>
        <w:t>( )</w:t>
      </w:r>
      <w:r w:rsidRPr="00981C50">
        <w:rPr>
          <w:color w:val="FF0000"/>
        </w:rPr>
        <w:tab/>
      </w:r>
      <w:r w:rsidRPr="00981C50">
        <w:rPr>
          <w:rFonts w:hint="eastAsia"/>
          <w:color w:val="FF0000"/>
        </w:rPr>
        <w:t xml:space="preserve">　　まとめて表現する場合に使われる。</w:t>
      </w:r>
    </w:p>
    <w:p w14:paraId="2841E9F0" w14:textId="77777777" w:rsidR="005B3C3D" w:rsidRPr="00981C50" w:rsidRDefault="005B3C3D" w:rsidP="005B3C3D">
      <w:pPr>
        <w:ind w:firstLineChars="700" w:firstLine="1470"/>
        <w:rPr>
          <w:color w:val="FF0000"/>
        </w:rPr>
      </w:pPr>
      <w:r w:rsidRPr="00981C50">
        <w:rPr>
          <w:rFonts w:hint="eastAsia"/>
          <w:color w:val="FF0000"/>
        </w:rPr>
        <w:t>まず( )の中を処理し、その後( )の外の文字列を連結する。</w:t>
      </w:r>
    </w:p>
    <w:p w14:paraId="03B85BF5" w14:textId="77777777" w:rsidR="005B3C3D" w:rsidRPr="00981C50" w:rsidRDefault="005B3C3D" w:rsidP="005B3C3D">
      <w:pPr>
        <w:ind w:firstLineChars="700" w:firstLine="1470"/>
        <w:rPr>
          <w:color w:val="FF0000"/>
        </w:rPr>
      </w:pPr>
      <w:r w:rsidRPr="00981C50">
        <w:rPr>
          <w:rFonts w:hint="eastAsia"/>
          <w:color w:val="FF0000"/>
        </w:rPr>
        <w:t>“t(a|e)x”では、“(a|e)”の部分でaまたはeを選び、その後tとxを連結する。</w:t>
      </w:r>
    </w:p>
    <w:p w14:paraId="52AC6938" w14:textId="77777777" w:rsidR="005B3C3D" w:rsidRPr="00981C50" w:rsidRDefault="005B3C3D" w:rsidP="005B3C3D">
      <w:pPr>
        <w:ind w:firstLineChars="100" w:firstLine="210"/>
        <w:rPr>
          <w:color w:val="FF0000"/>
        </w:rPr>
      </w:pPr>
      <w:r w:rsidRPr="00981C50">
        <w:rPr>
          <w:rFonts w:hint="eastAsia"/>
          <w:color w:val="FF0000"/>
        </w:rPr>
        <w:t>？＊＋　　同じ文字を繰り返す場合に使われる。</w:t>
      </w:r>
    </w:p>
    <w:p w14:paraId="3B4D716B" w14:textId="77777777" w:rsidR="005B3C3D" w:rsidRPr="00981C50" w:rsidRDefault="005B3C3D" w:rsidP="005B3C3D">
      <w:pPr>
        <w:ind w:firstLineChars="700" w:firstLine="1470"/>
        <w:rPr>
          <w:color w:val="FF0000"/>
        </w:rPr>
      </w:pPr>
      <w:r w:rsidRPr="00981C50">
        <w:rPr>
          <w:rFonts w:hint="eastAsia"/>
          <w:color w:val="FF0000"/>
        </w:rPr>
        <w:t>？は直前の文字が、０個または１個、＊は０個以上、＋は１個以上あることを表す。</w:t>
      </w:r>
    </w:p>
    <w:p w14:paraId="2504FB2D" w14:textId="03224494" w:rsidR="00B43514" w:rsidRDefault="00B43514" w:rsidP="00215559">
      <w:pPr>
        <w:rPr>
          <w:color w:val="FF0000"/>
        </w:rPr>
      </w:pPr>
    </w:p>
    <w:p w14:paraId="54AD891A" w14:textId="716B4D42" w:rsidR="008827B0" w:rsidRDefault="008827B0" w:rsidP="00215559">
      <w:pPr>
        <w:rPr>
          <w:color w:val="FF0000"/>
        </w:rPr>
      </w:pPr>
    </w:p>
    <w:p w14:paraId="432F4FF1" w14:textId="19488F30" w:rsidR="008827B0" w:rsidRPr="00981C50" w:rsidRDefault="008827B0" w:rsidP="008827B0">
      <w:pPr>
        <w:rPr>
          <w:color w:val="FF0000"/>
        </w:rPr>
      </w:pPr>
      <w:r w:rsidRPr="00981C50">
        <w:rPr>
          <w:rFonts w:hint="eastAsia"/>
          <w:color w:val="FF0000"/>
        </w:rPr>
        <w:t>【</w:t>
      </w:r>
      <w:r>
        <w:rPr>
          <w:rFonts w:hint="eastAsia"/>
          <w:color w:val="FF0000"/>
        </w:rPr>
        <w:t>２</w:t>
      </w:r>
      <w:r w:rsidRPr="00981C50">
        <w:rPr>
          <w:rFonts w:hint="eastAsia"/>
          <w:color w:val="FF0000"/>
        </w:rPr>
        <w:t>】</w:t>
      </w:r>
      <w:r>
        <w:rPr>
          <w:rFonts w:hint="eastAsia"/>
          <w:color w:val="FF0000"/>
        </w:rPr>
        <w:t>統計</w:t>
      </w:r>
      <w:r w:rsidRPr="00981C50">
        <w:rPr>
          <w:rFonts w:hint="eastAsia"/>
          <w:color w:val="FF0000"/>
        </w:rPr>
        <w:t xml:space="preserve">　　　　　　　　　　　　　　　　　　　　　　　　　　　　　…テキストP.（　　　）</w:t>
      </w:r>
    </w:p>
    <w:p w14:paraId="091AAA52" w14:textId="77777777" w:rsidR="008827B0" w:rsidRPr="008827B0" w:rsidRDefault="008827B0" w:rsidP="008827B0">
      <w:pPr>
        <w:rPr>
          <w:color w:val="FF0000"/>
        </w:rPr>
      </w:pPr>
    </w:p>
    <w:p w14:paraId="5F04B021" w14:textId="77777777" w:rsidR="008827B0" w:rsidRPr="00981C50" w:rsidRDefault="008827B0" w:rsidP="009A02B0">
      <w:pPr>
        <w:ind w:firstLineChars="400" w:firstLine="840"/>
        <w:rPr>
          <w:color w:val="FF0000"/>
        </w:rPr>
      </w:pPr>
      <w:bookmarkStart w:id="0" w:name="_GoBack"/>
      <w:bookmarkEnd w:id="0"/>
      <w:r w:rsidRPr="00981C50">
        <w:rPr>
          <w:rFonts w:hint="eastAsia"/>
          <w:color w:val="FF0000"/>
        </w:rPr>
        <w:t>日本語や英語のように人が生活していくなかで自然に生まれた言語を</w:t>
      </w:r>
      <w:r w:rsidRPr="00981C50">
        <w:rPr>
          <w:rFonts w:ascii="ＭＳ ゴシック" w:eastAsia="ＭＳ ゴシック" w:hAnsi="ＭＳ ゴシック" w:hint="eastAsia"/>
          <w:b/>
          <w:color w:val="FF0000"/>
        </w:rPr>
        <w:t>自然言語</w:t>
      </w:r>
      <w:r w:rsidRPr="00981C50">
        <w:rPr>
          <w:rFonts w:hint="eastAsia"/>
          <w:color w:val="FF0000"/>
        </w:rPr>
        <w:t>といい、特定の目的のために人工的に作成された言語を</w:t>
      </w:r>
      <w:r w:rsidRPr="00981C50">
        <w:rPr>
          <w:rFonts w:ascii="ＭＳ ゴシック" w:eastAsia="ＭＳ ゴシック" w:hAnsi="ＭＳ ゴシック" w:hint="eastAsia"/>
          <w:b/>
          <w:color w:val="FF0000"/>
        </w:rPr>
        <w:t>形式言語</w:t>
      </w:r>
      <w:r w:rsidRPr="00981C50">
        <w:rPr>
          <w:rFonts w:hint="eastAsia"/>
          <w:color w:val="FF0000"/>
        </w:rPr>
        <w:t>と呼ぶ。</w:t>
      </w:r>
    </w:p>
    <w:p w14:paraId="51E5BF7F" w14:textId="77777777" w:rsidR="008827B0" w:rsidRPr="00981C50" w:rsidRDefault="008827B0" w:rsidP="008827B0">
      <w:pPr>
        <w:rPr>
          <w:color w:val="FF0000"/>
        </w:rPr>
      </w:pPr>
    </w:p>
    <w:p w14:paraId="75F05F59" w14:textId="77777777" w:rsidR="008827B0" w:rsidRPr="00981C50" w:rsidRDefault="008827B0" w:rsidP="008827B0">
      <w:pPr>
        <w:rPr>
          <w:color w:val="FF0000"/>
        </w:rPr>
      </w:pPr>
      <w:r w:rsidRPr="00981C50">
        <w:rPr>
          <w:rFonts w:hint="eastAsia"/>
          <w:color w:val="FF0000"/>
        </w:rPr>
        <w:t>１．正規表現</w:t>
      </w:r>
    </w:p>
    <w:p w14:paraId="3C7FCAF9" w14:textId="2186CEF9" w:rsidR="008827B0" w:rsidRPr="00981C50" w:rsidRDefault="008827B0" w:rsidP="008827B0">
      <w:pPr>
        <w:rPr>
          <w:rFonts w:hint="eastAsia"/>
          <w:color w:val="FF0000"/>
        </w:rPr>
      </w:pPr>
      <w:r w:rsidRPr="00981C50">
        <w:rPr>
          <w:rFonts w:ascii="ＭＳ ゴシック" w:eastAsia="ＭＳ ゴシック" w:hAnsi="ＭＳ ゴシック" w:hint="eastAsia"/>
          <w:b/>
          <w:color w:val="FF0000"/>
        </w:rPr>
        <w:t>正規表現</w:t>
      </w:r>
      <w:r w:rsidRPr="00981C50">
        <w:rPr>
          <w:rFonts w:hint="eastAsia"/>
          <w:color w:val="FF0000"/>
        </w:rPr>
        <w:t>とは、いくつかのパターンの</w:t>
      </w:r>
      <w:r w:rsidRPr="00981C50">
        <w:rPr>
          <w:color w:val="FF0000"/>
        </w:rPr>
        <w:t>文字列を</w:t>
      </w:r>
      <w:r w:rsidRPr="00981C50">
        <w:rPr>
          <w:rFonts w:hint="eastAsia"/>
          <w:color w:val="FF0000"/>
        </w:rPr>
        <w:t>、一定</w:t>
      </w:r>
      <w:r w:rsidRPr="00981C50">
        <w:rPr>
          <w:color w:val="FF0000"/>
        </w:rPr>
        <w:t>の形式で表現する方法</w:t>
      </w:r>
      <w:r w:rsidRPr="00981C50">
        <w:rPr>
          <w:rFonts w:hint="eastAsia"/>
          <w:color w:val="FF0000"/>
        </w:rPr>
        <w:t>の１つである。通常の文</w:t>
      </w:r>
    </w:p>
    <w:sectPr w:rsidR="008827B0" w:rsidRPr="00981C50"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86735" w14:textId="77777777" w:rsidR="00BF7E96" w:rsidRDefault="00BF7E96" w:rsidP="007D25FC">
      <w:r>
        <w:separator/>
      </w:r>
    </w:p>
  </w:endnote>
  <w:endnote w:type="continuationSeparator" w:id="0">
    <w:p w14:paraId="693C4DFE" w14:textId="77777777"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E7B18" w14:textId="77777777" w:rsidR="00BF7E96" w:rsidRDefault="00BF7E96" w:rsidP="007D25FC">
      <w:r>
        <w:separator/>
      </w:r>
    </w:p>
  </w:footnote>
  <w:footnote w:type="continuationSeparator" w:id="0">
    <w:p w14:paraId="26D54081" w14:textId="77777777"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AB781" w14:textId="77777777" w:rsidR="00BF7E96" w:rsidRDefault="00BF7E96" w:rsidP="00C42B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C42B12">
      <w:rPr>
        <w:rFonts w:hint="eastAsia"/>
      </w:rPr>
      <w:t>SN-02-0</w:t>
    </w:r>
    <w:r w:rsidR="00981C50">
      <w:rPr>
        <w:rFonts w:hint="eastAsia"/>
      </w:rPr>
      <w:t>6</w:t>
    </w:r>
    <w:r w:rsidR="00B43514">
      <w:rPr>
        <w:rFonts w:hint="eastAsia"/>
      </w:rPr>
      <w:t xml:space="preserve">　　</w:t>
    </w:r>
    <w:r w:rsidR="00981C50">
      <w:rPr>
        <w:rFonts w:hint="eastAsia"/>
      </w:rPr>
      <w:t>確率・統計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84E71"/>
    <w:rsid w:val="00093F79"/>
    <w:rsid w:val="000A12E4"/>
    <w:rsid w:val="000C660A"/>
    <w:rsid w:val="000D1C2B"/>
    <w:rsid w:val="000D4539"/>
    <w:rsid w:val="000D72EF"/>
    <w:rsid w:val="000F4427"/>
    <w:rsid w:val="0012754F"/>
    <w:rsid w:val="001D796C"/>
    <w:rsid w:val="001E2382"/>
    <w:rsid w:val="001E35CD"/>
    <w:rsid w:val="0020483D"/>
    <w:rsid w:val="00215559"/>
    <w:rsid w:val="00236E89"/>
    <w:rsid w:val="00242F4D"/>
    <w:rsid w:val="0027414F"/>
    <w:rsid w:val="002A1276"/>
    <w:rsid w:val="002B1A58"/>
    <w:rsid w:val="002C0DEC"/>
    <w:rsid w:val="002C6705"/>
    <w:rsid w:val="002C6E40"/>
    <w:rsid w:val="002F042E"/>
    <w:rsid w:val="00316AC7"/>
    <w:rsid w:val="00320563"/>
    <w:rsid w:val="003229B2"/>
    <w:rsid w:val="00343139"/>
    <w:rsid w:val="00395EB1"/>
    <w:rsid w:val="003D164E"/>
    <w:rsid w:val="003D447E"/>
    <w:rsid w:val="003E0026"/>
    <w:rsid w:val="003E3A67"/>
    <w:rsid w:val="003E7D0F"/>
    <w:rsid w:val="00406DBB"/>
    <w:rsid w:val="004300E0"/>
    <w:rsid w:val="00437B46"/>
    <w:rsid w:val="00474FA0"/>
    <w:rsid w:val="00493D08"/>
    <w:rsid w:val="004C430F"/>
    <w:rsid w:val="005001B9"/>
    <w:rsid w:val="00506095"/>
    <w:rsid w:val="005065E2"/>
    <w:rsid w:val="00510F47"/>
    <w:rsid w:val="00525587"/>
    <w:rsid w:val="00547561"/>
    <w:rsid w:val="00556529"/>
    <w:rsid w:val="00583361"/>
    <w:rsid w:val="005A19AF"/>
    <w:rsid w:val="005A544A"/>
    <w:rsid w:val="005B3C3D"/>
    <w:rsid w:val="005D4FB3"/>
    <w:rsid w:val="00607FC8"/>
    <w:rsid w:val="006106DE"/>
    <w:rsid w:val="00621B65"/>
    <w:rsid w:val="00626B6F"/>
    <w:rsid w:val="006327DF"/>
    <w:rsid w:val="00645807"/>
    <w:rsid w:val="00656A38"/>
    <w:rsid w:val="00696565"/>
    <w:rsid w:val="006A1EBB"/>
    <w:rsid w:val="006A32DC"/>
    <w:rsid w:val="006B55DB"/>
    <w:rsid w:val="006C4EEB"/>
    <w:rsid w:val="006D10DB"/>
    <w:rsid w:val="006F1D7A"/>
    <w:rsid w:val="0078438D"/>
    <w:rsid w:val="007A6354"/>
    <w:rsid w:val="007B247D"/>
    <w:rsid w:val="007D25FC"/>
    <w:rsid w:val="007D3829"/>
    <w:rsid w:val="007D5005"/>
    <w:rsid w:val="007D6374"/>
    <w:rsid w:val="007D6C58"/>
    <w:rsid w:val="007F0A0F"/>
    <w:rsid w:val="00841D3B"/>
    <w:rsid w:val="00857721"/>
    <w:rsid w:val="00861E5D"/>
    <w:rsid w:val="00863CDF"/>
    <w:rsid w:val="00881634"/>
    <w:rsid w:val="008827B0"/>
    <w:rsid w:val="008A29AB"/>
    <w:rsid w:val="008A4563"/>
    <w:rsid w:val="008C2AD0"/>
    <w:rsid w:val="008C6C1D"/>
    <w:rsid w:val="008D43F6"/>
    <w:rsid w:val="008F0D11"/>
    <w:rsid w:val="008F3229"/>
    <w:rsid w:val="0091595D"/>
    <w:rsid w:val="00917AF6"/>
    <w:rsid w:val="00917CA5"/>
    <w:rsid w:val="009201A0"/>
    <w:rsid w:val="00941CDF"/>
    <w:rsid w:val="00981C50"/>
    <w:rsid w:val="00987892"/>
    <w:rsid w:val="00994DCE"/>
    <w:rsid w:val="009A02B0"/>
    <w:rsid w:val="009A6133"/>
    <w:rsid w:val="009B4CE7"/>
    <w:rsid w:val="00A036F7"/>
    <w:rsid w:val="00A208D3"/>
    <w:rsid w:val="00A42224"/>
    <w:rsid w:val="00A65024"/>
    <w:rsid w:val="00A65116"/>
    <w:rsid w:val="00A71387"/>
    <w:rsid w:val="00A758EA"/>
    <w:rsid w:val="00AA4A93"/>
    <w:rsid w:val="00AE621E"/>
    <w:rsid w:val="00AF4BF5"/>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42B12"/>
    <w:rsid w:val="00C51C40"/>
    <w:rsid w:val="00C54B87"/>
    <w:rsid w:val="00C838BA"/>
    <w:rsid w:val="00C94556"/>
    <w:rsid w:val="00CA3B25"/>
    <w:rsid w:val="00CA619F"/>
    <w:rsid w:val="00CF52D1"/>
    <w:rsid w:val="00D008E5"/>
    <w:rsid w:val="00D168AA"/>
    <w:rsid w:val="00D37DB2"/>
    <w:rsid w:val="00D66498"/>
    <w:rsid w:val="00D840EB"/>
    <w:rsid w:val="00D9141A"/>
    <w:rsid w:val="00D95EDE"/>
    <w:rsid w:val="00DA36C9"/>
    <w:rsid w:val="00DC20A0"/>
    <w:rsid w:val="00DC4BDD"/>
    <w:rsid w:val="00DC5B5E"/>
    <w:rsid w:val="00DD32E2"/>
    <w:rsid w:val="00E0603E"/>
    <w:rsid w:val="00E31A3C"/>
    <w:rsid w:val="00E96D16"/>
    <w:rsid w:val="00EC310D"/>
    <w:rsid w:val="00EC7B5B"/>
    <w:rsid w:val="00ED4112"/>
    <w:rsid w:val="00EE09A9"/>
    <w:rsid w:val="00F03E11"/>
    <w:rsid w:val="00F04147"/>
    <w:rsid w:val="00F16E80"/>
    <w:rsid w:val="00F22865"/>
    <w:rsid w:val="00F30E93"/>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4:docId w14:val="6C9AD49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4171B-1B6E-4831-80BE-9B7B10E0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92</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93</cp:revision>
  <dcterms:created xsi:type="dcterms:W3CDTF">2019-07-23T01:37:00Z</dcterms:created>
  <dcterms:modified xsi:type="dcterms:W3CDTF">2024-07-18T09:32:00Z</dcterms:modified>
</cp:coreProperties>
</file>