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B86" w:rsidRPr="00A770D1" w:rsidRDefault="00E31C50" w:rsidP="00A770D1">
      <w:pPr>
        <w:pStyle w:val="1"/>
      </w:pPr>
      <w:r>
        <w:rPr>
          <w:rFonts w:hint="eastAsia"/>
        </w:rPr>
        <w:t>オフィス文書における</w:t>
      </w:r>
      <w:r w:rsidR="00A770D1" w:rsidRPr="00A770D1">
        <w:t>ディジタルドキュメント</w:t>
      </w:r>
      <w:r>
        <w:rPr>
          <w:rFonts w:hint="eastAsia"/>
        </w:rPr>
        <w:t>の役割</w:t>
      </w:r>
    </w:p>
    <w:p w:rsidR="00A770D1" w:rsidRDefault="00A770D1" w:rsidP="00A770D1">
      <w:pPr>
        <w:jc w:val="right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:rsidR="00A770D1" w:rsidRDefault="00A770D1" w:rsidP="00A770D1">
      <w:pPr>
        <w:jc w:val="right"/>
      </w:pPr>
      <w:r>
        <w:rPr>
          <w:rFonts w:hint="eastAsia"/>
        </w:rPr>
        <w:t>高久雅生</w:t>
      </w:r>
    </w:p>
    <w:p w:rsidR="00A770D1" w:rsidRDefault="00A770D1" w:rsidP="00A770D1">
      <w:pPr>
        <w:ind w:firstLineChars="100" w:firstLine="210"/>
      </w:pPr>
      <w:bookmarkStart w:id="0" w:name="_GoBack"/>
      <w:bookmarkEnd w:id="0"/>
      <w:r>
        <w:rPr>
          <w:rFonts w:hint="eastAsia"/>
        </w:rPr>
        <w:t>オフィス文書には、</w:t>
      </w:r>
      <w:r w:rsidR="00E127BC">
        <w:rPr>
          <w:rFonts w:hint="eastAsia"/>
        </w:rPr>
        <w:t>文書が作成されてから利用</w:t>
      </w:r>
      <w:r w:rsidR="005C2EB3">
        <w:rPr>
          <w:rFonts w:hint="eastAsia"/>
        </w:rPr>
        <w:t>、</w:t>
      </w:r>
      <w:r w:rsidR="00386AC2">
        <w:rPr>
          <w:rFonts w:hint="eastAsia"/>
        </w:rPr>
        <w:t>保存にいた</w:t>
      </w:r>
      <w:r w:rsidR="00E127BC">
        <w:rPr>
          <w:rFonts w:hint="eastAsia"/>
        </w:rPr>
        <w:t>るま</w:t>
      </w:r>
      <w:r w:rsidR="0000595B">
        <w:rPr>
          <w:rFonts w:hint="eastAsia"/>
        </w:rPr>
        <w:t>で</w:t>
      </w:r>
      <w:r w:rsidR="00A02713">
        <w:rPr>
          <w:rFonts w:hint="eastAsia"/>
        </w:rPr>
        <w:t>、</w:t>
      </w:r>
      <w:r>
        <w:rPr>
          <w:rFonts w:hint="eastAsia"/>
        </w:rPr>
        <w:t>ライフ</w:t>
      </w:r>
      <w:r w:rsidRPr="00A770D1">
        <w:rPr>
          <w:rFonts w:hint="eastAsia"/>
        </w:rPr>
        <w:t>サイクルが</w:t>
      </w:r>
      <w:r>
        <w:rPr>
          <w:rFonts w:hint="eastAsia"/>
        </w:rPr>
        <w:t>存在し、以下に例示するようなフローが発生する：</w:t>
      </w:r>
    </w:p>
    <w:p w:rsidR="00A770D1" w:rsidRDefault="00A770D1" w:rsidP="00A770D1">
      <w:pPr>
        <w:pStyle w:val="a5"/>
        <w:numPr>
          <w:ilvl w:val="0"/>
          <w:numId w:val="1"/>
        </w:numPr>
        <w:ind w:leftChars="0"/>
      </w:pPr>
      <w:r w:rsidRPr="00A770D1">
        <w:rPr>
          <w:rFonts w:hint="eastAsia"/>
        </w:rPr>
        <w:t>作成</w:t>
      </w:r>
    </w:p>
    <w:p w:rsidR="00A770D1" w:rsidRDefault="00A770D1" w:rsidP="00A770D1">
      <w:pPr>
        <w:pStyle w:val="a5"/>
        <w:numPr>
          <w:ilvl w:val="0"/>
          <w:numId w:val="1"/>
        </w:numPr>
        <w:ind w:leftChars="0"/>
      </w:pPr>
      <w:r w:rsidRPr="00A770D1">
        <w:rPr>
          <w:rFonts w:hint="eastAsia"/>
        </w:rPr>
        <w:t>編集</w:t>
      </w:r>
    </w:p>
    <w:p w:rsidR="00A770D1" w:rsidRDefault="00A770D1" w:rsidP="00A770D1">
      <w:pPr>
        <w:pStyle w:val="a5"/>
        <w:numPr>
          <w:ilvl w:val="0"/>
          <w:numId w:val="1"/>
        </w:numPr>
        <w:ind w:leftChars="0"/>
      </w:pPr>
      <w:r w:rsidRPr="00A770D1">
        <w:rPr>
          <w:rFonts w:hint="eastAsia"/>
        </w:rPr>
        <w:t>承認</w:t>
      </w:r>
    </w:p>
    <w:p w:rsidR="00A770D1" w:rsidRDefault="00A770D1" w:rsidP="00A770D1">
      <w:pPr>
        <w:pStyle w:val="a5"/>
        <w:numPr>
          <w:ilvl w:val="0"/>
          <w:numId w:val="1"/>
        </w:numPr>
        <w:ind w:leftChars="0"/>
      </w:pPr>
      <w:r w:rsidRPr="00A770D1">
        <w:rPr>
          <w:rFonts w:hint="eastAsia"/>
        </w:rPr>
        <w:t>管理</w:t>
      </w:r>
    </w:p>
    <w:p w:rsidR="00A770D1" w:rsidRDefault="00A770D1" w:rsidP="00A770D1">
      <w:pPr>
        <w:pStyle w:val="a5"/>
        <w:numPr>
          <w:ilvl w:val="0"/>
          <w:numId w:val="1"/>
        </w:numPr>
        <w:ind w:leftChars="0"/>
      </w:pPr>
      <w:r w:rsidRPr="00A770D1">
        <w:rPr>
          <w:rFonts w:hint="eastAsia"/>
        </w:rPr>
        <w:t>配信・提供</w:t>
      </w:r>
    </w:p>
    <w:p w:rsidR="00A770D1" w:rsidRDefault="00A770D1" w:rsidP="00A770D1">
      <w:pPr>
        <w:pStyle w:val="a5"/>
        <w:numPr>
          <w:ilvl w:val="0"/>
          <w:numId w:val="1"/>
        </w:numPr>
        <w:ind w:leftChars="0"/>
      </w:pPr>
      <w:r w:rsidRPr="00A770D1">
        <w:rPr>
          <w:rFonts w:hint="eastAsia"/>
        </w:rPr>
        <w:t>保存</w:t>
      </w:r>
      <w:r>
        <w:rPr>
          <w:rFonts w:hint="eastAsia"/>
        </w:rPr>
        <w:t>・</w:t>
      </w:r>
      <w:r w:rsidRPr="00A770D1">
        <w:rPr>
          <w:rFonts w:hint="eastAsia"/>
        </w:rPr>
        <w:t>管理</w:t>
      </w:r>
    </w:p>
    <w:p w:rsidR="00051A52" w:rsidRDefault="00051A52" w:rsidP="00051A52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除籍・</w:t>
      </w:r>
      <w:r w:rsidR="0026162C">
        <w:rPr>
          <w:rFonts w:hint="eastAsia"/>
        </w:rPr>
        <w:t>廃棄</w:t>
      </w:r>
    </w:p>
    <w:p w:rsidR="00A770D1" w:rsidRDefault="00A770D1" w:rsidP="00A770D1">
      <w:pPr>
        <w:ind w:firstLineChars="100" w:firstLine="210"/>
      </w:pPr>
      <w:r>
        <w:rPr>
          <w:rFonts w:hint="eastAsia"/>
        </w:rPr>
        <w:t>各文書の処理フローにおいては、複数の人員が介在し、それぞれが文書を作成・編集、参照・利用、承認・決裁、管理といった異なる役割を担い、文書内容に応じた処理を行うこととなる。これらのワークフローは、元々、紙の文書処理を前提として組み上げられてきたため、デジタル環境下においては、どのように扱えばよいか、</w:t>
      </w:r>
      <w:r w:rsidR="005E2BE1">
        <w:rPr>
          <w:rFonts w:hint="eastAsia"/>
        </w:rPr>
        <w:t>定まったモデルは無く、組織の規模</w:t>
      </w:r>
      <w:r w:rsidR="00C279FF">
        <w:rPr>
          <w:rFonts w:hint="eastAsia"/>
        </w:rPr>
        <w:t>と</w:t>
      </w:r>
      <w:r w:rsidR="005E2BE1">
        <w:rPr>
          <w:rFonts w:hint="eastAsia"/>
        </w:rPr>
        <w:t>文書の利用形態に応じて、</w:t>
      </w:r>
      <w:r>
        <w:rPr>
          <w:rFonts w:hint="eastAsia"/>
        </w:rPr>
        <w:t>様々なモデルが存在する。</w:t>
      </w:r>
    </w:p>
    <w:p w:rsidR="00A770D1" w:rsidRDefault="00A770D1" w:rsidP="00A770D1">
      <w:pPr>
        <w:ind w:firstLineChars="100" w:firstLine="210"/>
      </w:pPr>
      <w:r>
        <w:rPr>
          <w:rFonts w:hint="eastAsia"/>
        </w:rPr>
        <w:t>参考のために類例を挙げると、以下のような</w:t>
      </w:r>
      <w:r>
        <w:rPr>
          <w:rFonts w:hint="eastAsia"/>
        </w:rPr>
        <w:t>2</w:t>
      </w:r>
      <w:r>
        <w:rPr>
          <w:rFonts w:hint="eastAsia"/>
        </w:rPr>
        <w:t>パターンが考えられる。</w:t>
      </w:r>
    </w:p>
    <w:p w:rsidR="00A770D1" w:rsidRDefault="00A770D1" w:rsidP="00A770D1">
      <w:pPr>
        <w:jc w:val="center"/>
      </w:pPr>
      <w:r w:rsidRPr="00A770D1">
        <w:rPr>
          <w:noProof/>
        </w:rPr>
        <w:drawing>
          <wp:inline distT="0" distB="0" distL="0" distR="0" wp14:anchorId="43D2F177" wp14:editId="4F4DE99D">
            <wp:extent cx="4572638" cy="3429479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D1" w:rsidRDefault="00A770D1" w:rsidP="00A770D1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オフィス文書処理の</w:t>
      </w:r>
      <w:r>
        <w:rPr>
          <w:rFonts w:hint="eastAsia"/>
        </w:rPr>
        <w:t>2</w:t>
      </w:r>
      <w:r>
        <w:rPr>
          <w:rFonts w:hint="eastAsia"/>
        </w:rPr>
        <w:t>類型</w:t>
      </w:r>
    </w:p>
    <w:p w:rsidR="00A770D1" w:rsidRDefault="00A770D1" w:rsidP="00A770D1">
      <w:pPr>
        <w:ind w:firstLineChars="100" w:firstLine="210"/>
        <w:jc w:val="left"/>
      </w:pPr>
      <w:r>
        <w:rPr>
          <w:rFonts w:hint="eastAsia"/>
        </w:rPr>
        <w:t>「文書共有、保存」パターンでは、複数の担当者が同一の文書群を共有して、それらの編集にあたる。コンテンツマネージメントシステム（文書管理システム）による文書の閲</w:t>
      </w:r>
      <w:r>
        <w:rPr>
          <w:rFonts w:hint="eastAsia"/>
        </w:rPr>
        <w:lastRenderedPageBreak/>
        <w:t>覧、編集ツール、承認フローを組み込んだシステムが使われることが多い。編集の頻度が高い場合には、編集担当者同士の処理が衝突しないように、文書のバージョン（版）管理が必要となることも多い。また、複雑なフローが必要ない場合には、単にファイル共有システムを用いて、ファイルの参照・編集先のみを統一するだけにとどめ、承認フローや編集の際の版管理機能などは別途、運用で</w:t>
      </w:r>
      <w:r w:rsidR="00D7751F">
        <w:rPr>
          <w:rFonts w:hint="eastAsia"/>
        </w:rPr>
        <w:t>カバーする形とするケースも多い。</w:t>
      </w:r>
    </w:p>
    <w:p w:rsidR="00D7751F" w:rsidRDefault="00D7751F" w:rsidP="00A770D1">
      <w:pPr>
        <w:ind w:firstLineChars="100" w:firstLine="210"/>
        <w:jc w:val="left"/>
      </w:pPr>
      <w:r>
        <w:rPr>
          <w:rFonts w:hint="eastAsia"/>
        </w:rPr>
        <w:t>次の「文書入力、決裁」パターンは、より単純な単線的な、入力担当者が文書への編集を行い、上長が確認したうえで、決裁者が決裁承認を行うというモデルである。決裁承認した後の文書は、担当者に戻したり、共有文書として保存蓄積したりすることにより、全担当者間での情報共有とすることが多い。</w:t>
      </w:r>
    </w:p>
    <w:p w:rsidR="00A770D1" w:rsidRDefault="00A770D1" w:rsidP="00A770D1"/>
    <w:p w:rsidR="00A770D1" w:rsidRDefault="00A770D1" w:rsidP="00A770D1">
      <w:pPr>
        <w:jc w:val="right"/>
      </w:pPr>
      <w:r>
        <w:rPr>
          <w:rFonts w:hint="eastAsia"/>
        </w:rPr>
        <w:t>以上。</w:t>
      </w:r>
    </w:p>
    <w:sectPr w:rsidR="00A770D1">
      <w:headerReference w:type="default" r:id="rId8"/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C26" w:rsidRDefault="006B1C26" w:rsidP="005C1FE1">
      <w:r>
        <w:separator/>
      </w:r>
    </w:p>
  </w:endnote>
  <w:endnote w:type="continuationSeparator" w:id="0">
    <w:p w:rsidR="006B1C26" w:rsidRDefault="006B1C26" w:rsidP="005C1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5205628"/>
      <w:docPartObj>
        <w:docPartGallery w:val="Page Numbers (Bottom of Page)"/>
        <w:docPartUnique/>
      </w:docPartObj>
    </w:sdtPr>
    <w:sdtContent>
      <w:p w:rsidR="007D3387" w:rsidRDefault="007D338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0FC9" w:rsidRPr="007F0FC9">
          <w:rPr>
            <w:noProof/>
            <w:lang w:val="ja-JP"/>
          </w:rPr>
          <w:t>2</w:t>
        </w:r>
        <w:r>
          <w:fldChar w:fldCharType="end"/>
        </w:r>
      </w:p>
    </w:sdtContent>
  </w:sdt>
  <w:p w:rsidR="005C1FE1" w:rsidRDefault="005C1FE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C26" w:rsidRDefault="006B1C26" w:rsidP="005C1FE1">
      <w:r>
        <w:separator/>
      </w:r>
    </w:p>
  </w:footnote>
  <w:footnote w:type="continuationSeparator" w:id="0">
    <w:p w:rsidR="006B1C26" w:rsidRDefault="006B1C26" w:rsidP="005C1F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F8C" w:rsidRDefault="005F2F8C" w:rsidP="007F0FC9">
    <w:pPr>
      <w:pStyle w:val="a8"/>
      <w:jc w:val="right"/>
    </w:pPr>
    <w:r>
      <w:rPr>
        <w:rFonts w:hint="eastAsia"/>
      </w:rPr>
      <w:t>（資料１）</w:t>
    </w:r>
  </w:p>
  <w:p w:rsidR="005F2F8C" w:rsidRDefault="005F2F8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537220"/>
    <w:multiLevelType w:val="hybridMultilevel"/>
    <w:tmpl w:val="886C0C4C"/>
    <w:lvl w:ilvl="0" w:tplc="A006A1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0D1"/>
    <w:rsid w:val="0000595B"/>
    <w:rsid w:val="00051A52"/>
    <w:rsid w:val="000C7B86"/>
    <w:rsid w:val="000D6FDD"/>
    <w:rsid w:val="0026162C"/>
    <w:rsid w:val="0028083C"/>
    <w:rsid w:val="00386AC2"/>
    <w:rsid w:val="00392CA4"/>
    <w:rsid w:val="00443CA6"/>
    <w:rsid w:val="00506108"/>
    <w:rsid w:val="005C1FE1"/>
    <w:rsid w:val="005C2EB3"/>
    <w:rsid w:val="005E2BE1"/>
    <w:rsid w:val="005F2F8C"/>
    <w:rsid w:val="006B1C26"/>
    <w:rsid w:val="007D3387"/>
    <w:rsid w:val="007F0FC9"/>
    <w:rsid w:val="00A02713"/>
    <w:rsid w:val="00A770D1"/>
    <w:rsid w:val="00C279FF"/>
    <w:rsid w:val="00D7751F"/>
    <w:rsid w:val="00E127BC"/>
    <w:rsid w:val="00E3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B476B86-7C32-4CF0-9C7C-4B8F5C91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70D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770D1"/>
  </w:style>
  <w:style w:type="character" w:customStyle="1" w:styleId="a4">
    <w:name w:val="日付 (文字)"/>
    <w:basedOn w:val="a0"/>
    <w:link w:val="a3"/>
    <w:uiPriority w:val="99"/>
    <w:semiHidden/>
    <w:rsid w:val="00A770D1"/>
  </w:style>
  <w:style w:type="character" w:customStyle="1" w:styleId="10">
    <w:name w:val="見出し 1 (文字)"/>
    <w:basedOn w:val="a0"/>
    <w:link w:val="1"/>
    <w:uiPriority w:val="9"/>
    <w:rsid w:val="00A770D1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A770D1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E127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E127B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5C1FE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5C1FE1"/>
  </w:style>
  <w:style w:type="paragraph" w:styleId="aa">
    <w:name w:val="footer"/>
    <w:basedOn w:val="a"/>
    <w:link w:val="ab"/>
    <w:uiPriority w:val="99"/>
    <w:unhideWhenUsed/>
    <w:rsid w:val="005C1FE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5C1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ECD"/>
    <w:rsid w:val="009D5ECD"/>
    <w:rsid w:val="00D7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0259BC00DB46459656B2D2A41B1AE5">
    <w:name w:val="CE0259BC00DB46459656B2D2A41B1AE5"/>
    <w:rsid w:val="009D5ECD"/>
    <w:pPr>
      <w:widowControl w:val="0"/>
      <w:jc w:val="both"/>
    </w:pPr>
  </w:style>
  <w:style w:type="paragraph" w:customStyle="1" w:styleId="7C9C8E915147464C85C20AC0DC316EAE">
    <w:name w:val="7C9C8E915147464C85C20AC0DC316EAE"/>
    <w:rsid w:val="009D5EC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筑波大学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masao</dc:creator>
  <cp:keywords/>
  <dc:description/>
  <cp:lastModifiedBy>masao</cp:lastModifiedBy>
  <cp:revision>20</cp:revision>
  <cp:lastPrinted>2013-06-19T17:00:00Z</cp:lastPrinted>
  <dcterms:created xsi:type="dcterms:W3CDTF">2013-06-19T13:40:00Z</dcterms:created>
  <dcterms:modified xsi:type="dcterms:W3CDTF">2013-06-19T17:06:00Z</dcterms:modified>
</cp:coreProperties>
</file>