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A3D" w:rsidRPr="00656A3D" w:rsidRDefault="00656A3D" w:rsidP="00656A3D">
      <w:pPr>
        <w:widowControl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outlineLvl w:val="2"/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</w:pPr>
      <w:r w:rsidRPr="00656A3D"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  <w:t>aescVersion4.1.docx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Segoe UI" w:eastAsia="ＭＳ Ｐゴシック" w:hAnsi="Segoe UI" w:cs="Segoe UI"/>
          <w:color w:val="73726C"/>
          <w:kern w:val="0"/>
          <w:sz w:val="15"/>
          <w:szCs w:val="15"/>
        </w:rPr>
      </w:pP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12035</w:t>
      </w: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行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line="195" w:lineRule="atLeast"/>
        <w:jc w:val="left"/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</w:pPr>
      <w:r w:rsidRPr="00656A3D"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  <w:t>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outlineLvl w:val="2"/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</w:pPr>
      <w:r w:rsidRPr="00656A3D"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  <w:t>AESC Version 4.1.5.docx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Segoe UI" w:eastAsia="ＭＳ Ｐゴシック" w:hAnsi="Segoe UI" w:cs="Segoe UI"/>
          <w:color w:val="73726C"/>
          <w:kern w:val="0"/>
          <w:sz w:val="15"/>
          <w:szCs w:val="15"/>
        </w:rPr>
      </w:pP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2028</w:t>
      </w: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行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line="195" w:lineRule="atLeast"/>
        <w:jc w:val="left"/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</w:pPr>
      <w:r w:rsidRPr="00656A3D"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  <w:t>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outlineLvl w:val="2"/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</w:pPr>
      <w:r w:rsidRPr="00656A3D"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  <w:t>grok2040å¹´ä»£æ ¸èåå®ç¾ã®å¯è½æ§.docx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Segoe UI" w:eastAsia="ＭＳ Ｐゴシック" w:hAnsi="Segoe UI" w:cs="Segoe UI"/>
          <w:color w:val="73726C"/>
          <w:kern w:val="0"/>
          <w:sz w:val="15"/>
          <w:szCs w:val="15"/>
        </w:rPr>
      </w:pP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167</w:t>
      </w: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行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line="195" w:lineRule="atLeast"/>
        <w:jc w:val="left"/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</w:pPr>
      <w:r w:rsidRPr="00656A3D"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  <w:t>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outlineLvl w:val="2"/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</w:pPr>
      <w:r w:rsidRPr="00656A3D"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  <w:t>IFMOè¨</w:t>
      </w:r>
      <w:r w:rsidRPr="00656A3D">
        <w:rPr>
          <w:rFonts w:ascii="Segoe UI" w:eastAsia="ＭＳ Ｐゴシック" w:hAnsi="Segoe UI" w:cs="Segoe UI"/>
          <w:b/>
          <w:bCs/>
          <w:color w:val="141413"/>
          <w:kern w:val="0"/>
          <w:sz w:val="18"/>
          <w:szCs w:val="18"/>
        </w:rPr>
        <w:softHyphen/>
        <w:t>ç«ç·åææ¡æ¸.docx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Segoe UI" w:eastAsia="ＭＳ Ｐゴシック" w:hAnsi="Segoe UI" w:cs="Segoe UI"/>
          <w:color w:val="73726C"/>
          <w:kern w:val="0"/>
          <w:sz w:val="15"/>
          <w:szCs w:val="15"/>
        </w:rPr>
      </w:pP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122</w:t>
      </w:r>
      <w:r w:rsidRPr="00656A3D">
        <w:rPr>
          <w:rFonts w:ascii="Segoe UI" w:eastAsia="ＭＳ Ｐゴシック" w:hAnsi="Segoe UI" w:cs="Segoe UI"/>
          <w:color w:val="73726C"/>
          <w:kern w:val="0"/>
          <w:sz w:val="15"/>
          <w:szCs w:val="15"/>
        </w:rPr>
        <w:t>行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line="195" w:lineRule="atLeast"/>
        <w:jc w:val="left"/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</w:pPr>
      <w:r w:rsidRPr="00656A3D">
        <w:rPr>
          <w:rFonts w:ascii="Segoe UI" w:eastAsia="ＭＳ Ｐゴシック" w:hAnsi="Segoe UI" w:cs="Segoe UI"/>
          <w:caps/>
          <w:color w:val="3D3D3A"/>
          <w:kern w:val="0"/>
          <w:sz w:val="17"/>
          <w:szCs w:val="17"/>
        </w:rPr>
        <w:t>docx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656A3D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以上、</w:t>
      </w:r>
      <w:r w:rsidRPr="00656A3D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4</w:t>
      </w:r>
      <w:r w:rsidRPr="00656A3D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つの文書から、</w:t>
      </w:r>
      <w:r w:rsidRPr="00656A3D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AESC Version5.0</w:t>
      </w:r>
      <w:r w:rsidRPr="00656A3D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を作成してもらいたい。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0"/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 xml:space="preserve">AESC Version 5.0: </w:t>
      </w:r>
      <w:r w:rsidRPr="00656A3D">
        <w:rPr>
          <w:rFonts w:ascii="Georgia" w:eastAsia="ＭＳ Ｐゴシック" w:hAnsi="Georgia" w:cs="Segoe UI"/>
          <w:b/>
          <w:bCs/>
          <w:color w:val="141413"/>
          <w:kern w:val="36"/>
          <w:sz w:val="48"/>
          <w:szCs w:val="48"/>
        </w:rPr>
        <w:t>統合戦略版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アジア・エネルギー安全保障協定（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Asia Energy Security Compact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人類最後の賭け：核融合か、破局か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著者：匿名研究者（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AI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インタビュアー）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+ Claude AI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Version 5.0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作成日：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12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9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br/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基礎文書：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 Version 4.1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Version 4.1.5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、外部評価文書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5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Version 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の主要改善点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【重要な統合】</w:t>
      </w:r>
    </w:p>
    <w:p w:rsidR="00656A3D" w:rsidRPr="00656A3D" w:rsidRDefault="00656A3D" w:rsidP="00656A3D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Grok AI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による実現可能性評価の統合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年商用化：技術的には可能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兆ドル投資：規模は過剰だが効果的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資金調達：政治的ハードルが最大の課題</w:t>
      </w:r>
    </w:p>
    <w:p w:rsidR="00656A3D" w:rsidRPr="00656A3D" w:rsidRDefault="00656A3D" w:rsidP="00656A3D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IFMO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（国際核融合機構）構想との統合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主導モデルとの比較検討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GDP1.5%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拠出モデルと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GDP5%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モデルの対比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成功報酬制度の導入</w:t>
      </w:r>
    </w:p>
    <w:p w:rsidR="00656A3D" w:rsidRPr="00656A3D" w:rsidRDefault="00656A3D" w:rsidP="00656A3D">
      <w:pPr>
        <w:widowControl/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現実性の大幅向上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予算規模の再検討（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より現実的な水準へ）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段階的投資モデルの強化</w:t>
      </w:r>
    </w:p>
    <w:p w:rsidR="00656A3D" w:rsidRPr="00656A3D" w:rsidRDefault="00656A3D" w:rsidP="00656A3D">
      <w:pPr>
        <w:widowControl/>
        <w:numPr>
          <w:ilvl w:val="1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民間投資の役割拡大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6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エグゼクティブサマリー（改訂版）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危機の本質（変更なし）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年、人類は三つの実存的危機の同時進行に直面：</w:t>
      </w:r>
    </w:p>
    <w:p w:rsidR="00656A3D" w:rsidRPr="00656A3D" w:rsidRDefault="00656A3D" w:rsidP="00656A3D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エネルギー危機（石油枯渇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2050-2070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</w:p>
    <w:p w:rsidR="00656A3D" w:rsidRPr="00656A3D" w:rsidRDefault="00656A3D" w:rsidP="00656A3D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中国金融危機（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20-40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兆ドルの損失リスク）</w:t>
      </w:r>
    </w:p>
    <w:p w:rsidR="00656A3D" w:rsidRPr="00656A3D" w:rsidRDefault="00656A3D" w:rsidP="00656A3D">
      <w:pPr>
        <w:widowControl/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安全保障危機（核兵器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12,800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AESC Version 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の核心的改善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1.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予算規模の現実的再設計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従来計画（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V4.1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</w:p>
    <w:p w:rsidR="00656A3D" w:rsidRPr="00656A3D" w:rsidRDefault="00656A3D" w:rsidP="00656A3D">
      <w:pPr>
        <w:widowControl/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× 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75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HEA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656A3D" w:rsidRPr="00656A3D" w:rsidRDefault="00656A3D" w:rsidP="00656A3D">
      <w:pPr>
        <w:widowControl/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総額約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新計画（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）：段階的投資モデル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2027-2030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兆ドル（世界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1.5%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実証段階、リスク評価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成功すれば次フェーズへ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2031-2035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2.5%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初期成果確認後の拡大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プロトタイプ炉建設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2036-2040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3.5%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商用化への総力戦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民間投資本格参入（年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総投資（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（従来計画の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51%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根拠：</w:t>
      </w:r>
    </w:p>
    <w:p w:rsidR="00656A3D" w:rsidRPr="00656A3D" w:rsidRDefault="00656A3D" w:rsidP="00656A3D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Grok AI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評価：「現在の投資を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倍にすれば十分」</w:t>
      </w:r>
    </w:p>
    <w:p w:rsidR="00656A3D" w:rsidRPr="00656A3D" w:rsidRDefault="00656A3D" w:rsidP="00656A3D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現在のグローバル投資：年間約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656A3D" w:rsidRPr="00656A3D" w:rsidRDefault="00656A3D" w:rsidP="00656A3D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= 1,000-2,000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656A3D" w:rsidRPr="00656A3D" w:rsidRDefault="00656A3D" w:rsidP="00656A3D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AESC 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倍）</w:t>
      </w:r>
    </w:p>
    <w:p w:rsidR="00656A3D" w:rsidRPr="00656A3D" w:rsidRDefault="00656A3D" w:rsidP="00656A3D">
      <w:pPr>
        <w:widowControl/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現実的かつ効果的な水準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2.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資金調達の現実的構造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）の内訳：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各国政府拠出：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GDP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比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から大幅削減）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政治的受容性が向上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民間投資：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現在：年間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倍増（高いが達成可能）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成功報酬制度でインセンティブ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国際債券（人類債）：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AAA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格付け（主要国保証）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機関投資家中心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個人向けも販売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④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国際新税：検討継続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炭素税・金融取引税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段階的導入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3.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成功報酬制度の導入（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IFMO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構想より）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個人賞（ノーベル賞を超える規模）：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決定的ブレークスルー賞：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最高賞：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億円（約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USD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商用炉初稼働達成：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重要マイルストーン：各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100-500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  ├─ Q≥5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維持（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時間以上）：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  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中性子耐性材料（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年以上）：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  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トリチウム増殖率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≥1.1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  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実証炉正味エネルギー利得：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億円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チーム賞・機関賞：</w:t>
      </w:r>
    </w:p>
    <w:p w:rsidR="00656A3D" w:rsidRPr="00656A3D" w:rsidRDefault="00656A3D" w:rsidP="00656A3D">
      <w:pPr>
        <w:widowControl/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成功した研究拠点に数千億円</w:t>
      </w:r>
    </w:p>
    <w:p w:rsidR="00656A3D" w:rsidRPr="00656A3D" w:rsidRDefault="00656A3D" w:rsidP="00656A3D">
      <w:pPr>
        <w:widowControl/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チーム全体で分配</w:t>
      </w:r>
    </w:p>
    <w:p w:rsidR="00656A3D" w:rsidRPr="00656A3D" w:rsidRDefault="00656A3D" w:rsidP="00656A3D">
      <w:pPr>
        <w:widowControl/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製造業・建設業にも及ぶ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効果：</w:t>
      </w:r>
    </w:p>
    <w:p w:rsidR="00656A3D" w:rsidRPr="00656A3D" w:rsidRDefault="00656A3D" w:rsidP="00656A3D">
      <w:pPr>
        <w:widowControl/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世界中のトップ人材を引き寄せる</w:t>
      </w:r>
    </w:p>
    <w:p w:rsidR="00656A3D" w:rsidRPr="00656A3D" w:rsidRDefault="00656A3D" w:rsidP="00656A3D">
      <w:pPr>
        <w:widowControl/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競争と協力の絶妙なバランス</w:t>
      </w:r>
    </w:p>
    <w:p w:rsidR="00656A3D" w:rsidRPr="00656A3D" w:rsidRDefault="00656A3D" w:rsidP="00656A3D">
      <w:pPr>
        <w:widowControl/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民間投資の呼び水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総予算：年間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100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億ドル（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0.7%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4.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ガバナンス構造の簡素化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V4.1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の複雑な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層構造から、より明確な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層構造へ：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層：戦略決定】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AESC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最高評議会（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名）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主要国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カ国（常任）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地域代表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カ国（輪番、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独立専門家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名（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決定方式：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重要事項：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10/13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通常事項：過半数（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7/13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単独拒否権なし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【第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層：実施】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統合実施機構（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AESC-IO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├─ HEA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部門（核融合）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├─ AEDB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部門（金融・エネルギー）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├─ DAD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部門（軍縮）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統合事務局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監査：独立監査委員会（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IAC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調整：削除（簡素化）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簡素化の理由：</w:t>
      </w:r>
    </w:p>
    <w:p w:rsidR="00656A3D" w:rsidRPr="00656A3D" w:rsidRDefault="00656A3D" w:rsidP="00656A3D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意思決定の迅速化</w:t>
      </w:r>
    </w:p>
    <w:p w:rsidR="00656A3D" w:rsidRPr="00656A3D" w:rsidRDefault="00656A3D" w:rsidP="00656A3D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官僚主義の回避</w:t>
      </w:r>
    </w:p>
    <w:p w:rsidR="00656A3D" w:rsidRPr="00656A3D" w:rsidRDefault="00656A3D" w:rsidP="00656A3D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実装の容易性</w:t>
      </w:r>
    </w:p>
    <w:p w:rsidR="00656A3D" w:rsidRPr="00656A3D" w:rsidRDefault="00656A3D" w:rsidP="00656A3D">
      <w:pPr>
        <w:widowControl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説明責任の明確化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7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II.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外部評価への応答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Grok AI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評価のポイントと対応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</w:t>
      </w:r>
      <w:r w:rsidRPr="00656A3D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：「技術的には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2040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年商用化は可能」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Grok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の分析：</w:t>
      </w:r>
    </w:p>
    <w:p w:rsidR="00656A3D" w:rsidRPr="00656A3D" w:rsidRDefault="00656A3D" w:rsidP="00656A3D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英国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STEP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年完成目標</w:t>
      </w:r>
    </w:p>
    <w:p w:rsidR="00656A3D" w:rsidRPr="00656A3D" w:rsidRDefault="00656A3D" w:rsidP="00656A3D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2035-2040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50MWe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規模パイロットプラント</w:t>
      </w:r>
    </w:p>
    <w:p w:rsidR="00656A3D" w:rsidRPr="00656A3D" w:rsidRDefault="00656A3D" w:rsidP="00656A3D">
      <w:pPr>
        <w:widowControl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全体として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年代初頭に商用化は現実的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 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の対応：</w:t>
      </w:r>
    </w:p>
    <w:p w:rsidR="00656A3D" w:rsidRPr="00656A3D" w:rsidRDefault="00656A3D" w:rsidP="00656A3D">
      <w:pPr>
        <w:widowControl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年目標を維持</w:t>
      </w:r>
    </w:p>
    <w:p w:rsidR="00656A3D" w:rsidRPr="00656A3D" w:rsidRDefault="00656A3D" w:rsidP="00656A3D">
      <w:pPr>
        <w:widowControl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複数プロジェクト並行開発を強化</w:t>
      </w:r>
    </w:p>
    <w:p w:rsidR="00656A3D" w:rsidRPr="00656A3D" w:rsidRDefault="00656A3D" w:rsidP="00656A3D">
      <w:pPr>
        <w:widowControl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BEST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統合でさらに加速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</w:t>
      </w:r>
      <w:r w:rsidRPr="00656A3D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②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79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兆ドルは過剰」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Grok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の指摘：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兆ドル（年平均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5.27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兆ドル）は現在の投資の数百倍以上。確かに、これだけ注げば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R&amp;D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、材料開発、複数プラント建設が並行して進み、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年商用化の確率は跳ね上がるはず。でも、過剰すぎて効率が悪いかも」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「もっと現実的に、現在の投資を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倍（年数百億ドル）にして、民間主導で進めるのが効率的」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 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の対応：</w:t>
      </w:r>
    </w:p>
    <w:p w:rsidR="00656A3D" w:rsidRPr="00656A3D" w:rsidRDefault="00656A3D" w:rsidP="00656A3D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総額を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兆ドルに削減（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49%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減）</w:t>
      </w:r>
    </w:p>
    <w:p w:rsidR="00656A3D" w:rsidRPr="00656A3D" w:rsidRDefault="00656A3D" w:rsidP="00656A3D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段階的投資モデルの採用</w:t>
      </w:r>
    </w:p>
    <w:p w:rsidR="00656A3D" w:rsidRPr="00656A3D" w:rsidRDefault="00656A3D" w:rsidP="00656A3D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lastRenderedPageBreak/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民間投資の役割を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に設定</w:t>
      </w:r>
    </w:p>
    <w:p w:rsidR="00656A3D" w:rsidRPr="00656A3D" w:rsidRDefault="00656A3D" w:rsidP="00656A3D">
      <w:pPr>
        <w:widowControl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初期フェーズは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Grok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推奨の上限）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</w:t>
      </w:r>
      <w:r w:rsidRPr="00656A3D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：「資金調達が最大のボトルネック」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Grok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の分析：</w:t>
      </w:r>
    </w:p>
    <w:p w:rsidR="00656A3D" w:rsidRPr="00656A3D" w:rsidRDefault="00656A3D" w:rsidP="00656A3D">
      <w:pPr>
        <w:widowControl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各国政府拠出：政治的ハードルが高い</w:t>
      </w:r>
    </w:p>
    <w:p w:rsidR="00656A3D" w:rsidRPr="00656A3D" w:rsidRDefault="00656A3D" w:rsidP="00656A3D">
      <w:pPr>
        <w:widowControl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ROI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が長期でリスク高く、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32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兆ドルは非現実的</w:t>
      </w:r>
    </w:p>
    <w:p w:rsidR="00656A3D" w:rsidRPr="00656A3D" w:rsidRDefault="00656A3D" w:rsidP="00656A3D">
      <w:pPr>
        <w:widowControl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核武装予算転用：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6.2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兆ドルは過大評価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AESC 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の対応：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政府拠出の負担軽減：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政治的に困難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1.5%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実現可能な範囲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比較：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NATO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加盟国の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GDP2%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国防費目標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AESC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初期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は妥当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人類債の現実化：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4.5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調達戦略：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機関投資家中心（年金基金、ソブリン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WF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- ESG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投資として訴求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段階的発行（成功実績を見せながら）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核武装予算：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6.2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Grok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「過大評価」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現実：年間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兆ドルに修正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象徴的意義は維持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金額は現実的に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8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III. IFMO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構想との統合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IFMO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（国際核融合機構）の優れた点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1. G7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主導モデル</w:t>
      </w:r>
    </w:p>
    <w:p w:rsidR="00656A3D" w:rsidRPr="00656A3D" w:rsidRDefault="00656A3D" w:rsidP="00656A3D">
      <w:pPr>
        <w:widowControl/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意思決定の迅速性</w:t>
      </w:r>
    </w:p>
    <w:p w:rsidR="00656A3D" w:rsidRPr="00656A3D" w:rsidRDefault="00656A3D" w:rsidP="00656A3D">
      <w:pPr>
        <w:widowControl/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価値観の共有</w:t>
      </w:r>
    </w:p>
    <w:p w:rsidR="00656A3D" w:rsidRPr="00656A3D" w:rsidRDefault="00656A3D" w:rsidP="00656A3D">
      <w:pPr>
        <w:widowControl/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実装の容易性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2. GDP1.5%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拠出</w:t>
      </w:r>
    </w:p>
    <w:p w:rsidR="00656A3D" w:rsidRPr="00656A3D" w:rsidRDefault="00656A3D" w:rsidP="00656A3D">
      <w:pPr>
        <w:widowControl/>
        <w:numPr>
          <w:ilvl w:val="0"/>
          <w:numId w:val="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政治的受容性</w:t>
      </w:r>
    </w:p>
    <w:p w:rsidR="00656A3D" w:rsidRPr="00656A3D" w:rsidRDefault="00656A3D" w:rsidP="00656A3D">
      <w:pPr>
        <w:widowControl/>
        <w:numPr>
          <w:ilvl w:val="0"/>
          <w:numId w:val="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持続可能性</w:t>
      </w:r>
    </w:p>
    <w:p w:rsidR="00656A3D" w:rsidRPr="00656A3D" w:rsidRDefault="00656A3D" w:rsidP="00656A3D">
      <w:pPr>
        <w:widowControl/>
        <w:numPr>
          <w:ilvl w:val="0"/>
          <w:numId w:val="1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他分野への影響最小化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 xml:space="preserve">3.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成功報酬制度</w:t>
      </w:r>
    </w:p>
    <w:p w:rsidR="00656A3D" w:rsidRPr="00656A3D" w:rsidRDefault="00656A3D" w:rsidP="00656A3D">
      <w:pPr>
        <w:widowControl/>
        <w:numPr>
          <w:ilvl w:val="0"/>
          <w:numId w:val="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人材獲得の強力なツール</w:t>
      </w:r>
    </w:p>
    <w:p w:rsidR="00656A3D" w:rsidRPr="00656A3D" w:rsidRDefault="00656A3D" w:rsidP="00656A3D">
      <w:pPr>
        <w:widowControl/>
        <w:numPr>
          <w:ilvl w:val="0"/>
          <w:numId w:val="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競争原理の導入</w:t>
      </w:r>
    </w:p>
    <w:p w:rsidR="00656A3D" w:rsidRPr="00656A3D" w:rsidRDefault="00656A3D" w:rsidP="00656A3D">
      <w:pPr>
        <w:widowControl/>
        <w:numPr>
          <w:ilvl w:val="0"/>
          <w:numId w:val="1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民間投資の呼び水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4. 10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年ロードマップ</w:t>
      </w:r>
    </w:p>
    <w:p w:rsidR="00656A3D" w:rsidRPr="00656A3D" w:rsidRDefault="00656A3D" w:rsidP="00656A3D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明確なマイルストーン</w:t>
      </w:r>
    </w:p>
    <w:p w:rsidR="00656A3D" w:rsidRPr="00656A3D" w:rsidRDefault="00656A3D" w:rsidP="00656A3D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</w:t>
      </w:r>
    </w:p>
    <w:p w:rsidR="00656A3D" w:rsidRPr="00656A3D" w:rsidRDefault="00656A3D" w:rsidP="00656A3D">
      <w:pPr>
        <w:widowControl/>
        <w:numPr>
          <w:ilvl w:val="0"/>
          <w:numId w:val="1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リスク管理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の優位点（維持すべき要素）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1.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中国の包摂</w:t>
      </w:r>
    </w:p>
    <w:p w:rsidR="00656A3D" w:rsidRPr="00656A3D" w:rsidRDefault="00656A3D" w:rsidP="00656A3D">
      <w:pPr>
        <w:widowControl/>
        <w:numPr>
          <w:ilvl w:val="0"/>
          <w:numId w:val="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世界最大の製造能力</w:t>
      </w:r>
    </w:p>
    <w:p w:rsidR="00656A3D" w:rsidRPr="00656A3D" w:rsidRDefault="00656A3D" w:rsidP="00656A3D">
      <w:pPr>
        <w:widowControl/>
        <w:numPr>
          <w:ilvl w:val="0"/>
          <w:numId w:val="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巨大な市場</w:t>
      </w:r>
    </w:p>
    <w:p w:rsidR="00656A3D" w:rsidRPr="00656A3D" w:rsidRDefault="00656A3D" w:rsidP="00656A3D">
      <w:pPr>
        <w:widowControl/>
        <w:numPr>
          <w:ilvl w:val="0"/>
          <w:numId w:val="1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地政学的安定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2.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統合的アプローチ</w:t>
      </w:r>
    </w:p>
    <w:p w:rsidR="00656A3D" w:rsidRPr="00656A3D" w:rsidRDefault="00656A3D" w:rsidP="00656A3D">
      <w:pPr>
        <w:widowControl/>
        <w:numPr>
          <w:ilvl w:val="0"/>
          <w:numId w:val="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安全保障</w:t>
      </w:r>
    </w:p>
    <w:p w:rsidR="00656A3D" w:rsidRPr="00656A3D" w:rsidRDefault="00656A3D" w:rsidP="00656A3D">
      <w:pPr>
        <w:widowControl/>
        <w:numPr>
          <w:ilvl w:val="0"/>
          <w:numId w:val="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複合的危機への対応</w:t>
      </w:r>
    </w:p>
    <w:p w:rsidR="00656A3D" w:rsidRPr="00656A3D" w:rsidRDefault="00656A3D" w:rsidP="00656A3D">
      <w:pPr>
        <w:widowControl/>
        <w:numPr>
          <w:ilvl w:val="0"/>
          <w:numId w:val="1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相乗効果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3.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アジア焦点</w:t>
      </w:r>
    </w:p>
    <w:p w:rsidR="00656A3D" w:rsidRPr="00656A3D" w:rsidRDefault="00656A3D" w:rsidP="00656A3D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最大のリスク地域</w:t>
      </w:r>
    </w:p>
    <w:p w:rsidR="00656A3D" w:rsidRPr="00656A3D" w:rsidRDefault="00656A3D" w:rsidP="00656A3D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最大の成長地域</w:t>
      </w:r>
    </w:p>
    <w:p w:rsidR="00656A3D" w:rsidRPr="00656A3D" w:rsidRDefault="00656A3D" w:rsidP="00656A3D">
      <w:pPr>
        <w:widowControl/>
        <w:numPr>
          <w:ilvl w:val="0"/>
          <w:numId w:val="1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地域安定化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lastRenderedPageBreak/>
        <w:t>統合モデル：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AESC-IFMO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ハイブリッド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ガバナンス：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【コア】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G7+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+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インド（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カ国）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迅速な意思決定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主要出資国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【拡大メンバー】その他参加国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オブザーバー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限定的投票権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技術アクセス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資金拠出：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ティア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G7+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+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インド）：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GDP 1.5-2%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拠出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総額の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80%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ティア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（その他）：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GDP 0.5-1%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拠出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総額の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技術開発：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AESC 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拠点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+ IFMO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実証炉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中国拠点（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日本拠点（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JT-60SA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韓国拠点（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KSTAR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インド拠点（新設）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欧米拠点（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共同）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└─ IFMO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実証炉群（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20-30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基）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29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IV.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詳細改訂内容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1. HEA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（プロメテウス・プロジェクト）の再設計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2027-2030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実験炉運用・改良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材料開発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人材育成（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万人）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2031-2035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プロトタイプ炉建設（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基）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並行技術実証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サプライチェーン構築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2036-2040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商用炉建設（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基）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グリッド接続実証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量産体制確立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総額（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HEA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26.5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兆ドルから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技術戦略：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並行開発の強化（リスク分散）：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アプローチ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：磁気閉じ込め（トカマク）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（最速ルート）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JT-60SA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（材料重視）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韓国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KSTAR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AI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制御）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予算配分：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アプローチ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：磁気閉じ込め（ステラレータ）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ドイツ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Wendelstein 7-X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発展型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予算配分：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アプローチ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C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：慣性閉じ込め（レーザー）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米国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NIF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発展型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予算配分：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アプローチ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D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：その他革新的手法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磁気ターゲット等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予算配分：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成功確率（少なくとも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つ成功）：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P = 1 - (1-0.4)^4 = 87% → 92%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統合効果）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成功報酬制度の組み込み：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億ドル）を報酬プールに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個人賞：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/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├─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チーム賞：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/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└─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機関賞：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/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1,500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効果：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世界トップ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の科学者・技術者を獲得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競争と協力のバランス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ブレークスルーの加速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2. AEDB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（エネルギー転換開発銀行）の効率化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初期資本：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億から削減）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├─ AFSF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（金融安定化）：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1,500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└─ AEDB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（エネルギー転換）：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1,500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最大融資能力：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兆ドル（レバレッジ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倍）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年間運営費：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800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億から削減）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効率化の根拠：</w:t>
      </w:r>
    </w:p>
    <w:p w:rsidR="00656A3D" w:rsidRPr="00656A3D" w:rsidRDefault="00656A3D" w:rsidP="00656A3D">
      <w:pPr>
        <w:widowControl/>
        <w:numPr>
          <w:ilvl w:val="0"/>
          <w:numId w:val="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機能重複の排除</w:t>
      </w:r>
    </w:p>
    <w:p w:rsidR="00656A3D" w:rsidRPr="00656A3D" w:rsidRDefault="00656A3D" w:rsidP="00656A3D">
      <w:pPr>
        <w:widowControl/>
        <w:numPr>
          <w:ilvl w:val="0"/>
          <w:numId w:val="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デジタル化・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AI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活用</w:t>
      </w:r>
    </w:p>
    <w:p w:rsidR="00656A3D" w:rsidRPr="00656A3D" w:rsidRDefault="00656A3D" w:rsidP="00656A3D">
      <w:pPr>
        <w:widowControl/>
        <w:numPr>
          <w:ilvl w:val="0"/>
          <w:numId w:val="1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既存機関との連携強化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AZEC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統合（変更なし）：</w:t>
      </w:r>
    </w:p>
    <w:p w:rsidR="00656A3D" w:rsidRPr="00656A3D" w:rsidRDefault="00656A3D" w:rsidP="00656A3D">
      <w:pPr>
        <w:widowControl/>
        <w:numPr>
          <w:ilvl w:val="0"/>
          <w:numId w:val="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日本主導のサブプログラム</w:t>
      </w:r>
    </w:p>
    <w:p w:rsidR="00656A3D" w:rsidRPr="00656A3D" w:rsidRDefault="00656A3D" w:rsidP="00656A3D">
      <w:pPr>
        <w:widowControl/>
        <w:numPr>
          <w:ilvl w:val="0"/>
          <w:numId w:val="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 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+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億）</w:t>
      </w:r>
    </w:p>
    <w:p w:rsidR="00656A3D" w:rsidRPr="00656A3D" w:rsidRDefault="00656A3D" w:rsidP="00656A3D">
      <w:pPr>
        <w:widowControl/>
        <w:numPr>
          <w:ilvl w:val="0"/>
          <w:numId w:val="2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既存技術の迅速展開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 xml:space="preserve">3.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核軍縮枠組み（簡素化）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予算（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300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750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億から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内訳：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AI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検証システム：年間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相互査察：年間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運営費：年間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核兵器予算転用（現実化）：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世界の核兵器関連支出：年間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削減目標（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2040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核兵器：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12,800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2,000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発（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84%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300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転用可能額：年間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6.2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兆から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76%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Grok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指摘に対応）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用途：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- 80%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→ HEA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- 20%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→ AEDB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0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財務構造（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総資金需要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2027-2041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）総額：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HEA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26.5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AEDB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兆ドル（初期資本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+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運営費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核軍縮：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統括機構：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兆ドル（簡素化により削減）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成功報酬：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合計：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30.65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加えて：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AEDB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融資（回転資金）：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核兵器予算転用：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純追加資金需要：約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V4.1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兆から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63%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削減）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年度別推移（平均）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2027-2030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兆ドル、累計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2031-2035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兆ドル、累計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12.5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2036-2040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兆ドル、累計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17.5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合計：約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36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兆ドル（運営費等含む）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財源（段階的モデル）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（年間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1.5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兆ドル）：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政府拠出：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世界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兆ドル）の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0.8%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主要国負担：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米国：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0.18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0.6%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0.18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0.9%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0.09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1.8%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※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やや重い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EU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GDP 0.7%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その他：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負担軽減策：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段階的増加（初年度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0.5% → 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核兵器予算転用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技術スピンオフによる経済成長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民間投資：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現状：年間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目標：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3,000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倍）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戦略：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成功報酬制度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技術スピンオフの明確化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リスク分担メカニズム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政府保証付き投資商品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人類債：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AAA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格付け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購入者層：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機関投資家：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（年金基金、保険、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SWF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個人投資家：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ESG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投資として）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中央銀行：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（外貨準備多様化）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金利：年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1-2%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期間：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30-50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以降：実績に応じて段階的に増額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Q&gt;1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達成）の場合：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兆ドル承認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年プロトタイプ稼働）の場合：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兆ドル承認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+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民間投資が年間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兆ドルに拡大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各国の費用便益（更新）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米国：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コスト：年間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0.18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2.7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ベネフィット：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技術リーダーシップ：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金融危機回避：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5-10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雇用創出：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技術スピンオフ：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合計：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13.5-18.5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純便益：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+10.8-15.8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ROI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400-585%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中国：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コスト：年間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0.18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2.7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ベネフィット：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金融崩壊回避：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11-20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核融合技術：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その他技術：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合計：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16-25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純便益：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+13.3-22.3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ROI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593-926%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日本：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コスト：年間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0.09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× 15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1.35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ベネフィット：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エネルギー安全保障：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技術スピンオフ：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地域安定：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合計：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純便益：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+5.65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ROI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519%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全ての主要国で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3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桁〜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4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桁台の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ROI </w:t>
      </w:r>
      <w:r w:rsidRPr="00656A3D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→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 xml:space="preserve">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経済的に極めて合理的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pict>
          <v:rect id="_x0000_i1031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中国対話戦略（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更新）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段階的透明化ロードマップ（変更なし、実証済み）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Grok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評価に照らして：</w:t>
      </w:r>
    </w:p>
    <w:p w:rsidR="00656A3D" w:rsidRPr="00656A3D" w:rsidRDefault="00656A3D" w:rsidP="00656A3D">
      <w:pPr>
        <w:widowControl/>
        <w:numPr>
          <w:ilvl w:val="0"/>
          <w:numId w:val="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現実的なアプローチ</w:t>
      </w:r>
    </w:p>
    <w:p w:rsidR="00656A3D" w:rsidRPr="00656A3D" w:rsidRDefault="00656A3D" w:rsidP="00656A3D">
      <w:pPr>
        <w:widowControl/>
        <w:numPr>
          <w:ilvl w:val="0"/>
          <w:numId w:val="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中国の政治的制約を理解</w:t>
      </w:r>
    </w:p>
    <w:p w:rsidR="00656A3D" w:rsidRPr="00656A3D" w:rsidRDefault="00656A3D" w:rsidP="00656A3D">
      <w:pPr>
        <w:widowControl/>
        <w:numPr>
          <w:ilvl w:val="0"/>
          <w:numId w:val="2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段階的信頼醸成が鍵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656A3D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①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-</w:t>
      </w:r>
      <w:r w:rsidRPr="00656A3D">
        <w:rPr>
          <w:rFonts w:ascii="ＭＳ 明朝" w:eastAsia="ＭＳ 明朝" w:hAnsi="ＭＳ 明朝" w:cs="ＭＳ 明朝" w:hint="eastAsia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③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の内容は維持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BEST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統合戦略（強化）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Grok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「技術的には十分に可能性を高められる」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「並行開発によるリスク分散は有効」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での強化：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統合の経済的インセンティブ（更新）：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中国単独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成功確率：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20-30%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期間：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15-20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AESC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予算：年間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倍）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成功確率：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40-50%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（倍増）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期間：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10-12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年（短縮）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他拠点の知見アクセス：無価値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失敗時の保険：他の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拠点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純便益（中国）：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単独：期待値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0.25 × 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- 0.75 × 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1.75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統合：期待値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0.45 × 20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- 0.55 × 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= 6.25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差額：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+4.5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統合が圧倒的に有利</w:t>
      </w:r>
    </w:p>
    <w:p w:rsidR="00656A3D" w:rsidRPr="00656A3D" w:rsidRDefault="00656A3D" w:rsidP="00656A3D">
      <w:pPr>
        <w:widowControl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pict>
          <v:rect id="_x0000_i1032" style="width:0;height:0" o:hralign="center" o:hrstd="t" o:hr="t" fillcolor="#a0a0a0" stroked="f">
            <v:textbox inset="5.85pt,.7pt,5.85pt,.7pt"/>
          </v:rect>
        </w:pic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1"/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 xml:space="preserve">VII. 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実施ロードマップ（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V5.0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36"/>
          <w:szCs w:val="36"/>
        </w:rPr>
        <w:t>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1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：準備と実証（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2027-2030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、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4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2027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年：正式発足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月：条約署名（北京またはジュネーブ）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月：条約発効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8-12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月：組織始動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HEA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設立、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拠点準備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AEDB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設立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初年度予算：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兆ドル執行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2028-2029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年：実験炉稼働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各拠点で実験炉順次稼働：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年春）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JT-60SA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年夏）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韓国・インド・欧米（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2028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年秋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-2029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年春：「第一の火」（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Critical Milestone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日（春分）：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日本拠点で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Q&gt;1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達成（目標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Q=1.2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投入エネルギー：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3MJ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出力エネルギー：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3.6MJ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人類初の持続的核融合エネルギー獲得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世界の反応：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推定視聴者：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億人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株式市場急騰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AESC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への信頼確立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予算承認の根拠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3.8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フェーズ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1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2030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成功基準：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Q&gt;1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達成（少なくとも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拠点）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予算執行率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80%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以上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重大事故ゼロ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中国協力継続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判定：成功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へ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  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部分的成功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延長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    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失敗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→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戦略見直し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jc w:val="left"/>
        <w:outlineLvl w:val="2"/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フェーズ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：プロトタイプ実証（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2031-2035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、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</w:rPr>
        <w:t>年）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2031-2032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年：技術の成熟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複数拠点で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Q&gt;1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達成：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Q=1.5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韓国：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Q=1.1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インド：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Q=1.3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欧米：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Q=1.0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システム効率：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3% → 8%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2032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年末）：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7.8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2033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年：商用炉設計確定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lastRenderedPageBreak/>
        <w:t>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拠点のデータ統合（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AI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解析）：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最適設計パラメータ特定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プロトタイプ炉設計完成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建設地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箇所決定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出力：各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500-1,000MW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建設コスト：各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億ドル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建設期間：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10.1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2034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年：プロトタイプ炉建設開始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箇所で同時着工：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中国：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米国：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EU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インド：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韓国：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箇所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雇用創出：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万人（建設・製造）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2.5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12.6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lastRenderedPageBreak/>
        <w:t>2035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年：初のプロトタイプ炉稼働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6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月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日本または中国でプロトタイプ炉稼働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出力：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100-200MW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- 24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時間連続運転成功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グリッド接続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効果：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技術的実現可能性の実証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民間投資の本格参入トリガー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商用化への確信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年間予算：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2.7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累計：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15.3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フェーズ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評価（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2035</w:t>
      </w:r>
      <w:r w:rsidRPr="00656A3D">
        <w:rPr>
          <w:rFonts w:ascii="Georgia" w:eastAsia="ＭＳ Ｐゴシック" w:hAnsi="Georgia" w:cs="Segoe UI"/>
          <w:b/>
          <w:bCs/>
          <w:color w:val="141413"/>
          <w:kern w:val="0"/>
          <w:sz w:val="27"/>
          <w:szCs w:val="27"/>
          <w:bdr w:val="single" w:sz="2" w:space="0" w:color="1F1E1D" w:frame="1"/>
        </w:rPr>
        <w:t>年末）：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成功基準：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ＭＳ ゴシック"/>
          <w:color w:val="383A42"/>
          <w:kern w:val="0"/>
          <w:sz w:val="24"/>
          <w:szCs w:val="24"/>
        </w:rPr>
      </w:pP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ＭＳ ゴシック"/>
          <w:color w:val="383A42"/>
          <w:kern w:val="0"/>
          <w:sz w:val="24"/>
          <w:szCs w:val="24"/>
          <w:bdr w:val="single" w:sz="2" w:space="0" w:color="1F1E1D" w:frame="1"/>
        </w:rPr>
        <w:t>プロトタイプ炉稼働（少なくとも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  <w:r w:rsidRPr="00656A3D">
        <w:rPr>
          <w:rFonts w:ascii="Segoe UI" w:eastAsia="ＭＳ Ｐゴシック" w:hAnsi="Segoe UI" w:cs="Segoe UI"/>
          <w:color w:val="141413"/>
          <w:kern w:val="0"/>
          <w:sz w:val="27"/>
          <w:szCs w:val="27"/>
        </w:rPr>
        <w:t>続ける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24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時間連続運転達成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システム効率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判定：成功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へ（商用化）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遅延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延長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「管理された縮小」へ移行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###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：商用化（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2036-2040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**2036-2038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年：商用炉建設ラッシュ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箇所で建設（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年計画）：</w:t>
      </w:r>
    </w:p>
    <w:p w:rsidR="00656A3D" w:rsidRPr="00656A3D" w:rsidRDefault="00656A3D" w:rsidP="00656A3D">
      <w:pPr>
        <w:widowControl/>
        <w:numPr>
          <w:ilvl w:val="0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500-1,000MW</w:t>
      </w:r>
    </w:p>
    <w:p w:rsidR="00656A3D" w:rsidRPr="00656A3D" w:rsidRDefault="00656A3D" w:rsidP="00656A3D">
      <w:pPr>
        <w:widowControl/>
        <w:numPr>
          <w:ilvl w:val="0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総発電能力：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25-50GW</w:t>
      </w:r>
    </w:p>
    <w:p w:rsidR="00656A3D" w:rsidRPr="00656A3D" w:rsidRDefault="00656A3D" w:rsidP="00656A3D">
      <w:pPr>
        <w:widowControl/>
        <w:numPr>
          <w:ilvl w:val="0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総投資額：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5,000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656A3D" w:rsidRPr="00656A3D" w:rsidRDefault="00656A3D" w:rsidP="00656A3D">
      <w:pPr>
        <w:widowControl/>
        <w:numPr>
          <w:ilvl w:val="1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3,000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</w:p>
    <w:p w:rsidR="00656A3D" w:rsidRPr="00656A3D" w:rsidRDefault="00656A3D" w:rsidP="00656A3D">
      <w:pPr>
        <w:widowControl/>
        <w:numPr>
          <w:ilvl w:val="1"/>
          <w:numId w:val="2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2,000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億ドル（初の大規模民間投資）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年間予算：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3.0-3.5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民間投資：年間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0.5-1.0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2038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年末）：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22.3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**2039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12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21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日：「人類の第二の誕生日」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冬至の日：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世界初の商用核融合炉（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1GW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）稼働</w:t>
      </w:r>
    </w:p>
    <w:p w:rsidR="00656A3D" w:rsidRPr="00656A3D" w:rsidRDefault="00656A3D" w:rsidP="00656A3D">
      <w:pPr>
        <w:widowControl/>
        <w:numPr>
          <w:ilvl w:val="0"/>
          <w:numId w:val="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場所：日本六ヶ所村または中国深圳</w:t>
      </w:r>
    </w:p>
    <w:p w:rsidR="00656A3D" w:rsidRPr="00656A3D" w:rsidRDefault="00656A3D" w:rsidP="00656A3D">
      <w:pPr>
        <w:widowControl/>
        <w:numPr>
          <w:ilvl w:val="0"/>
          <w:numId w:val="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24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時間連続運転</w:t>
      </w:r>
    </w:p>
    <w:p w:rsidR="00656A3D" w:rsidRPr="00656A3D" w:rsidRDefault="00656A3D" w:rsidP="00656A3D">
      <w:pPr>
        <w:widowControl/>
        <w:numPr>
          <w:ilvl w:val="0"/>
          <w:numId w:val="2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送電網に正式接続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世界同時中継：</w:t>
      </w:r>
    </w:p>
    <w:p w:rsidR="00656A3D" w:rsidRPr="00656A3D" w:rsidRDefault="00656A3D" w:rsidP="00656A3D">
      <w:pPr>
        <w:widowControl/>
        <w:numPr>
          <w:ilvl w:val="0"/>
          <w:numId w:val="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推定視聴者：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億人</w:t>
      </w:r>
    </w:p>
    <w:p w:rsidR="00656A3D" w:rsidRPr="00656A3D" w:rsidRDefault="00656A3D" w:rsidP="00656A3D">
      <w:pPr>
        <w:widowControl/>
        <w:numPr>
          <w:ilvl w:val="0"/>
          <w:numId w:val="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国連事務総長：「今日、人類は新たな時代に入った」</w:t>
      </w:r>
    </w:p>
    <w:p w:rsidR="00656A3D" w:rsidRPr="00656A3D" w:rsidRDefault="00656A3D" w:rsidP="00656A3D">
      <w:pPr>
        <w:widowControl/>
        <w:numPr>
          <w:ilvl w:val="0"/>
          <w:numId w:val="2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株式市場：核融合関連株が史上最高値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象徴的意義：</w:t>
      </w:r>
    </w:p>
    <w:p w:rsidR="00656A3D" w:rsidRPr="00656A3D" w:rsidRDefault="00656A3D" w:rsidP="00656A3D">
      <w:pPr>
        <w:widowControl/>
        <w:numPr>
          <w:ilvl w:val="0"/>
          <w:numId w:val="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人類が太陽の火を地球に持ち込んだ日</w:t>
      </w:r>
    </w:p>
    <w:p w:rsidR="00656A3D" w:rsidRPr="00656A3D" w:rsidRDefault="00656A3D" w:rsidP="00656A3D">
      <w:pPr>
        <w:widowControl/>
        <w:numPr>
          <w:ilvl w:val="0"/>
          <w:numId w:val="2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エネルギー危機終焉の始まり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**2040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年：最終判断（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Decision Point 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日時点の評価：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稼働中商用炉：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45-50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総出力：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45-50GW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稼働率：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以上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発電コスト：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0.05-0.06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/kWh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（石炭：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0.06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、天然ガス：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経済競争力あり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最高評議会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決議：「核融合商用化は達成された」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投票：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12/13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（圧倒的可決）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宣言：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年までに世界の電力需要の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を核融合で」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2070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を目標」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フェーズ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累計（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2040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年末）：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総投資：約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（うち民間：約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成果：</w:t>
      </w:r>
    </w:p>
    <w:p w:rsidR="00656A3D" w:rsidRPr="00656A3D" w:rsidRDefault="00656A3D" w:rsidP="00656A3D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商用炉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</w:t>
      </w:r>
    </w:p>
    <w:p w:rsidR="00656A3D" w:rsidRPr="00656A3D" w:rsidRDefault="00656A3D" w:rsidP="00656A3D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発電コスト競争力達成</w:t>
      </w:r>
    </w:p>
    <w:p w:rsidR="00656A3D" w:rsidRPr="00656A3D" w:rsidRDefault="00656A3D" w:rsidP="00656A3D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技術スピンオフ産業：年間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兆ドル規模</w:t>
      </w:r>
    </w:p>
    <w:p w:rsidR="00656A3D" w:rsidRPr="00656A3D" w:rsidRDefault="00656A3D" w:rsidP="00656A3D">
      <w:pPr>
        <w:widowControl/>
        <w:numPr>
          <w:ilvl w:val="0"/>
          <w:numId w:val="2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雇用創出：累計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万人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### 2041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年以降：大規模展開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**2041-2045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年間新設：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基ペース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500GW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世界電力の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民間投資が主役に：</w:t>
      </w:r>
    </w:p>
    <w:p w:rsidR="00656A3D" w:rsidRPr="00656A3D" w:rsidRDefault="00656A3D" w:rsidP="00656A3D">
      <w:pPr>
        <w:widowControl/>
        <w:numPr>
          <w:ilvl w:val="0"/>
          <w:numId w:val="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3-5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numPr>
          <w:ilvl w:val="0"/>
          <w:numId w:val="2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政府は規制・標準化に専念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**2046-2050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累計：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1,000GW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世界電力の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石油需要：</w:t>
      </w:r>
    </w:p>
    <w:p w:rsidR="00656A3D" w:rsidRPr="00656A3D" w:rsidRDefault="00656A3D" w:rsidP="00656A3D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発電・輸送：ほぼゼロ</w:t>
      </w:r>
    </w:p>
    <w:p w:rsidR="00656A3D" w:rsidRPr="00656A3D" w:rsidRDefault="00656A3D" w:rsidP="00656A3D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化学製品：バイオ代替で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80%</w:t>
      </w:r>
    </w:p>
    <w:p w:rsidR="00656A3D" w:rsidRPr="00656A3D" w:rsidRDefault="00656A3D" w:rsidP="00656A3D">
      <w:pPr>
        <w:widowControl/>
        <w:numPr>
          <w:ilvl w:val="0"/>
          <w:numId w:val="2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残存需要：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---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 VIII.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リスク管理（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更新）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主要リスクの再評価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評価を踏まえた更新：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リスク</w:t>
      </w: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①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：技術的失敗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確率：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V4.1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と同じ）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しかし軽減策の強化：</w:t>
      </w:r>
    </w:p>
    <w:p w:rsidR="00656A3D" w:rsidRPr="00656A3D" w:rsidRDefault="00656A3D" w:rsidP="00656A3D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並行開発（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4-5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アプローチ）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成功確率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87-92%</w:t>
      </w:r>
    </w:p>
    <w:p w:rsidR="00656A3D" w:rsidRPr="00656A3D" w:rsidRDefault="00656A3D" w:rsidP="00656A3D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BEST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統合による加速</w:t>
      </w:r>
    </w:p>
    <w:p w:rsidR="00656A3D" w:rsidRPr="00656A3D" w:rsidRDefault="00656A3D" w:rsidP="00656A3D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成功報酬による人材獲得</w:t>
      </w:r>
    </w:p>
    <w:p w:rsidR="00656A3D" w:rsidRPr="00656A3D" w:rsidRDefault="00656A3D" w:rsidP="00656A3D">
      <w:pPr>
        <w:widowControl/>
        <w:numPr>
          <w:ilvl w:val="0"/>
          <w:numId w:val="2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段階的投資（失敗早期発見）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残存リスク：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10-15%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リスク</w:t>
      </w: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②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：資金調達困難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V4.1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評価：確率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（予算超過）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での軽減：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63%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GDP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1.5-3.5%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から大幅削減）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段階的投資（フェーズ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成功後に増額）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Segoe UI Symbol" w:eastAsia="ＭＳ Ｐゴシック" w:hAnsi="Segoe UI Symbol" w:cs="Segoe UI Symbol"/>
          <w:color w:val="141413"/>
          <w:kern w:val="0"/>
          <w:sz w:val="27"/>
          <w:szCs w:val="27"/>
        </w:rPr>
        <w:t>✅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組み込み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更新確率：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（大幅改善）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対策：予備費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、柔軟な予算調整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リスク</w:t>
      </w: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③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：中国非協力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確率：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（変わらず）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BEST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統合により：</w:t>
      </w:r>
    </w:p>
    <w:p w:rsidR="00656A3D" w:rsidRPr="00656A3D" w:rsidRDefault="00656A3D" w:rsidP="00656A3D">
      <w:pPr>
        <w:widowControl/>
        <w:numPr>
          <w:ilvl w:val="0"/>
          <w:numId w:val="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中国の経済的インセンティブ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↑</w:t>
      </w:r>
    </w:p>
    <w:p w:rsidR="00656A3D" w:rsidRPr="00656A3D" w:rsidRDefault="00656A3D" w:rsidP="00656A3D">
      <w:pPr>
        <w:widowControl/>
        <w:numPr>
          <w:ilvl w:val="0"/>
          <w:numId w:val="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「面子」の保持</w:t>
      </w:r>
    </w:p>
    <w:p w:rsidR="00656A3D" w:rsidRPr="00656A3D" w:rsidRDefault="00656A3D" w:rsidP="00656A3D">
      <w:pPr>
        <w:widowControl/>
        <w:numPr>
          <w:ilvl w:val="0"/>
          <w:numId w:val="3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段階的アプローチ</w:t>
      </w:r>
    </w:p>
    <w:p w:rsidR="00656A3D" w:rsidRPr="00656A3D" w:rsidRDefault="00656A3D" w:rsidP="00656A3D">
      <w:pPr>
        <w:widowControl/>
        <w:numPr>
          <w:ilvl w:val="0"/>
          <w:numId w:val="3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「限定的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」準備済み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中国抜きでも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の効果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残存リスク：管理可能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リスク</w:t>
      </w:r>
      <w:r w:rsidRPr="00656A3D">
        <w:rPr>
          <w:rFonts w:ascii="ＭＳ 明朝" w:eastAsia="ＭＳ 明朝" w:hAnsi="ＭＳ 明朝" w:cs="ＭＳ 明朝" w:hint="eastAsia"/>
          <w:color w:val="383A42"/>
          <w:kern w:val="0"/>
          <w:sz w:val="24"/>
          <w:szCs w:val="24"/>
          <w:bdr w:val="single" w:sz="2" w:space="0" w:color="1F1E1D" w:frame="1"/>
        </w:rPr>
        <w:t>④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：政治的変動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確率：各国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40-60%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軽減策：</w:t>
      </w:r>
    </w:p>
    <w:p w:rsidR="00656A3D" w:rsidRPr="00656A3D" w:rsidRDefault="00656A3D" w:rsidP="00656A3D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早期の成果（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Q&gt;1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656A3D" w:rsidRPr="00656A3D" w:rsidRDefault="00656A3D" w:rsidP="00656A3D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超党派アプローチ</w:t>
      </w:r>
    </w:p>
    <w:p w:rsidR="00656A3D" w:rsidRPr="00656A3D" w:rsidRDefault="00656A3D" w:rsidP="00656A3D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国内雇用・経済効果の強調</w:t>
      </w:r>
    </w:p>
    <w:p w:rsidR="00656A3D" w:rsidRPr="00656A3D" w:rsidRDefault="00656A3D" w:rsidP="00656A3D">
      <w:pPr>
        <w:widowControl/>
        <w:numPr>
          <w:ilvl w:val="0"/>
          <w:numId w:val="3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条約の拘束力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追加：成功報酬制度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科学界・産業界の強力な支持基盤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明朝" w:hAnsi="ＭＳ 明朝" w:cs="ＭＳ 明朝" w:hint="eastAsia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政治的圧力に抗する力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部分的成功のシナリオ（更新）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シナリオ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：核融合遅延（確率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40-50%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年時点：</w:t>
      </w:r>
    </w:p>
    <w:p w:rsidR="00656A3D" w:rsidRPr="00656A3D" w:rsidRDefault="00656A3D" w:rsidP="00656A3D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技術的ブレークスルーは達成</w:t>
      </w:r>
    </w:p>
    <w:p w:rsidR="00656A3D" w:rsidRPr="00656A3D" w:rsidRDefault="00656A3D" w:rsidP="00656A3D">
      <w:pPr>
        <w:widowControl/>
        <w:numPr>
          <w:ilvl w:val="0"/>
          <w:numId w:val="3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しかし商用化にあと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年必要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対応：</w:t>
      </w:r>
    </w:p>
    <w:p w:rsidR="00656A3D" w:rsidRPr="00656A3D" w:rsidRDefault="00656A3D" w:rsidP="00656A3D">
      <w:pPr>
        <w:widowControl/>
        <w:numPr>
          <w:ilvl w:val="0"/>
          <w:numId w:val="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継続（規模縮小）</w:t>
      </w:r>
    </w:p>
    <w:p w:rsidR="00656A3D" w:rsidRPr="00656A3D" w:rsidRDefault="00656A3D" w:rsidP="00656A3D">
      <w:pPr>
        <w:widowControl/>
        <w:numPr>
          <w:ilvl w:val="0"/>
          <w:numId w:val="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AEDB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「管理された縮小」機能強化</w:t>
      </w:r>
    </w:p>
    <w:p w:rsidR="00656A3D" w:rsidRPr="00656A3D" w:rsidRDefault="00656A3D" w:rsidP="00656A3D">
      <w:pPr>
        <w:widowControl/>
        <w:numPr>
          <w:ilvl w:val="0"/>
          <w:numId w:val="3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再エネ・省エネ最大化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利点：</w:t>
      </w:r>
    </w:p>
    <w:p w:rsidR="00656A3D" w:rsidRPr="00656A3D" w:rsidRDefault="00656A3D" w:rsidP="00656A3D">
      <w:pPr>
        <w:widowControl/>
        <w:numPr>
          <w:ilvl w:val="0"/>
          <w:numId w:val="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段階的投資のため、無駄な支出を回避済み</w:t>
      </w:r>
    </w:p>
    <w:p w:rsidR="00656A3D" w:rsidRPr="00656A3D" w:rsidRDefault="00656A3D" w:rsidP="00656A3D">
      <w:pPr>
        <w:widowControl/>
        <w:numPr>
          <w:ilvl w:val="0"/>
          <w:numId w:val="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までで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兆ドル投資</w:t>
      </w:r>
    </w:p>
    <w:p w:rsidR="00656A3D" w:rsidRPr="00656A3D" w:rsidRDefault="00656A3D" w:rsidP="00656A3D">
      <w:pPr>
        <w:widowControl/>
        <w:numPr>
          <w:ilvl w:val="0"/>
          <w:numId w:val="3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失敗コストを最小化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シナリオ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B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：部分的商用化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年時点：</w:t>
      </w:r>
    </w:p>
    <w:p w:rsidR="00656A3D" w:rsidRPr="00656A3D" w:rsidRDefault="00656A3D" w:rsidP="00656A3D">
      <w:pPr>
        <w:widowControl/>
        <w:numPr>
          <w:ilvl w:val="0"/>
          <w:numId w:val="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基は成功</w:t>
      </w:r>
    </w:p>
    <w:p w:rsidR="00656A3D" w:rsidRPr="00656A3D" w:rsidRDefault="00656A3D" w:rsidP="00656A3D">
      <w:pPr>
        <w:widowControl/>
        <w:numPr>
          <w:ilvl w:val="0"/>
          <w:numId w:val="3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しかしコストがまだ高い（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0.08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/kWh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対応：</w:t>
      </w:r>
    </w:p>
    <w:p w:rsidR="00656A3D" w:rsidRPr="00656A3D" w:rsidRDefault="00656A3D" w:rsidP="00656A3D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継続的改良</w:t>
      </w:r>
    </w:p>
    <w:p w:rsidR="00656A3D" w:rsidRPr="00656A3D" w:rsidRDefault="00656A3D" w:rsidP="00656A3D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スケールメリット追求</w:t>
      </w:r>
    </w:p>
    <w:p w:rsidR="00656A3D" w:rsidRPr="00656A3D" w:rsidRDefault="00656A3D" w:rsidP="00656A3D">
      <w:pPr>
        <w:widowControl/>
        <w:numPr>
          <w:ilvl w:val="0"/>
          <w:numId w:val="3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年までに競争力達成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</w:p>
    <w:p w:rsidR="00656A3D" w:rsidRPr="00656A3D" w:rsidRDefault="00656A3D" w:rsidP="00656A3D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</w:t>
      </w:r>
    </w:p>
    <w:p w:rsidR="00656A3D" w:rsidRPr="00656A3D" w:rsidRDefault="00656A3D" w:rsidP="00656A3D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しかし「完全失敗」よりはるかにマシ</w:t>
      </w:r>
    </w:p>
    <w:p w:rsidR="00656A3D" w:rsidRPr="00656A3D" w:rsidRDefault="00656A3D" w:rsidP="00656A3D">
      <w:pPr>
        <w:widowControl/>
        <w:numPr>
          <w:ilvl w:val="0"/>
          <w:numId w:val="3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エネルギー危機への「つなぎ」は確保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シナリオ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C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：完全成功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確率：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Grok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評価を踏まえて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年時点：</w:t>
      </w:r>
    </w:p>
    <w:p w:rsidR="00656A3D" w:rsidRPr="00656A3D" w:rsidRDefault="00656A3D" w:rsidP="00656A3D">
      <w:pPr>
        <w:widowControl/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基稼働、コスト競争力あり</w:t>
      </w:r>
    </w:p>
    <w:p w:rsidR="00656A3D" w:rsidRPr="00656A3D" w:rsidRDefault="00656A3D" w:rsidP="00656A3D">
      <w:pPr>
        <w:widowControl/>
        <w:numPr>
          <w:ilvl w:val="0"/>
          <w:numId w:val="3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技術的確立、量産体制構築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効果：</w:t>
      </w:r>
    </w:p>
    <w:p w:rsidR="00656A3D" w:rsidRPr="00656A3D" w:rsidRDefault="00656A3D" w:rsidP="00656A3D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エネルギー問題の根本的解決</w:t>
      </w:r>
    </w:p>
    <w:p w:rsidR="00656A3D" w:rsidRPr="00656A3D" w:rsidRDefault="00656A3D" w:rsidP="00656A3D">
      <w:pPr>
        <w:widowControl/>
        <w:numPr>
          <w:ilvl w:val="0"/>
          <w:numId w:val="4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人類文明の新段階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---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 IX.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重要な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Q&amp;A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追加）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### 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評価への応答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**Q: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79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兆ドルは過剰では？」（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A: 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ご指摘の通りです。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Version 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では以下のように改善しました：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総額：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63%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年間平均：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5.3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1.9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64%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根拠：</w:t>
      </w:r>
    </w:p>
    <w:p w:rsidR="00656A3D" w:rsidRPr="00656A3D" w:rsidRDefault="00656A3D" w:rsidP="00656A3D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Grok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推奨「現在の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倍」</w:t>
      </w:r>
    </w:p>
    <w:p w:rsidR="00656A3D" w:rsidRPr="00656A3D" w:rsidRDefault="00656A3D" w:rsidP="00656A3D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現在：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656A3D" w:rsidRPr="00656A3D" w:rsidRDefault="00656A3D" w:rsidP="00656A3D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1,000-2,000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億ドル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656A3D" w:rsidRPr="00656A3D" w:rsidRDefault="00656A3D" w:rsidP="00656A3D">
      <w:pPr>
        <w:widowControl/>
        <w:numPr>
          <w:ilvl w:val="0"/>
          <w:numId w:val="4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初期：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1.5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/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倍（推奨範囲の上限、野心的だが現実的）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段階的投資により効率性も確保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**Q: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「資金調達が最大のボトルネック」（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A: 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完全に同意します。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の対策：</w:t>
      </w:r>
    </w:p>
    <w:p w:rsidR="00656A3D" w:rsidRPr="00656A3D" w:rsidRDefault="00656A3D" w:rsidP="00656A3D">
      <w:pPr>
        <w:widowControl/>
        <w:numPr>
          <w:ilvl w:val="0"/>
          <w:numId w:val="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政府負担の削減：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GDP 5%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1.5-3.5%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（段階的）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政治的受容性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↑</w:t>
      </w:r>
    </w:p>
    <w:p w:rsidR="00656A3D" w:rsidRPr="00656A3D" w:rsidRDefault="00656A3D" w:rsidP="00656A3D">
      <w:pPr>
        <w:widowControl/>
        <w:numPr>
          <w:ilvl w:val="0"/>
          <w:numId w:val="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民間投資の組み込み：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0.3-0.7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成功報酬制度で動機付け</w:t>
      </w:r>
    </w:p>
    <w:p w:rsidR="00656A3D" w:rsidRPr="00656A3D" w:rsidRDefault="00656A3D" w:rsidP="00656A3D">
      <w:pPr>
        <w:widowControl/>
        <w:numPr>
          <w:ilvl w:val="0"/>
          <w:numId w:val="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人類債の現実化：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0.3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機関投資家中心、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ESG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訴求</w:t>
      </w:r>
    </w:p>
    <w:p w:rsidR="00656A3D" w:rsidRPr="00656A3D" w:rsidRDefault="00656A3D" w:rsidP="00656A3D">
      <w:pPr>
        <w:widowControl/>
        <w:numPr>
          <w:ilvl w:val="0"/>
          <w:numId w:val="4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フェーズ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成功を見てからフェーズ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承認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リスク分散、政治的支持獲得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**Q: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「太陽光・風力を優先すべきでは？」（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A: 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両方必要です。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短期（〜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656A3D" w:rsidRPr="00656A3D" w:rsidRDefault="00656A3D" w:rsidP="00656A3D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太陽光・風力を最大限拡大</w:t>
      </w:r>
    </w:p>
    <w:p w:rsidR="00656A3D" w:rsidRPr="00656A3D" w:rsidRDefault="00656A3D" w:rsidP="00656A3D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AZEC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等の既存技術展開</w:t>
      </w:r>
    </w:p>
    <w:p w:rsidR="00656A3D" w:rsidRPr="00656A3D" w:rsidRDefault="00656A3D" w:rsidP="00656A3D">
      <w:pPr>
        <w:widowControl/>
        <w:numPr>
          <w:ilvl w:val="0"/>
          <w:numId w:val="4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「つなぎ」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中期（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2035-2050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年）：</w:t>
      </w:r>
    </w:p>
    <w:p w:rsidR="00656A3D" w:rsidRPr="00656A3D" w:rsidRDefault="00656A3D" w:rsidP="00656A3D">
      <w:pPr>
        <w:widowControl/>
        <w:numPr>
          <w:ilvl w:val="0"/>
          <w:numId w:val="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核融合が本格化</w:t>
      </w:r>
    </w:p>
    <w:p w:rsidR="00656A3D" w:rsidRPr="00656A3D" w:rsidRDefault="00656A3D" w:rsidP="00656A3D">
      <w:pPr>
        <w:widowControl/>
        <w:numPr>
          <w:ilvl w:val="0"/>
          <w:numId w:val="4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太陽光・風力と併用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長期（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年〜）：</w:t>
      </w:r>
    </w:p>
    <w:p w:rsidR="00656A3D" w:rsidRPr="00656A3D" w:rsidRDefault="00656A3D" w:rsidP="00656A3D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核融合が主力（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656A3D" w:rsidRPr="00656A3D" w:rsidRDefault="00656A3D" w:rsidP="00656A3D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再エネ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35%</w:t>
      </w:r>
    </w:p>
    <w:p w:rsidR="00656A3D" w:rsidRPr="00656A3D" w:rsidRDefault="00656A3D" w:rsidP="00656A3D">
      <w:pPr>
        <w:widowControl/>
        <w:numPr>
          <w:ilvl w:val="0"/>
          <w:numId w:val="4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その他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25%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石油化学製品代替：</w:t>
      </w:r>
    </w:p>
    <w:p w:rsidR="00656A3D" w:rsidRPr="00656A3D" w:rsidRDefault="00656A3D" w:rsidP="00656A3D">
      <w:pPr>
        <w:widowControl/>
        <w:numPr>
          <w:ilvl w:val="0"/>
          <w:numId w:val="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バイオプラスチック等</w:t>
      </w:r>
    </w:p>
    <w:p w:rsidR="00656A3D" w:rsidRPr="00656A3D" w:rsidRDefault="00656A3D" w:rsidP="00656A3D">
      <w:pPr>
        <w:widowControl/>
        <w:numPr>
          <w:ilvl w:val="0"/>
          <w:numId w:val="4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核融合電力で合成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結論：「銀の弾丸」はない。多角的アプローチ。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はその中核。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### IFMO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構想との比較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**Q: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IFMO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の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G7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主導モデルの方が良いのでは？」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A: 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一長一短があります。統合モデルを提案します。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【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IFMO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主導）の利点】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意思決定が速い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価値観の共有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実装が容易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【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IFMO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の欠点】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中国を排除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世界最大の製造能力を失う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地政学的対立激化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規模が限定的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【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（包括的）の利点】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中国の製造能力・市場を活用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地政学的安定化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最大規模の動員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【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の欠点】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意思決定が複雑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価値観の対立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✗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中国の透明性問題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【統合モデル（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 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）】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コア：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G7+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+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インド（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カ国）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迅速な意思決定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拡大メンバー：その他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包括性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BEST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中国の技術・製造力を活用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競争から協力へ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ガバナンス：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75%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ルール（単独拒否権なし）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透明性（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IAC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結論：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IFMO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の「良いとこ取り」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**Q: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年で商用化は可能か？」（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IFMO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ロードマップ）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A: 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技術的には可能。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年の方が確実。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Grok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評価：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年までに商用化は野心的だが不可能じゃない」</w:t>
      </w:r>
    </w:p>
    <w:p w:rsidR="00656A3D" w:rsidRPr="00656A3D" w:rsidRDefault="00656A3D" w:rsidP="00656A3D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英国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STEP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年完成目標</w:t>
      </w:r>
    </w:p>
    <w:p w:rsidR="00656A3D" w:rsidRPr="00656A3D" w:rsidRDefault="00656A3D" w:rsidP="00656A3D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米国：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2035-2040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年パイロットプラント</w:t>
      </w:r>
    </w:p>
    <w:p w:rsidR="00656A3D" w:rsidRPr="00656A3D" w:rsidRDefault="00656A3D" w:rsidP="00656A3D">
      <w:pPr>
        <w:widowControl/>
        <w:numPr>
          <w:ilvl w:val="0"/>
          <w:numId w:val="4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全体として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年代初頭に現実的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 V5.0:</w:t>
      </w:r>
    </w:p>
    <w:p w:rsidR="00656A3D" w:rsidRPr="00656A3D" w:rsidRDefault="00656A3D" w:rsidP="00656A3D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2027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年開始</w:t>
      </w:r>
    </w:p>
    <w:p w:rsidR="00656A3D" w:rsidRPr="00656A3D" w:rsidRDefault="00656A3D" w:rsidP="00656A3D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年商用化判断</w:t>
      </w:r>
    </w:p>
    <w:p w:rsidR="00656A3D" w:rsidRPr="00656A3D" w:rsidRDefault="00656A3D" w:rsidP="00656A3D">
      <w:pPr>
        <w:widowControl/>
        <w:numPr>
          <w:ilvl w:val="0"/>
          <w:numId w:val="4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13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年間（実質）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段階：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2027-2030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：実証（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2031-2035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：プロトタイプ（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2036-2040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：商用化（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14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結論：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IFMO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ロードマップ）：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技術的に可能だが、タイト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失敗リスク高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AESC 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より確実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段階的投資でリスク管理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推奨：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年計画だが、成功時の前倒しオプション付き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---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 X.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最終結論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### Version 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の本質的改善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**1.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現実性の飛躍的向上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総投資：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63%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削減）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GDP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比：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5%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1.5-3.5%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（段階的）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政治的受容性：大幅向上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**2.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外部評価の統合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Grok AI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（技術・経済）：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年商用化は可能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投資規模の現実化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資金調達戦略の改善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IFMO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構想（ガバナンス）：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成功報酬制度の導入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G7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主導要素の部分採用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10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年ロードマップとの調和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**3.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統合的アプローチの深化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既存イニシアティブとの統合：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BEST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日本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AZEC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IFMO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構想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lastRenderedPageBreak/>
        <w:t>競合から協力へ：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技術開発の加速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重複の排除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✓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相乗効果の創出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成功確率の評価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総合評価（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:**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技術的成功確率：</w:t>
      </w:r>
    </w:p>
    <w:p w:rsidR="00656A3D" w:rsidRPr="00656A3D" w:rsidRDefault="00656A3D" w:rsidP="00656A3D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単一拠点：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40%</w:t>
      </w:r>
    </w:p>
    <w:p w:rsidR="00656A3D" w:rsidRPr="00656A3D" w:rsidRDefault="00656A3D" w:rsidP="00656A3D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拠点並行：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87-92%</w:t>
      </w:r>
    </w:p>
    <w:p w:rsidR="00656A3D" w:rsidRPr="00656A3D" w:rsidRDefault="00656A3D" w:rsidP="00656A3D">
      <w:pPr>
        <w:widowControl/>
        <w:numPr>
          <w:ilvl w:val="0"/>
          <w:numId w:val="4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BEST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統合効果：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+5% </w:t>
      </w: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総合：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92%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資金調達成功確率：</w:t>
      </w:r>
    </w:p>
    <w:p w:rsidR="00656A3D" w:rsidRPr="00656A3D" w:rsidRDefault="00656A3D" w:rsidP="00656A3D">
      <w:pPr>
        <w:widowControl/>
        <w:numPr>
          <w:ilvl w:val="0"/>
          <w:numId w:val="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V4.1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30-40%</w:t>
      </w:r>
    </w:p>
    <w:p w:rsidR="00656A3D" w:rsidRPr="00656A3D" w:rsidRDefault="00656A3D" w:rsidP="00656A3D">
      <w:pPr>
        <w:widowControl/>
        <w:numPr>
          <w:ilvl w:val="0"/>
          <w:numId w:val="5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（大幅改善）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政治的実現可能性：</w:t>
      </w:r>
    </w:p>
    <w:p w:rsidR="00656A3D" w:rsidRPr="00656A3D" w:rsidRDefault="00656A3D" w:rsidP="00656A3D">
      <w:pPr>
        <w:widowControl/>
        <w:numPr>
          <w:ilvl w:val="0"/>
          <w:numId w:val="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V4.1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40-50%</w:t>
      </w:r>
    </w:p>
    <w:p w:rsidR="00656A3D" w:rsidRPr="00656A3D" w:rsidRDefault="00656A3D" w:rsidP="00656A3D">
      <w:pPr>
        <w:widowControl/>
        <w:numPr>
          <w:ilvl w:val="0"/>
          <w:numId w:val="5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50-60%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（改善）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中国参加確率：</w:t>
      </w:r>
    </w:p>
    <w:p w:rsidR="00656A3D" w:rsidRPr="00656A3D" w:rsidRDefault="00656A3D" w:rsidP="00656A3D">
      <w:pPr>
        <w:widowControl/>
        <w:numPr>
          <w:ilvl w:val="0"/>
          <w:numId w:val="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V4.1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60-70%</w:t>
      </w:r>
    </w:p>
    <w:p w:rsidR="00656A3D" w:rsidRPr="00656A3D" w:rsidRDefault="00656A3D" w:rsidP="00656A3D">
      <w:pPr>
        <w:widowControl/>
        <w:numPr>
          <w:ilvl w:val="0"/>
          <w:numId w:val="5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V5.0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70-80%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BEST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統合効果）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総合成功確率：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P(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全体成功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) = 0.92 × 0.65 × 0.55 × 0.75 ≈ 33%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部分的成功（核融合は遅延するが金融危機は回避）：</w:t>
      </w:r>
    </w:p>
    <w:p w:rsidR="00656A3D" w:rsidRPr="00656A3D" w:rsidRDefault="00656A3D" w:rsidP="00656A3D">
      <w:pPr>
        <w:widowControl/>
        <w:numPr>
          <w:ilvl w:val="0"/>
          <w:numId w:val="5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何らかの成果：約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63%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**Grok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評価を踏まえた現実的評価：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完全成功（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2040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年商用化）：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30-40%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部分的成功（遅延だが実現）：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40-50%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失敗（技術的挫折）：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10-20%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結論：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「やらないリスク」（人類文明の危機）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vs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「やるリスク」（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兆ドル、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63%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の成果確率）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ＭＳ 明朝" w:eastAsia="ＭＳ Ｐゴシック" w:hAnsi="ＭＳ 明朝" w:cs="ＭＳ 明朝"/>
          <w:color w:val="141413"/>
          <w:kern w:val="0"/>
          <w:sz w:val="27"/>
          <w:szCs w:val="27"/>
        </w:rPr>
        <w:t>→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圧倒的に「やる」が合理的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経済的評価（更新）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投資：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29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年間）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リターン：</w:t>
      </w:r>
    </w:p>
    <w:p w:rsidR="00656A3D" w:rsidRPr="00656A3D" w:rsidRDefault="00656A3D" w:rsidP="00656A3D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00" w:beforeAutospacing="1" w:after="100" w:afterAutospacing="1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核融合発電収益（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2050-2100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技術スピンオフ（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2035-2070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）：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35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金融危機回避：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50-100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エネルギー安全保障：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核戦争回避：無限大</w:t>
      </w:r>
    </w:p>
    <w:p w:rsidR="00656A3D" w:rsidRPr="00656A3D" w:rsidRDefault="00656A3D" w:rsidP="00656A3D">
      <w:pPr>
        <w:widowControl/>
        <w:numPr>
          <w:ilvl w:val="0"/>
          <w:numId w:val="5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pacing w:before="150"/>
        <w:ind w:left="0"/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環境改善：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20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合計リターン：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145-195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純便益：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116-166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兆ドル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 xml:space="preserve"> ROI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：</w:t>
      </w: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400-572%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jc w:val="left"/>
        <w:rPr>
          <w:rFonts w:ascii="Georgia" w:eastAsia="ＭＳ Ｐゴシック" w:hAnsi="Georgia" w:cs="Segoe UI"/>
          <w:color w:val="141413"/>
          <w:kern w:val="0"/>
          <w:sz w:val="27"/>
          <w:szCs w:val="27"/>
        </w:rPr>
      </w:pPr>
      <w:r w:rsidRPr="00656A3D">
        <w:rPr>
          <w:rFonts w:ascii="Georgia" w:eastAsia="ＭＳ Ｐゴシック" w:hAnsi="Georgia" w:cs="Segoe UI"/>
          <w:color w:val="141413"/>
          <w:kern w:val="0"/>
          <w:sz w:val="27"/>
          <w:szCs w:val="27"/>
        </w:rPr>
        <w:t>結論：経済的に極めて合理的な投資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最終メッセージ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**Version 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は、人類が実際に実行可能な計画です。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改善点：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予算規模を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63%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削減（現実的に）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段階的投資モデル（リスク管理）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民間投資の組み込み（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20%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成功報酬制度（人材獲得）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外部評価の統合（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Grok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IFMO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既存イニシアティブとの調和（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BEST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AZEC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維持した強み：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中国の包摂（製造能力、市場）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統合的アプローチ（エネルギー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+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金融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+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安全保障）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段階的透明化（中国対話の現実性）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複数シナリオ対応（成功、遅延、失敗）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技術的妥当性：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Grok: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2040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年商用化は可能」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複数の実プロジェクトが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2040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年目標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並行開発で成功確率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92%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経済的合理性：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ROI 400-572%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全主要国で純便益プラス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「やらないコスト」の方が遥かに大きい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政治的実現可能性：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GDP1.5-3.5%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は許容範囲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段階的投資で政治的リスク分散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Segoe UI Symbol" w:eastAsia="ＭＳ ゴシック" w:hAnsi="Segoe UI Symbol" w:cs="Segoe UI Symbol"/>
          <w:color w:val="383A42"/>
          <w:kern w:val="0"/>
          <w:sz w:val="24"/>
          <w:szCs w:val="24"/>
          <w:bdr w:val="single" w:sz="2" w:space="0" w:color="1F1E1D" w:frame="1"/>
        </w:rPr>
        <w:t>✅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早期成果（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2030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Q&gt;1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）で支持獲得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---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##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最後に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この計画は、完璧ではありません。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成功確率：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30-40%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（完全成功）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部分的成功：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40-50%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失敗：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10-20%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しかし、試さなければ確実に失敗します。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**2025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年、人類は選択を迫られています：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選択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A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：挑戦する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投資：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29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兆ドル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成功確率：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63%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（何らかの成果）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完全成功時：エネルギー制約のない文明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選択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B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：何もしない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コスト：ゼロ（短期的に）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結果：確実な危機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石油枯渇（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2050-2070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中国金融崩壊（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20-40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兆ドルの損失）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エネルギー危機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  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文明の縮小または崩壊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lastRenderedPageBreak/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どちらを選びますか？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**AESC Version 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は、人類が取りうる最善の選択肢です。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今、始める時です。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---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【専門家の皆様へ】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本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Version 5.0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は、外部評価（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Grok AI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、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IFMO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構想）を統合し、より現実的な計画に進化しました。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しかし、さらなる改善の余地があります。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フィードバックを歓迎します：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技術的妥当性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経済的前提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政治的実現可能性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見落としている論点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より良い代替案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共に、人類の未来を築きましょう。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---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**AESC Version 5.0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完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次のステップ：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Version 5.1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に向けて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専門家フィードバックの収集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詳細な財務モデル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 xml:space="preserve">- 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各国別実施計画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- 2025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G7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サミットへの提案準備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連絡先：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[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提案者情報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]**</w:t>
      </w: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</w:pPr>
    </w:p>
    <w:p w:rsidR="00656A3D" w:rsidRPr="00656A3D" w:rsidRDefault="00656A3D" w:rsidP="00656A3D">
      <w:pPr>
        <w:widowControl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jc w:val="left"/>
        <w:rPr>
          <w:rFonts w:ascii="Courier New" w:eastAsia="ＭＳ ゴシック" w:hAnsi="Courier New" w:cs="Courier New"/>
          <w:color w:val="383A42"/>
          <w:kern w:val="0"/>
          <w:sz w:val="24"/>
          <w:szCs w:val="24"/>
        </w:rPr>
      </w:pP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フィードバック期限：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2025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年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12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月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31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日</w:t>
      </w:r>
      <w:r w:rsidRPr="00656A3D">
        <w:rPr>
          <w:rFonts w:ascii="Courier New" w:eastAsia="ＭＳ ゴシック" w:hAnsi="Courier New" w:cs="Courier New"/>
          <w:color w:val="383A42"/>
          <w:kern w:val="0"/>
          <w:sz w:val="24"/>
          <w:szCs w:val="24"/>
          <w:bdr w:val="single" w:sz="2" w:space="0" w:color="1F1E1D" w:frame="1"/>
        </w:rPr>
        <w:t>**</w:t>
      </w:r>
    </w:p>
    <w:p w:rsidR="00656A3D" w:rsidRPr="00656A3D" w:rsidRDefault="00656A3D" w:rsidP="00656A3D">
      <w:pPr>
        <w:widowControl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jc w:val="left"/>
        <w:rPr>
          <w:rFonts w:ascii="Segoe UI" w:eastAsia="ＭＳ Ｐゴシック" w:hAnsi="Segoe UI" w:cs="Segoe UI"/>
          <w:color w:val="141413"/>
          <w:kern w:val="0"/>
          <w:sz w:val="27"/>
          <w:szCs w:val="27"/>
        </w:rPr>
      </w:pPr>
    </w:p>
    <w:p w:rsidR="00DB662C" w:rsidRPr="00656A3D" w:rsidRDefault="00DB662C">
      <w:bookmarkStart w:id="0" w:name="_GoBack"/>
      <w:bookmarkEnd w:id="0"/>
    </w:p>
    <w:sectPr w:rsidR="00DB662C" w:rsidRPr="00656A3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A71A1"/>
    <w:multiLevelType w:val="multilevel"/>
    <w:tmpl w:val="0E2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214A6"/>
    <w:multiLevelType w:val="multilevel"/>
    <w:tmpl w:val="C574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1B1D8F"/>
    <w:multiLevelType w:val="multilevel"/>
    <w:tmpl w:val="71C2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DC4C57"/>
    <w:multiLevelType w:val="multilevel"/>
    <w:tmpl w:val="DBC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E07D13"/>
    <w:multiLevelType w:val="multilevel"/>
    <w:tmpl w:val="10201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D0AD7"/>
    <w:multiLevelType w:val="multilevel"/>
    <w:tmpl w:val="F73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261335"/>
    <w:multiLevelType w:val="multilevel"/>
    <w:tmpl w:val="187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BC496B"/>
    <w:multiLevelType w:val="multilevel"/>
    <w:tmpl w:val="8CB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8423ED"/>
    <w:multiLevelType w:val="multilevel"/>
    <w:tmpl w:val="FE54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2B06B6"/>
    <w:multiLevelType w:val="multilevel"/>
    <w:tmpl w:val="4D4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1276D7"/>
    <w:multiLevelType w:val="multilevel"/>
    <w:tmpl w:val="AEB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F569C2"/>
    <w:multiLevelType w:val="multilevel"/>
    <w:tmpl w:val="131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423E0"/>
    <w:multiLevelType w:val="multilevel"/>
    <w:tmpl w:val="110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1A48B9"/>
    <w:multiLevelType w:val="multilevel"/>
    <w:tmpl w:val="4190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E33FBA"/>
    <w:multiLevelType w:val="multilevel"/>
    <w:tmpl w:val="213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EE59CF"/>
    <w:multiLevelType w:val="multilevel"/>
    <w:tmpl w:val="304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570447"/>
    <w:multiLevelType w:val="multilevel"/>
    <w:tmpl w:val="6A30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571ABF"/>
    <w:multiLevelType w:val="multilevel"/>
    <w:tmpl w:val="9D0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A70DAA"/>
    <w:multiLevelType w:val="multilevel"/>
    <w:tmpl w:val="BF0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A630C6"/>
    <w:multiLevelType w:val="multilevel"/>
    <w:tmpl w:val="CCB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0F7C9D"/>
    <w:multiLevelType w:val="multilevel"/>
    <w:tmpl w:val="E9C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1D01EA"/>
    <w:multiLevelType w:val="multilevel"/>
    <w:tmpl w:val="4B5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554480"/>
    <w:multiLevelType w:val="multilevel"/>
    <w:tmpl w:val="67B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910C1A"/>
    <w:multiLevelType w:val="multilevel"/>
    <w:tmpl w:val="E63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491F2F"/>
    <w:multiLevelType w:val="multilevel"/>
    <w:tmpl w:val="276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91137A"/>
    <w:multiLevelType w:val="multilevel"/>
    <w:tmpl w:val="A7B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2B033D"/>
    <w:multiLevelType w:val="multilevel"/>
    <w:tmpl w:val="D11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A95F77"/>
    <w:multiLevelType w:val="multilevel"/>
    <w:tmpl w:val="650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3446FA"/>
    <w:multiLevelType w:val="multilevel"/>
    <w:tmpl w:val="330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2B5E0E"/>
    <w:multiLevelType w:val="multilevel"/>
    <w:tmpl w:val="2DE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742C84"/>
    <w:multiLevelType w:val="multilevel"/>
    <w:tmpl w:val="048E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A85396"/>
    <w:multiLevelType w:val="multilevel"/>
    <w:tmpl w:val="E4E8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0339C4"/>
    <w:multiLevelType w:val="multilevel"/>
    <w:tmpl w:val="C52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F541AD"/>
    <w:multiLevelType w:val="multilevel"/>
    <w:tmpl w:val="AC9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9D58B3"/>
    <w:multiLevelType w:val="multilevel"/>
    <w:tmpl w:val="3E6E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9E86915"/>
    <w:multiLevelType w:val="multilevel"/>
    <w:tmpl w:val="18F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F43A14"/>
    <w:multiLevelType w:val="multilevel"/>
    <w:tmpl w:val="A30A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CE1DD4"/>
    <w:multiLevelType w:val="multilevel"/>
    <w:tmpl w:val="E8D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24216F"/>
    <w:multiLevelType w:val="multilevel"/>
    <w:tmpl w:val="AE1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1CE6BEE"/>
    <w:multiLevelType w:val="multilevel"/>
    <w:tmpl w:val="A2A2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B61135"/>
    <w:multiLevelType w:val="multilevel"/>
    <w:tmpl w:val="B61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56E7E83"/>
    <w:multiLevelType w:val="multilevel"/>
    <w:tmpl w:val="78C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60175AB"/>
    <w:multiLevelType w:val="multilevel"/>
    <w:tmpl w:val="F93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6EC4033"/>
    <w:multiLevelType w:val="multilevel"/>
    <w:tmpl w:val="2E6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759048B"/>
    <w:multiLevelType w:val="multilevel"/>
    <w:tmpl w:val="13D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77D68AB"/>
    <w:multiLevelType w:val="multilevel"/>
    <w:tmpl w:val="5E3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89C73AA"/>
    <w:multiLevelType w:val="multilevel"/>
    <w:tmpl w:val="45F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2F6BD7"/>
    <w:multiLevelType w:val="multilevel"/>
    <w:tmpl w:val="AE1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0C01CC"/>
    <w:multiLevelType w:val="multilevel"/>
    <w:tmpl w:val="166A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C070F64"/>
    <w:multiLevelType w:val="multilevel"/>
    <w:tmpl w:val="26E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AC422E"/>
    <w:multiLevelType w:val="multilevel"/>
    <w:tmpl w:val="5DE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41768FF"/>
    <w:multiLevelType w:val="multilevel"/>
    <w:tmpl w:val="B67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9B6986"/>
    <w:multiLevelType w:val="multilevel"/>
    <w:tmpl w:val="024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F287144"/>
    <w:multiLevelType w:val="multilevel"/>
    <w:tmpl w:val="285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8"/>
  </w:num>
  <w:num w:numId="3">
    <w:abstractNumId w:val="29"/>
  </w:num>
  <w:num w:numId="4">
    <w:abstractNumId w:val="20"/>
  </w:num>
  <w:num w:numId="5">
    <w:abstractNumId w:val="19"/>
  </w:num>
  <w:num w:numId="6">
    <w:abstractNumId w:val="45"/>
  </w:num>
  <w:num w:numId="7">
    <w:abstractNumId w:val="16"/>
  </w:num>
  <w:num w:numId="8">
    <w:abstractNumId w:val="51"/>
  </w:num>
  <w:num w:numId="9">
    <w:abstractNumId w:val="0"/>
  </w:num>
  <w:num w:numId="10">
    <w:abstractNumId w:val="15"/>
  </w:num>
  <w:num w:numId="11">
    <w:abstractNumId w:val="5"/>
  </w:num>
  <w:num w:numId="12">
    <w:abstractNumId w:val="42"/>
  </w:num>
  <w:num w:numId="13">
    <w:abstractNumId w:val="11"/>
  </w:num>
  <w:num w:numId="14">
    <w:abstractNumId w:val="35"/>
  </w:num>
  <w:num w:numId="15">
    <w:abstractNumId w:val="43"/>
  </w:num>
  <w:num w:numId="16">
    <w:abstractNumId w:val="18"/>
  </w:num>
  <w:num w:numId="17">
    <w:abstractNumId w:val="52"/>
  </w:num>
  <w:num w:numId="18">
    <w:abstractNumId w:val="27"/>
  </w:num>
  <w:num w:numId="19">
    <w:abstractNumId w:val="3"/>
  </w:num>
  <w:num w:numId="20">
    <w:abstractNumId w:val="33"/>
  </w:num>
  <w:num w:numId="21">
    <w:abstractNumId w:val="24"/>
  </w:num>
  <w:num w:numId="22">
    <w:abstractNumId w:val="50"/>
  </w:num>
  <w:num w:numId="23">
    <w:abstractNumId w:val="1"/>
  </w:num>
  <w:num w:numId="24">
    <w:abstractNumId w:val="21"/>
  </w:num>
  <w:num w:numId="25">
    <w:abstractNumId w:val="9"/>
  </w:num>
  <w:num w:numId="26">
    <w:abstractNumId w:val="6"/>
  </w:num>
  <w:num w:numId="27">
    <w:abstractNumId w:val="34"/>
  </w:num>
  <w:num w:numId="28">
    <w:abstractNumId w:val="22"/>
  </w:num>
  <w:num w:numId="29">
    <w:abstractNumId w:val="48"/>
  </w:num>
  <w:num w:numId="30">
    <w:abstractNumId w:val="37"/>
  </w:num>
  <w:num w:numId="31">
    <w:abstractNumId w:val="47"/>
  </w:num>
  <w:num w:numId="32">
    <w:abstractNumId w:val="38"/>
  </w:num>
  <w:num w:numId="33">
    <w:abstractNumId w:val="23"/>
  </w:num>
  <w:num w:numId="34">
    <w:abstractNumId w:val="25"/>
  </w:num>
  <w:num w:numId="35">
    <w:abstractNumId w:val="12"/>
  </w:num>
  <w:num w:numId="36">
    <w:abstractNumId w:val="46"/>
  </w:num>
  <w:num w:numId="37">
    <w:abstractNumId w:val="36"/>
  </w:num>
  <w:num w:numId="38">
    <w:abstractNumId w:val="17"/>
  </w:num>
  <w:num w:numId="39">
    <w:abstractNumId w:val="30"/>
  </w:num>
  <w:num w:numId="40">
    <w:abstractNumId w:val="26"/>
  </w:num>
  <w:num w:numId="41">
    <w:abstractNumId w:val="8"/>
  </w:num>
  <w:num w:numId="42">
    <w:abstractNumId w:val="39"/>
  </w:num>
  <w:num w:numId="43">
    <w:abstractNumId w:val="2"/>
  </w:num>
  <w:num w:numId="44">
    <w:abstractNumId w:val="40"/>
  </w:num>
  <w:num w:numId="45">
    <w:abstractNumId w:val="41"/>
  </w:num>
  <w:num w:numId="46">
    <w:abstractNumId w:val="53"/>
  </w:num>
  <w:num w:numId="47">
    <w:abstractNumId w:val="14"/>
  </w:num>
  <w:num w:numId="48">
    <w:abstractNumId w:val="32"/>
  </w:num>
  <w:num w:numId="49">
    <w:abstractNumId w:val="13"/>
  </w:num>
  <w:num w:numId="50">
    <w:abstractNumId w:val="44"/>
  </w:num>
  <w:num w:numId="51">
    <w:abstractNumId w:val="49"/>
  </w:num>
  <w:num w:numId="52">
    <w:abstractNumId w:val="10"/>
  </w:num>
  <w:num w:numId="53">
    <w:abstractNumId w:val="31"/>
  </w:num>
  <w:num w:numId="54">
    <w:abstractNumId w:val="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A3D"/>
    <w:rsid w:val="00656A3D"/>
    <w:rsid w:val="00DB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CED867AE-FEFB-4173-851E-6F4C1E59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56A3D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56A3D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56A3D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56A3D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656A3D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656A3D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customStyle="1" w:styleId="text-10px">
    <w:name w:val="text-[10px]"/>
    <w:basedOn w:val="a"/>
    <w:rsid w:val="00656A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uppercase">
    <w:name w:val="uppercase"/>
    <w:basedOn w:val="a"/>
    <w:rsid w:val="00656A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whitespace-pre-wrap">
    <w:name w:val="whitespace-pre-wrap"/>
    <w:basedOn w:val="a"/>
    <w:rsid w:val="00656A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font-claude-response-body">
    <w:name w:val="font-claude-response-body"/>
    <w:basedOn w:val="a"/>
    <w:rsid w:val="00656A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56A3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56A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656A3D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56A3D"/>
    <w:rPr>
      <w:rFonts w:ascii="ＭＳ ゴシック" w:eastAsia="ＭＳ ゴシック" w:hAnsi="ＭＳ ゴシック" w:cs="ＭＳ ゴシック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56A3D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56A3D"/>
    <w:rPr>
      <w:color w:val="800080"/>
      <w:u w:val="single"/>
    </w:rPr>
  </w:style>
  <w:style w:type="character" w:customStyle="1" w:styleId="hovertext-text-300">
    <w:name w:val="hover:text-text-300"/>
    <w:basedOn w:val="a0"/>
    <w:rsid w:val="00656A3D"/>
  </w:style>
  <w:style w:type="paragraph" w:customStyle="1" w:styleId="is-empty">
    <w:name w:val="is-empty"/>
    <w:basedOn w:val="a"/>
    <w:rsid w:val="00656A3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1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691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7456832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408638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5420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15155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2180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81012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012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25586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52235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07539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56992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43668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96191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79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3401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42345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13541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69476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426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140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44245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28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491213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163054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70069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146356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611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72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4879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73728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76849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137457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375349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95914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078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287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55557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2727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68042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  <w:div w:id="27899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  <w:divsChild>
                                                                        <w:div w:id="1481532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  <w:divsChild>
                                                                            <w:div w:id="158244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1F1E1D"/>
                                                                                <w:left w:val="single" w:sz="2" w:space="0" w:color="1F1E1D"/>
                                                                                <w:bottom w:val="single" w:sz="2" w:space="0" w:color="1F1E1D"/>
                                                                                <w:right w:val="single" w:sz="2" w:space="0" w:color="1F1E1D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87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06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1857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43848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29495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39420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22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4477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35284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54679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68938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2007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13555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96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9535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615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5783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29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459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95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468532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1693243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336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7361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975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161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5786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931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656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0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870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302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082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1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971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026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1371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04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5648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238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337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4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0140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2092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879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2917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831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788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97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554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95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599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62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3793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5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91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77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21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42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830517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7724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2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44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83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812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280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362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979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279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929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456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37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8215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56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724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008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840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13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269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14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48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46002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18104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126199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20210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44669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8201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28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22934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41282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1F1E1D"/>
                                                        <w:left w:val="single" w:sz="2" w:space="0" w:color="1F1E1D"/>
                                                        <w:bottom w:val="single" w:sz="2" w:space="0" w:color="1F1E1D"/>
                                                        <w:right w:val="single" w:sz="2" w:space="0" w:color="1F1E1D"/>
                                                      </w:divBdr>
                                                      <w:divsChild>
                                                        <w:div w:id="39178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1888907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33026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2099211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08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829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75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177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388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530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92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644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759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103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051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247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406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79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294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5162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79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9912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706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954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785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738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76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5545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14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8671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114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0130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6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209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24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629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5581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810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02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678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47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0126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094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929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71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612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0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716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3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869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300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609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77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1F1E1D"/>
                                                                            <w:left w:val="single" w:sz="2" w:space="0" w:color="1F1E1D"/>
                                                                            <w:bottom w:val="single" w:sz="2" w:space="0" w:color="1F1E1D"/>
                                                                            <w:right w:val="single" w:sz="2" w:space="0" w:color="1F1E1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164418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  <w:divsChild>
                                                <w:div w:id="110939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1F1E1D"/>
                                                    <w:left w:val="single" w:sz="2" w:space="0" w:color="1F1E1D"/>
                                                    <w:bottom w:val="single" w:sz="2" w:space="0" w:color="1F1E1D"/>
                                                    <w:right w:val="single" w:sz="2" w:space="0" w:color="1F1E1D"/>
                                                  </w:divBdr>
                                                  <w:divsChild>
                                                    <w:div w:id="151807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1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1F1E1D"/>
                                                            <w:left w:val="single" w:sz="2" w:space="0" w:color="1F1E1D"/>
                                                            <w:bottom w:val="single" w:sz="2" w:space="0" w:color="1F1E1D"/>
                                                            <w:right w:val="single" w:sz="2" w:space="0" w:color="1F1E1D"/>
                                                          </w:divBdr>
                                                          <w:divsChild>
                                                            <w:div w:id="93547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1F1E1D"/>
                                                                <w:left w:val="single" w:sz="2" w:space="0" w:color="1F1E1D"/>
                                                                <w:bottom w:val="single" w:sz="2" w:space="0" w:color="1F1E1D"/>
                                                                <w:right w:val="single" w:sz="2" w:space="0" w:color="1F1E1D"/>
                                                              </w:divBdr>
                                                              <w:divsChild>
                                                                <w:div w:id="18451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1F1E1D"/>
                                                                    <w:left w:val="single" w:sz="2" w:space="0" w:color="1F1E1D"/>
                                                                    <w:bottom w:val="single" w:sz="2" w:space="0" w:color="1F1E1D"/>
                                                                    <w:right w:val="single" w:sz="2" w:space="0" w:color="1F1E1D"/>
                                                                  </w:divBdr>
                                                                  <w:divsChild>
                                                                    <w:div w:id="1176766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1F1E1D"/>
                                                                        <w:left w:val="single" w:sz="2" w:space="0" w:color="1F1E1D"/>
                                                                        <w:bottom w:val="single" w:sz="2" w:space="0" w:color="1F1E1D"/>
                                                                        <w:right w:val="single" w:sz="2" w:space="0" w:color="1F1E1D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42</Pages>
  <Words>2086</Words>
  <Characters>11894</Characters>
  <Application>Microsoft Office Word</Application>
  <DocSecurity>0</DocSecurity>
  <Lines>99</Lines>
  <Paragraphs>27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AESC/Grok/IFMO統合版V5.0</dc:title>
  <dc:subject/>
  <dc:creator>Microsoft アカウント</dc:creator>
  <cp:keywords/>
  <dc:description/>
  <cp:lastModifiedBy>Microsoft アカウント</cp:lastModifiedBy>
  <cp:revision>1</cp:revision>
  <dcterms:created xsi:type="dcterms:W3CDTF">2025-12-09T07:08:00Z</dcterms:created>
  <dcterms:modified xsi:type="dcterms:W3CDTF">2025-12-09T07:12:00Z</dcterms:modified>
  <cp:contentStatus>最終版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