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cs="Arial"/>
          <w:b/>
          <w:color w:val="0B4A4A"/>
          <w:sz w:val="40"/>
        </w:rPr>
        <w:t>Masarifi Mobile App Features</w:t>
      </w:r>
    </w:p>
    <w:p>
      <w:pPr>
        <w:jc w:val="right"/>
        <w:bidi w:val="1"/>
      </w:pPr>
      <w:r>
        <w:rPr>
          <w:rFonts w:ascii="Arial" w:hAnsi="Arial" w:cs="Arial"/>
          <w:b/>
          <w:color w:val="0B4A4A"/>
          <w:sz w:val="36"/>
          <w:rtl w:val="1"/>
        </w:rPr>
        <w:t>ميزات تطبيق مصاريف للجوال</w:t>
      </w:r>
    </w:p>
    <w:p>
      <w:pPr>
        <w:jc w:val="center"/>
      </w:pPr>
      <w:r>
        <w:rPr>
          <w:rFonts w:ascii="Arial" w:hAnsi="Arial" w:cs="Arial"/>
          <w:b w:val="0"/>
          <w:color w:val="555555"/>
          <w:sz w:val="20"/>
        </w:rPr>
        <w:t xml:space="preserve">Client Presentation | </w:t>
      </w:r>
      <w:r>
        <w:rPr>
          <w:rFonts w:ascii="Arial" w:hAnsi="Arial" w:cs="Arial"/>
          <w:b w:val="0"/>
          <w:color w:val="555555"/>
          <w:sz w:val="20"/>
          <w:rtl w:val="1"/>
        </w:rPr>
        <w:t>عرض مختصر للعميل</w:t>
      </w:r>
    </w:p>
    <w:p>
      <w:pPr>
        <w:bidi w:val="1"/>
        <w:jc w:val="right"/>
      </w:pPr>
      <w:r>
        <w:rPr>
          <w:rFonts w:ascii="Arial" w:hAnsi="Arial" w:cs="Arial"/>
          <w:b/>
          <w:color w:val="0B4A4A"/>
          <w:sz w:val="28"/>
          <w:rtl w:val="1"/>
        </w:rPr>
        <w:t>الميزات المتاحة حالياً</w:t>
      </w:r>
    </w:p>
    <w:p>
      <w:r>
        <w:rPr>
          <w:rFonts w:ascii="Arial" w:hAnsi="Arial" w:cs="Arial"/>
          <w:b/>
          <w:color w:val="0B4A4A"/>
          <w:sz w:val="26"/>
        </w:rPr>
        <w:t>Current Features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79"/>
        <w:gridCol w:w="4579"/>
      </w:tblGrid>
      <w:tr>
        <w:tc>
          <w:tcPr>
            <w:tcW w:type="dxa" w:w="5040"/>
            <w:vAlign w:val="top"/>
            <w:shd w:fill="F4F7F7"/>
            <w:tcBorders>
              <w:top w:val="single" w:sz="8" w:space="0" w:color="D9E2E2"/>
              <w:left w:val="single" w:sz="8" w:space="0" w:color="D9E2E2"/>
              <w:bottom w:val="single" w:sz="8" w:space="0" w:color="D9E2E2"/>
              <w:right w:val="single" w:sz="8" w:space="0" w:color="D9E2E2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0B4A4A"/>
                <w:sz w:val="24"/>
                <w:rtl w:val="1"/>
              </w:rPr>
              <w:t>تجربة عربية وإنجليزية كاملة</w:t>
            </w:r>
          </w:p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sz w:val="21"/>
                <w:rtl w:val="1"/>
              </w:rPr>
              <w:t>يدعم التطبيق اختيار العربية أو الإنجليزية، مع اتجاه عربي من اليمين إلى اليسار واتجاه إنجليزي من اليسار إلى اليمين.</w:t>
            </w:r>
          </w:p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21"/>
                <w:rtl w:val="1"/>
              </w:rPr>
              <w:t xml:space="preserve">الفائدة: </w:t>
            </w:r>
            <w:r>
              <w:rPr>
                <w:rFonts w:ascii="Arial" w:hAnsi="Arial" w:cs="Arial"/>
                <w:b w:val="0"/>
                <w:sz w:val="21"/>
                <w:rtl w:val="1"/>
              </w:rPr>
              <w:t>يحصل المستخدم على تجربة واضحة ومريحة بلغته المفضلة.</w:t>
            </w:r>
          </w:p>
        </w:tc>
        <w:tc>
          <w:tcPr>
            <w:tcW w:type="dxa" w:w="5040"/>
            <w:vAlign w:val="top"/>
            <w:shd w:fill="FFFFFF"/>
            <w:tcBorders>
              <w:top w:val="single" w:sz="8" w:space="0" w:color="D9E2E2"/>
              <w:left w:val="single" w:sz="8" w:space="0" w:color="D9E2E2"/>
              <w:bottom w:val="single" w:sz="8" w:space="0" w:color="D9E2E2"/>
              <w:right w:val="single" w:sz="8" w:space="0" w:color="D9E2E2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 w:cs="Arial"/>
                <w:b/>
                <w:color w:val="0B4A4A"/>
                <w:sz w:val="24"/>
              </w:rPr>
              <w:t>Full Arabic and English Experience</w:t>
            </w:r>
          </w:p>
          <w:p>
            <w:r>
              <w:rPr>
                <w:rFonts w:ascii="Arial" w:hAnsi="Arial" w:cs="Arial"/>
                <w:b w:val="0"/>
                <w:sz w:val="21"/>
              </w:rPr>
              <w:t>The app supports Arabic and English, with RTL Arabic screens and LTR English screens.</w:t>
            </w:r>
          </w:p>
          <w:p>
            <w:r>
              <w:rPr>
                <w:rFonts w:ascii="Arial" w:hAnsi="Arial" w:cs="Arial"/>
                <w:b/>
                <w:sz w:val="21"/>
              </w:rPr>
              <w:t xml:space="preserve">Benefit: </w:t>
            </w:r>
            <w:r>
              <w:rPr>
                <w:rFonts w:ascii="Arial" w:hAnsi="Arial" w:cs="Arial"/>
                <w:b w:val="0"/>
                <w:sz w:val="21"/>
              </w:rPr>
              <w:t>Users can manage their money clearly in their preferred language.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79"/>
        <w:gridCol w:w="4579"/>
      </w:tblGrid>
      <w:tr>
        <w:tc>
          <w:tcPr>
            <w:tcW w:type="dxa" w:w="5040"/>
            <w:vAlign w:val="top"/>
            <w:shd w:fill="F4F7F7"/>
            <w:tcBorders>
              <w:top w:val="single" w:sz="8" w:space="0" w:color="D9E2E2"/>
              <w:left w:val="single" w:sz="8" w:space="0" w:color="D9E2E2"/>
              <w:bottom w:val="single" w:sz="8" w:space="0" w:color="D9E2E2"/>
              <w:right w:val="single" w:sz="8" w:space="0" w:color="D9E2E2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0B4A4A"/>
                <w:sz w:val="24"/>
                <w:rtl w:val="1"/>
              </w:rPr>
              <w:t>تسجيل دخول آمن</w:t>
            </w:r>
          </w:p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sz w:val="21"/>
                <w:rtl w:val="1"/>
              </w:rPr>
              <w:t>يمكن للمستخدم الدخول أو إنشاء حساب عبر رقم الجوال ورمز تحقق أو عبر حساب Google، مع رسائل واضحة عند وجود خطأ.</w:t>
            </w:r>
          </w:p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21"/>
                <w:rtl w:val="1"/>
              </w:rPr>
              <w:t xml:space="preserve">الفائدة: </w:t>
            </w:r>
            <w:r>
              <w:rPr>
                <w:rFonts w:ascii="Arial" w:hAnsi="Arial" w:cs="Arial"/>
                <w:b w:val="0"/>
                <w:sz w:val="21"/>
                <w:rtl w:val="1"/>
              </w:rPr>
              <w:t>يوفر دخولاً بسيطاً وآمناً دون تعقيد أو فقدان للبيانات المدخلة.</w:t>
            </w:r>
          </w:p>
        </w:tc>
        <w:tc>
          <w:tcPr>
            <w:tcW w:type="dxa" w:w="5040"/>
            <w:vAlign w:val="top"/>
            <w:shd w:fill="FFFFFF"/>
            <w:tcBorders>
              <w:top w:val="single" w:sz="8" w:space="0" w:color="D9E2E2"/>
              <w:left w:val="single" w:sz="8" w:space="0" w:color="D9E2E2"/>
              <w:bottom w:val="single" w:sz="8" w:space="0" w:color="D9E2E2"/>
              <w:right w:val="single" w:sz="8" w:space="0" w:color="D9E2E2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 w:cs="Arial"/>
                <w:b/>
                <w:color w:val="0B4A4A"/>
                <w:sz w:val="24"/>
              </w:rPr>
              <w:t>Secure Sign-In</w:t>
            </w:r>
          </w:p>
          <w:p>
            <w:r>
              <w:rPr>
                <w:rFonts w:ascii="Arial" w:hAnsi="Arial" w:cs="Arial"/>
                <w:b w:val="0"/>
                <w:sz w:val="21"/>
              </w:rPr>
              <w:t>Users can sign in or create an account with a phone verification code or Google, with clear recovery messages.</w:t>
            </w:r>
          </w:p>
          <w:p>
            <w:r>
              <w:rPr>
                <w:rFonts w:ascii="Arial" w:hAnsi="Arial" w:cs="Arial"/>
                <w:b/>
                <w:sz w:val="21"/>
              </w:rPr>
              <w:t xml:space="preserve">Benefit: </w:t>
            </w:r>
            <w:r>
              <w:rPr>
                <w:rFonts w:ascii="Arial" w:hAnsi="Arial" w:cs="Arial"/>
                <w:b w:val="0"/>
                <w:sz w:val="21"/>
              </w:rPr>
              <w:t>Makes access simple, safe, and easy to recover from common mistakes.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79"/>
        <w:gridCol w:w="4579"/>
      </w:tblGrid>
      <w:tr>
        <w:tc>
          <w:tcPr>
            <w:tcW w:type="dxa" w:w="5040"/>
            <w:vAlign w:val="top"/>
            <w:shd w:fill="F4F7F7"/>
            <w:tcBorders>
              <w:top w:val="single" w:sz="8" w:space="0" w:color="D9E2E2"/>
              <w:left w:val="single" w:sz="8" w:space="0" w:color="D9E2E2"/>
              <w:bottom w:val="single" w:sz="8" w:space="0" w:color="D9E2E2"/>
              <w:right w:val="single" w:sz="8" w:space="0" w:color="D9E2E2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0B4A4A"/>
                <w:sz w:val="24"/>
                <w:rtl w:val="1"/>
              </w:rPr>
              <w:t>تهيئة ذكية حسب الجهاز</w:t>
            </w:r>
          </w:p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sz w:val="21"/>
                <w:rtl w:val="1"/>
              </w:rPr>
              <w:t>يعرض التطبيق مسار تهيئة مناسباً للجهاز: تتبع رسائل مالي على Android، وبدائل واضحة مثل الإدخال اليدوي والصوتي على iOS.</w:t>
            </w:r>
          </w:p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21"/>
                <w:rtl w:val="1"/>
              </w:rPr>
              <w:t xml:space="preserve">الفائدة: </w:t>
            </w:r>
            <w:r>
              <w:rPr>
                <w:rFonts w:ascii="Arial" w:hAnsi="Arial" w:cs="Arial"/>
                <w:b w:val="0"/>
                <w:sz w:val="21"/>
                <w:rtl w:val="1"/>
              </w:rPr>
              <w:t>يفهم المستخدم ما هو متاح على جهازه دون وعود غير دقيقة.</w:t>
            </w:r>
          </w:p>
        </w:tc>
        <w:tc>
          <w:tcPr>
            <w:tcW w:type="dxa" w:w="5040"/>
            <w:vAlign w:val="top"/>
            <w:shd w:fill="FFFFFF"/>
            <w:tcBorders>
              <w:top w:val="single" w:sz="8" w:space="0" w:color="D9E2E2"/>
              <w:left w:val="single" w:sz="8" w:space="0" w:color="D9E2E2"/>
              <w:bottom w:val="single" w:sz="8" w:space="0" w:color="D9E2E2"/>
              <w:right w:val="single" w:sz="8" w:space="0" w:color="D9E2E2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 w:cs="Arial"/>
                <w:b/>
                <w:color w:val="0B4A4A"/>
                <w:sz w:val="24"/>
              </w:rPr>
              <w:t>Device-Aware Onboarding</w:t>
            </w:r>
          </w:p>
          <w:p>
            <w:r>
              <w:rPr>
                <w:rFonts w:ascii="Arial" w:hAnsi="Arial" w:cs="Arial"/>
                <w:b w:val="0"/>
                <w:sz w:val="21"/>
              </w:rPr>
              <w:t>The app presents the right setup path for each device: SMS-based tracking on Android and clear manual or voice alternatives on iOS.</w:t>
            </w:r>
          </w:p>
          <w:p>
            <w:r>
              <w:rPr>
                <w:rFonts w:ascii="Arial" w:hAnsi="Arial" w:cs="Arial"/>
                <w:b/>
                <w:sz w:val="21"/>
              </w:rPr>
              <w:t xml:space="preserve">Benefit: </w:t>
            </w:r>
            <w:r>
              <w:rPr>
                <w:rFonts w:ascii="Arial" w:hAnsi="Arial" w:cs="Arial"/>
                <w:b w:val="0"/>
                <w:sz w:val="21"/>
              </w:rPr>
              <w:t>Users understand available options without misleading platform claims.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79"/>
        <w:gridCol w:w="4579"/>
      </w:tblGrid>
      <w:tr>
        <w:tc>
          <w:tcPr>
            <w:tcW w:type="dxa" w:w="5040"/>
            <w:vAlign w:val="top"/>
            <w:shd w:fill="F4F7F7"/>
            <w:tcBorders>
              <w:top w:val="single" w:sz="8" w:space="0" w:color="D9E2E2"/>
              <w:left w:val="single" w:sz="8" w:space="0" w:color="D9E2E2"/>
              <w:bottom w:val="single" w:sz="8" w:space="0" w:color="D9E2E2"/>
              <w:right w:val="single" w:sz="8" w:space="0" w:color="D9E2E2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0B4A4A"/>
                <w:sz w:val="24"/>
                <w:rtl w:val="1"/>
              </w:rPr>
              <w:t>إعدادات التتبع التلقائي</w:t>
            </w:r>
          </w:p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sz w:val="21"/>
                <w:rtl w:val="1"/>
              </w:rPr>
              <w:t>يمكن لمستخدم Android مراجعة كلمات التتبع، إضافة كلمات مخصصة، واختيار وضع التتبع بين الإضافة التلقائية، مراجعة كل العناصر، أو الإيقاف المؤقت.</w:t>
            </w:r>
          </w:p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21"/>
                <w:rtl w:val="1"/>
              </w:rPr>
              <w:t xml:space="preserve">الفائدة: </w:t>
            </w:r>
            <w:r>
              <w:rPr>
                <w:rFonts w:ascii="Arial" w:hAnsi="Arial" w:cs="Arial"/>
                <w:b w:val="0"/>
                <w:sz w:val="21"/>
                <w:rtl w:val="1"/>
              </w:rPr>
              <w:t>يعطي المستخدم تحكماً واضحاً قبل السماح للتطبيق بتسجيل العمليات تلقائياً.</w:t>
            </w:r>
          </w:p>
        </w:tc>
        <w:tc>
          <w:tcPr>
            <w:tcW w:type="dxa" w:w="5040"/>
            <w:vAlign w:val="top"/>
            <w:shd w:fill="FFFFFF"/>
            <w:tcBorders>
              <w:top w:val="single" w:sz="8" w:space="0" w:color="D9E2E2"/>
              <w:left w:val="single" w:sz="8" w:space="0" w:color="D9E2E2"/>
              <w:bottom w:val="single" w:sz="8" w:space="0" w:color="D9E2E2"/>
              <w:right w:val="single" w:sz="8" w:space="0" w:color="D9E2E2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 w:cs="Arial"/>
                <w:b/>
                <w:color w:val="0B4A4A"/>
                <w:sz w:val="24"/>
              </w:rPr>
              <w:t>Automatic Tracking Controls</w:t>
            </w:r>
          </w:p>
          <w:p>
            <w:r>
              <w:rPr>
                <w:rFonts w:ascii="Arial" w:hAnsi="Arial" w:cs="Arial"/>
                <w:b w:val="0"/>
                <w:sz w:val="21"/>
              </w:rPr>
              <w:t>Android users can review tracking keywords, add custom keywords, and choose automatic, review-all, or paused tracking modes.</w:t>
            </w:r>
          </w:p>
          <w:p>
            <w:r>
              <w:rPr>
                <w:rFonts w:ascii="Arial" w:hAnsi="Arial" w:cs="Arial"/>
                <w:b/>
                <w:sz w:val="21"/>
              </w:rPr>
              <w:t xml:space="preserve">Benefit: </w:t>
            </w:r>
            <w:r>
              <w:rPr>
                <w:rFonts w:ascii="Arial" w:hAnsi="Arial" w:cs="Arial"/>
                <w:b w:val="0"/>
                <w:sz w:val="21"/>
              </w:rPr>
              <w:t>Gives users control before detected activity affects their records.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79"/>
        <w:gridCol w:w="4579"/>
      </w:tblGrid>
      <w:tr>
        <w:tc>
          <w:tcPr>
            <w:tcW w:type="dxa" w:w="5040"/>
            <w:vAlign w:val="top"/>
            <w:shd w:fill="F4F7F7"/>
            <w:tcBorders>
              <w:top w:val="single" w:sz="8" w:space="0" w:color="D9E2E2"/>
              <w:left w:val="single" w:sz="8" w:space="0" w:color="D9E2E2"/>
              <w:bottom w:val="single" w:sz="8" w:space="0" w:color="D9E2E2"/>
              <w:right w:val="single" w:sz="8" w:space="0" w:color="D9E2E2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0B4A4A"/>
                <w:sz w:val="24"/>
                <w:rtl w:val="1"/>
              </w:rPr>
              <w:t>حماية الخصوصية داخل التطبيق</w:t>
            </w:r>
          </w:p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sz w:val="21"/>
                <w:rtl w:val="1"/>
              </w:rPr>
              <w:t>يدعم التطبيق رمز PIN، فتح القفل بالبصمة عند توفرها، مدة قفل تلقائي، وإخفاء الأرصدة الحساسة.</w:t>
            </w:r>
          </w:p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21"/>
                <w:rtl w:val="1"/>
              </w:rPr>
              <w:t xml:space="preserve">الفائدة: </w:t>
            </w:r>
            <w:r>
              <w:rPr>
                <w:rFonts w:ascii="Arial" w:hAnsi="Arial" w:cs="Arial"/>
                <w:b w:val="0"/>
                <w:sz w:val="21"/>
                <w:rtl w:val="1"/>
              </w:rPr>
              <w:t>يحافظ على خصوصية المعلومات المالية عند فتح التطبيق أو عودته من الخلفية.</w:t>
            </w:r>
          </w:p>
        </w:tc>
        <w:tc>
          <w:tcPr>
            <w:tcW w:type="dxa" w:w="5040"/>
            <w:vAlign w:val="top"/>
            <w:shd w:fill="FFFFFF"/>
            <w:tcBorders>
              <w:top w:val="single" w:sz="8" w:space="0" w:color="D9E2E2"/>
              <w:left w:val="single" w:sz="8" w:space="0" w:color="D9E2E2"/>
              <w:bottom w:val="single" w:sz="8" w:space="0" w:color="D9E2E2"/>
              <w:right w:val="single" w:sz="8" w:space="0" w:color="D9E2E2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 w:cs="Arial"/>
                <w:b/>
                <w:color w:val="0B4A4A"/>
                <w:sz w:val="24"/>
              </w:rPr>
              <w:t>In-App Privacy Protection</w:t>
            </w:r>
          </w:p>
          <w:p>
            <w:r>
              <w:rPr>
                <w:rFonts w:ascii="Arial" w:hAnsi="Arial" w:cs="Arial"/>
                <w:b w:val="0"/>
                <w:sz w:val="21"/>
              </w:rPr>
              <w:t>The app supports a local PIN, biometric unlock when available, auto-lock timing, and hidden balances.</w:t>
            </w:r>
          </w:p>
          <w:p>
            <w:r>
              <w:rPr>
                <w:rFonts w:ascii="Arial" w:hAnsi="Arial" w:cs="Arial"/>
                <w:b/>
                <w:sz w:val="21"/>
              </w:rPr>
              <w:t xml:space="preserve">Benefit: </w:t>
            </w:r>
            <w:r>
              <w:rPr>
                <w:rFonts w:ascii="Arial" w:hAnsi="Arial" w:cs="Arial"/>
                <w:b w:val="0"/>
                <w:sz w:val="21"/>
              </w:rPr>
              <w:t>Keeps financial information private when the app is locked or reopened.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79"/>
        <w:gridCol w:w="4579"/>
      </w:tblGrid>
      <w:tr>
        <w:tc>
          <w:tcPr>
            <w:tcW w:type="dxa" w:w="5040"/>
            <w:vAlign w:val="top"/>
            <w:shd w:fill="F4F7F7"/>
            <w:tcBorders>
              <w:top w:val="single" w:sz="8" w:space="0" w:color="D9E2E2"/>
              <w:left w:val="single" w:sz="8" w:space="0" w:color="D9E2E2"/>
              <w:bottom w:val="single" w:sz="8" w:space="0" w:color="D9E2E2"/>
              <w:right w:val="single" w:sz="8" w:space="0" w:color="D9E2E2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0B4A4A"/>
                <w:sz w:val="24"/>
                <w:rtl w:val="1"/>
              </w:rPr>
              <w:t>الرئيسية والموقف المالي</w:t>
            </w:r>
          </w:p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sz w:val="21"/>
                <w:rtl w:val="1"/>
              </w:rPr>
              <w:t>تعرض الرئيسية إجمالي الرصيد، الدخل والمصروف، الحسابات النشطة، عناصر المراجعة، وحالة المزامنة أو البيانات الفارغة.</w:t>
            </w:r>
          </w:p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21"/>
                <w:rtl w:val="1"/>
              </w:rPr>
              <w:t xml:space="preserve">الفائدة: </w:t>
            </w:r>
            <w:r>
              <w:rPr>
                <w:rFonts w:ascii="Arial" w:hAnsi="Arial" w:cs="Arial"/>
                <w:b w:val="0"/>
                <w:sz w:val="21"/>
                <w:rtl w:val="1"/>
              </w:rPr>
              <w:t>يعرف المستخدم وضعه المالي بسرعة دون حسابات يدوية.</w:t>
            </w:r>
          </w:p>
        </w:tc>
        <w:tc>
          <w:tcPr>
            <w:tcW w:type="dxa" w:w="5040"/>
            <w:vAlign w:val="top"/>
            <w:shd w:fill="FFFFFF"/>
            <w:tcBorders>
              <w:top w:val="single" w:sz="8" w:space="0" w:color="D9E2E2"/>
              <w:left w:val="single" w:sz="8" w:space="0" w:color="D9E2E2"/>
              <w:bottom w:val="single" w:sz="8" w:space="0" w:color="D9E2E2"/>
              <w:right w:val="single" w:sz="8" w:space="0" w:color="D9E2E2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 w:cs="Arial"/>
                <w:b/>
                <w:color w:val="0B4A4A"/>
                <w:sz w:val="24"/>
              </w:rPr>
              <w:t>Home Financial Overview</w:t>
            </w:r>
          </w:p>
          <w:p>
            <w:r>
              <w:rPr>
                <w:rFonts w:ascii="Arial" w:hAnsi="Arial" w:cs="Arial"/>
                <w:b w:val="0"/>
                <w:sz w:val="21"/>
              </w:rPr>
              <w:t>Home shows total balance, income and spending, active accounts, review items, and sync or empty states.</w:t>
            </w:r>
          </w:p>
          <w:p>
            <w:r>
              <w:rPr>
                <w:rFonts w:ascii="Arial" w:hAnsi="Arial" w:cs="Arial"/>
                <w:b/>
                <w:sz w:val="21"/>
              </w:rPr>
              <w:t xml:space="preserve">Benefit: </w:t>
            </w:r>
            <w:r>
              <w:rPr>
                <w:rFonts w:ascii="Arial" w:hAnsi="Arial" w:cs="Arial"/>
                <w:b w:val="0"/>
                <w:sz w:val="21"/>
              </w:rPr>
              <w:t>Helps users understand their money position quickly.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79"/>
        <w:gridCol w:w="4579"/>
      </w:tblGrid>
      <w:tr>
        <w:tc>
          <w:tcPr>
            <w:tcW w:type="dxa" w:w="5040"/>
            <w:vAlign w:val="top"/>
            <w:shd w:fill="F4F7F7"/>
            <w:tcBorders>
              <w:top w:val="single" w:sz="8" w:space="0" w:color="D9E2E2"/>
              <w:left w:val="single" w:sz="8" w:space="0" w:color="D9E2E2"/>
              <w:bottom w:val="single" w:sz="8" w:space="0" w:color="D9E2E2"/>
              <w:right w:val="single" w:sz="8" w:space="0" w:color="D9E2E2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0B4A4A"/>
                <w:sz w:val="24"/>
                <w:rtl w:val="1"/>
              </w:rPr>
              <w:t>إدخال المعاملات يدوياً</w:t>
            </w:r>
          </w:p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sz w:val="21"/>
                <w:rtl w:val="1"/>
              </w:rPr>
              <w:t>يمكن إضافة مصروف، دخل، تحويل، استرداد، أو سداد التزام من شاشة إدخال بسيطة تركز على المبلغ أولاً.</w:t>
            </w:r>
          </w:p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21"/>
                <w:rtl w:val="1"/>
              </w:rPr>
              <w:t xml:space="preserve">الفائدة: </w:t>
            </w:r>
            <w:r>
              <w:rPr>
                <w:rFonts w:ascii="Arial" w:hAnsi="Arial" w:cs="Arial"/>
                <w:b w:val="0"/>
                <w:sz w:val="21"/>
                <w:rtl w:val="1"/>
              </w:rPr>
              <w:t>يبقى تسجيل المصاريف والدخل ممكناً حتى بدون صلاحيات أو اتصال.</w:t>
            </w:r>
          </w:p>
        </w:tc>
        <w:tc>
          <w:tcPr>
            <w:tcW w:type="dxa" w:w="5040"/>
            <w:vAlign w:val="top"/>
            <w:shd w:fill="FFFFFF"/>
            <w:tcBorders>
              <w:top w:val="single" w:sz="8" w:space="0" w:color="D9E2E2"/>
              <w:left w:val="single" w:sz="8" w:space="0" w:color="D9E2E2"/>
              <w:bottom w:val="single" w:sz="8" w:space="0" w:color="D9E2E2"/>
              <w:right w:val="single" w:sz="8" w:space="0" w:color="D9E2E2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 w:cs="Arial"/>
                <w:b/>
                <w:color w:val="0B4A4A"/>
                <w:sz w:val="24"/>
              </w:rPr>
              <w:t>Manual Transaction Entry</w:t>
            </w:r>
          </w:p>
          <w:p>
            <w:r>
              <w:rPr>
                <w:rFonts w:ascii="Arial" w:hAnsi="Arial" w:cs="Arial"/>
                <w:b w:val="0"/>
                <w:sz w:val="21"/>
              </w:rPr>
              <w:t>Users can add expenses, income, transfers, refunds, and obligation payments through a simple amount-first form.</w:t>
            </w:r>
          </w:p>
          <w:p>
            <w:r>
              <w:rPr>
                <w:rFonts w:ascii="Arial" w:hAnsi="Arial" w:cs="Arial"/>
                <w:b/>
                <w:sz w:val="21"/>
              </w:rPr>
              <w:t xml:space="preserve">Benefit: </w:t>
            </w:r>
            <w:r>
              <w:rPr>
                <w:rFonts w:ascii="Arial" w:hAnsi="Arial" w:cs="Arial"/>
                <w:b w:val="0"/>
                <w:sz w:val="21"/>
              </w:rPr>
              <w:t>Keeps money tracking available even without permissions or connectivity.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79"/>
        <w:gridCol w:w="4579"/>
      </w:tblGrid>
      <w:tr>
        <w:tc>
          <w:tcPr>
            <w:tcW w:type="dxa" w:w="5040"/>
            <w:vAlign w:val="top"/>
            <w:shd w:fill="F4F7F7"/>
            <w:tcBorders>
              <w:top w:val="single" w:sz="8" w:space="0" w:color="D9E2E2"/>
              <w:left w:val="single" w:sz="8" w:space="0" w:color="D9E2E2"/>
              <w:bottom w:val="single" w:sz="8" w:space="0" w:color="D9E2E2"/>
              <w:right w:val="single" w:sz="8" w:space="0" w:color="D9E2E2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0B4A4A"/>
                <w:sz w:val="24"/>
                <w:rtl w:val="1"/>
              </w:rPr>
              <w:t>سجل المعاملات والتصحيح</w:t>
            </w:r>
          </w:p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sz w:val="21"/>
                <w:rtl w:val="1"/>
              </w:rPr>
              <w:t>يمكن البحث في المعاملات، فتح تفاصيلها، تعديلها، حذفها، والتراجع عن الحذف خلال فترة قصيرة.</w:t>
            </w:r>
          </w:p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21"/>
                <w:rtl w:val="1"/>
              </w:rPr>
              <w:t xml:space="preserve">الفائدة: </w:t>
            </w:r>
            <w:r>
              <w:rPr>
                <w:rFonts w:ascii="Arial" w:hAnsi="Arial" w:cs="Arial"/>
                <w:b w:val="0"/>
                <w:sz w:val="21"/>
                <w:rtl w:val="1"/>
              </w:rPr>
              <w:t>يساعد المستخدم على العثور على السجلات وتصحيح الأخطاء بثقة.</w:t>
            </w:r>
          </w:p>
        </w:tc>
        <w:tc>
          <w:tcPr>
            <w:tcW w:type="dxa" w:w="5040"/>
            <w:vAlign w:val="top"/>
            <w:shd w:fill="FFFFFF"/>
            <w:tcBorders>
              <w:top w:val="single" w:sz="8" w:space="0" w:color="D9E2E2"/>
              <w:left w:val="single" w:sz="8" w:space="0" w:color="D9E2E2"/>
              <w:bottom w:val="single" w:sz="8" w:space="0" w:color="D9E2E2"/>
              <w:right w:val="single" w:sz="8" w:space="0" w:color="D9E2E2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 w:cs="Arial"/>
                <w:b/>
                <w:color w:val="0B4A4A"/>
                <w:sz w:val="24"/>
              </w:rPr>
              <w:t>Transaction Ledger and Corrections</w:t>
            </w:r>
          </w:p>
          <w:p>
            <w:r>
              <w:rPr>
                <w:rFonts w:ascii="Arial" w:hAnsi="Arial" w:cs="Arial"/>
                <w:b w:val="0"/>
                <w:sz w:val="21"/>
              </w:rPr>
              <w:t>Users can search transactions, open details, edit records, delete them, and undo deletion for a short time.</w:t>
            </w:r>
          </w:p>
          <w:p>
            <w:r>
              <w:rPr>
                <w:rFonts w:ascii="Arial" w:hAnsi="Arial" w:cs="Arial"/>
                <w:b/>
                <w:sz w:val="21"/>
              </w:rPr>
              <w:t xml:space="preserve">Benefit: </w:t>
            </w:r>
            <w:r>
              <w:rPr>
                <w:rFonts w:ascii="Arial" w:hAnsi="Arial" w:cs="Arial"/>
                <w:b w:val="0"/>
                <w:sz w:val="21"/>
              </w:rPr>
              <w:t>Makes it easier to find records and fix mistakes confidently.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79"/>
        <w:gridCol w:w="4579"/>
      </w:tblGrid>
      <w:tr>
        <w:tc>
          <w:tcPr>
            <w:tcW w:type="dxa" w:w="5040"/>
            <w:vAlign w:val="top"/>
            <w:shd w:fill="F4F7F7"/>
            <w:tcBorders>
              <w:top w:val="single" w:sz="8" w:space="0" w:color="D9E2E2"/>
              <w:left w:val="single" w:sz="8" w:space="0" w:color="D9E2E2"/>
              <w:bottom w:val="single" w:sz="8" w:space="0" w:color="D9E2E2"/>
              <w:right w:val="single" w:sz="8" w:space="0" w:color="D9E2E2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0B4A4A"/>
                <w:sz w:val="24"/>
                <w:rtl w:val="1"/>
              </w:rPr>
              <w:t>إدارة الحسابات</w:t>
            </w:r>
          </w:p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sz w:val="21"/>
                <w:rtl w:val="1"/>
              </w:rPr>
              <w:t>يمكن إنشاء الحسابات، تعديلها، عرض تفاصيلها، تحديد الحساب الافتراضي، وأرشفة الحساب عند الحاجة.</w:t>
            </w:r>
          </w:p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21"/>
                <w:rtl w:val="1"/>
              </w:rPr>
              <w:t xml:space="preserve">الفائدة: </w:t>
            </w:r>
            <w:r>
              <w:rPr>
                <w:rFonts w:ascii="Arial" w:hAnsi="Arial" w:cs="Arial"/>
                <w:b w:val="0"/>
                <w:sz w:val="21"/>
                <w:rtl w:val="1"/>
              </w:rPr>
              <w:t>يحافظ على ربط المعاملات بالحساب المالي الصحيح.</w:t>
            </w:r>
          </w:p>
        </w:tc>
        <w:tc>
          <w:tcPr>
            <w:tcW w:type="dxa" w:w="5040"/>
            <w:vAlign w:val="top"/>
            <w:shd w:fill="FFFFFF"/>
            <w:tcBorders>
              <w:top w:val="single" w:sz="8" w:space="0" w:color="D9E2E2"/>
              <w:left w:val="single" w:sz="8" w:space="0" w:color="D9E2E2"/>
              <w:bottom w:val="single" w:sz="8" w:space="0" w:color="D9E2E2"/>
              <w:right w:val="single" w:sz="8" w:space="0" w:color="D9E2E2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 w:cs="Arial"/>
                <w:b/>
                <w:color w:val="0B4A4A"/>
                <w:sz w:val="24"/>
              </w:rPr>
              <w:t>Account Management</w:t>
            </w:r>
          </w:p>
          <w:p>
            <w:r>
              <w:rPr>
                <w:rFonts w:ascii="Arial" w:hAnsi="Arial" w:cs="Arial"/>
                <w:b w:val="0"/>
                <w:sz w:val="21"/>
              </w:rPr>
              <w:t>Users can create, edit, view, set default, and archive financial accounts.</w:t>
            </w:r>
          </w:p>
          <w:p>
            <w:r>
              <w:rPr>
                <w:rFonts w:ascii="Arial" w:hAnsi="Arial" w:cs="Arial"/>
                <w:b/>
                <w:sz w:val="21"/>
              </w:rPr>
              <w:t xml:space="preserve">Benefit: </w:t>
            </w:r>
            <w:r>
              <w:rPr>
                <w:rFonts w:ascii="Arial" w:hAnsi="Arial" w:cs="Arial"/>
                <w:b w:val="0"/>
                <w:sz w:val="21"/>
              </w:rPr>
              <w:t>Keeps transactions connected to the right money source.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79"/>
        <w:gridCol w:w="4579"/>
      </w:tblGrid>
      <w:tr>
        <w:tc>
          <w:tcPr>
            <w:tcW w:type="dxa" w:w="5040"/>
            <w:vAlign w:val="top"/>
            <w:shd w:fill="F4F7F7"/>
            <w:tcBorders>
              <w:top w:val="single" w:sz="8" w:space="0" w:color="D9E2E2"/>
              <w:left w:val="single" w:sz="8" w:space="0" w:color="D9E2E2"/>
              <w:bottom w:val="single" w:sz="8" w:space="0" w:color="D9E2E2"/>
              <w:right w:val="single" w:sz="8" w:space="0" w:color="D9E2E2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0B4A4A"/>
                <w:sz w:val="24"/>
                <w:rtl w:val="1"/>
              </w:rPr>
              <w:t>إدارة التصنيفات</w:t>
            </w:r>
          </w:p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sz w:val="21"/>
                <w:rtl w:val="1"/>
              </w:rPr>
              <w:t>يمكن إنشاء التصنيفات، تعديلها، البحث عنها، تفضيلها، أرشفتها، أو دمجها مع تصنيف آخر.</w:t>
            </w:r>
          </w:p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21"/>
                <w:rtl w:val="1"/>
              </w:rPr>
              <w:t xml:space="preserve">الفائدة: </w:t>
            </w:r>
            <w:r>
              <w:rPr>
                <w:rFonts w:ascii="Arial" w:hAnsi="Arial" w:cs="Arial"/>
                <w:b w:val="0"/>
                <w:sz w:val="21"/>
                <w:rtl w:val="1"/>
              </w:rPr>
              <w:t>يجعل تصنيف المصروفات والدخل أسهل وأكثر تنظيماً.</w:t>
            </w:r>
          </w:p>
        </w:tc>
        <w:tc>
          <w:tcPr>
            <w:tcW w:type="dxa" w:w="5040"/>
            <w:vAlign w:val="top"/>
            <w:shd w:fill="FFFFFF"/>
            <w:tcBorders>
              <w:top w:val="single" w:sz="8" w:space="0" w:color="D9E2E2"/>
              <w:left w:val="single" w:sz="8" w:space="0" w:color="D9E2E2"/>
              <w:bottom w:val="single" w:sz="8" w:space="0" w:color="D9E2E2"/>
              <w:right w:val="single" w:sz="8" w:space="0" w:color="D9E2E2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 w:cs="Arial"/>
                <w:b/>
                <w:color w:val="0B4A4A"/>
                <w:sz w:val="24"/>
              </w:rPr>
              <w:t>Category Management</w:t>
            </w:r>
          </w:p>
          <w:p>
            <w:r>
              <w:rPr>
                <w:rFonts w:ascii="Arial" w:hAnsi="Arial" w:cs="Arial"/>
                <w:b w:val="0"/>
                <w:sz w:val="21"/>
              </w:rPr>
              <w:t>Users can create, edit, search, favorite, archive, and merge categories.</w:t>
            </w:r>
          </w:p>
          <w:p>
            <w:r>
              <w:rPr>
                <w:rFonts w:ascii="Arial" w:hAnsi="Arial" w:cs="Arial"/>
                <w:b/>
                <w:sz w:val="21"/>
              </w:rPr>
              <w:t xml:space="preserve">Benefit: </w:t>
            </w:r>
            <w:r>
              <w:rPr>
                <w:rFonts w:ascii="Arial" w:hAnsi="Arial" w:cs="Arial"/>
                <w:b w:val="0"/>
                <w:sz w:val="21"/>
              </w:rPr>
              <w:t>Keeps spending and income organized for easier review.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79"/>
        <w:gridCol w:w="4579"/>
      </w:tblGrid>
      <w:tr>
        <w:tc>
          <w:tcPr>
            <w:tcW w:type="dxa" w:w="5040"/>
            <w:vAlign w:val="top"/>
            <w:shd w:fill="F4F7F7"/>
            <w:tcBorders>
              <w:top w:val="single" w:sz="8" w:space="0" w:color="D9E2E2"/>
              <w:left w:val="single" w:sz="8" w:space="0" w:color="D9E2E2"/>
              <w:bottom w:val="single" w:sz="8" w:space="0" w:color="D9E2E2"/>
              <w:right w:val="single" w:sz="8" w:space="0" w:color="D9E2E2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0B4A4A"/>
                <w:sz w:val="24"/>
                <w:rtl w:val="1"/>
              </w:rPr>
              <w:t>حفظ المسودات والعمل دون اتصال</w:t>
            </w:r>
          </w:p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sz w:val="21"/>
                <w:rtl w:val="1"/>
              </w:rPr>
              <w:t>يحفظ التطبيق مسودة المعاملة أثناء الإدخال، ويعرض حالات المزامنة والتعارض عند الحاجة.</w:t>
            </w:r>
          </w:p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21"/>
                <w:rtl w:val="1"/>
              </w:rPr>
              <w:t xml:space="preserve">الفائدة: </w:t>
            </w:r>
            <w:r>
              <w:rPr>
                <w:rFonts w:ascii="Arial" w:hAnsi="Arial" w:cs="Arial"/>
                <w:b w:val="0"/>
                <w:sz w:val="21"/>
                <w:rtl w:val="1"/>
              </w:rPr>
              <w:t>يقلل فقدان البيانات ويمنح المستخدم تحكماً عند حدوث تعارض.</w:t>
            </w:r>
          </w:p>
        </w:tc>
        <w:tc>
          <w:tcPr>
            <w:tcW w:type="dxa" w:w="5040"/>
            <w:vAlign w:val="top"/>
            <w:shd w:fill="FFFFFF"/>
            <w:tcBorders>
              <w:top w:val="single" w:sz="8" w:space="0" w:color="D9E2E2"/>
              <w:left w:val="single" w:sz="8" w:space="0" w:color="D9E2E2"/>
              <w:bottom w:val="single" w:sz="8" w:space="0" w:color="D9E2E2"/>
              <w:right w:val="single" w:sz="8" w:space="0" w:color="D9E2E2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 w:cs="Arial"/>
                <w:b/>
                <w:color w:val="0B4A4A"/>
                <w:sz w:val="24"/>
              </w:rPr>
              <w:t>Draft Saving and Offline States</w:t>
            </w:r>
          </w:p>
          <w:p>
            <w:r>
              <w:rPr>
                <w:rFonts w:ascii="Arial" w:hAnsi="Arial" w:cs="Arial"/>
                <w:b w:val="0"/>
                <w:sz w:val="21"/>
              </w:rPr>
              <w:t>The app saves transaction drafts and shows sync or conflict states when needed.</w:t>
            </w:r>
          </w:p>
          <w:p>
            <w:r>
              <w:rPr>
                <w:rFonts w:ascii="Arial" w:hAnsi="Arial" w:cs="Arial"/>
                <w:b/>
                <w:sz w:val="21"/>
              </w:rPr>
              <w:t xml:space="preserve">Benefit: </w:t>
            </w:r>
            <w:r>
              <w:rPr>
                <w:rFonts w:ascii="Arial" w:hAnsi="Arial" w:cs="Arial"/>
                <w:b w:val="0"/>
                <w:sz w:val="21"/>
              </w:rPr>
              <w:t>Reduces lost work and keeps users in control when data needs review.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79"/>
        <w:gridCol w:w="4579"/>
      </w:tblGrid>
      <w:tr>
        <w:tc>
          <w:tcPr>
            <w:tcW w:type="dxa" w:w="5040"/>
            <w:vAlign w:val="top"/>
            <w:shd w:fill="F4F7F7"/>
            <w:tcBorders>
              <w:top w:val="single" w:sz="8" w:space="0" w:color="D9E2E2"/>
              <w:left w:val="single" w:sz="8" w:space="0" w:color="D9E2E2"/>
              <w:bottom w:val="single" w:sz="8" w:space="0" w:color="D9E2E2"/>
              <w:right w:val="single" w:sz="8" w:space="0" w:color="D9E2E2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0B4A4A"/>
                <w:sz w:val="24"/>
                <w:rtl w:val="1"/>
              </w:rPr>
              <w:t>إكمال الملف الشخصي تدريجياً</w:t>
            </w:r>
          </w:p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sz w:val="21"/>
                <w:rtl w:val="1"/>
              </w:rPr>
              <w:t>يعرض التطبيق قائمة اختيارية لإكمال الاسم، الحساب الأول، الراتب، الميزانية، الالتزامات، وهدف الادخار دون حجب الاستخدام الأساسي.</w:t>
            </w:r>
          </w:p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21"/>
                <w:rtl w:val="1"/>
              </w:rPr>
              <w:t xml:space="preserve">الفائدة: </w:t>
            </w:r>
            <w:r>
              <w:rPr>
                <w:rFonts w:ascii="Arial" w:hAnsi="Arial" w:cs="Arial"/>
                <w:b w:val="0"/>
                <w:sz w:val="21"/>
                <w:rtl w:val="1"/>
              </w:rPr>
              <w:t>يساعد المستخدم على تحسين تجربته لاحقاً دون إجباره على إعداد كل شيء منذ البداية.</w:t>
            </w:r>
          </w:p>
        </w:tc>
        <w:tc>
          <w:tcPr>
            <w:tcW w:type="dxa" w:w="5040"/>
            <w:vAlign w:val="top"/>
            <w:shd w:fill="FFFFFF"/>
            <w:tcBorders>
              <w:top w:val="single" w:sz="8" w:space="0" w:color="D9E2E2"/>
              <w:left w:val="single" w:sz="8" w:space="0" w:color="D9E2E2"/>
              <w:bottom w:val="single" w:sz="8" w:space="0" w:color="D9E2E2"/>
              <w:right w:val="single" w:sz="8" w:space="0" w:color="D9E2E2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 w:cs="Arial"/>
                <w:b/>
                <w:color w:val="0B4A4A"/>
                <w:sz w:val="24"/>
              </w:rPr>
              <w:t>Progressive Profile Completion</w:t>
            </w:r>
          </w:p>
          <w:p>
            <w:r>
              <w:rPr>
                <w:rFonts w:ascii="Arial" w:hAnsi="Arial" w:cs="Arial"/>
                <w:b w:val="0"/>
                <w:sz w:val="21"/>
              </w:rPr>
              <w:t>The app offers an optional checklist for name, first account, salary, budget, obligations, and savings goal without blocking core use.</w:t>
            </w:r>
          </w:p>
          <w:p>
            <w:r>
              <w:rPr>
                <w:rFonts w:ascii="Arial" w:hAnsi="Arial" w:cs="Arial"/>
                <w:b/>
                <w:sz w:val="21"/>
              </w:rPr>
              <w:t xml:space="preserve">Benefit: </w:t>
            </w:r>
            <w:r>
              <w:rPr>
                <w:rFonts w:ascii="Arial" w:hAnsi="Arial" w:cs="Arial"/>
                <w:b w:val="0"/>
                <w:sz w:val="21"/>
              </w:rPr>
              <w:t>Lets users start quickly and complete setup when ready.</w:t>
            </w:r>
          </w:p>
        </w:tc>
      </w:tr>
    </w:tbl>
    <w:p/>
    <w:p>
      <w:pPr>
        <w:bidi w:val="1"/>
        <w:jc w:val="right"/>
      </w:pPr>
      <w:r>
        <w:rPr>
          <w:rFonts w:ascii="Arial" w:hAnsi="Arial" w:cs="Arial"/>
          <w:b/>
          <w:color w:val="0B4A4A"/>
          <w:sz w:val="28"/>
          <w:rtl w:val="1"/>
        </w:rPr>
        <w:t>الميزات المخططة / القادمة</w:t>
      </w:r>
    </w:p>
    <w:p>
      <w:r>
        <w:rPr>
          <w:rFonts w:ascii="Arial" w:hAnsi="Arial" w:cs="Arial"/>
          <w:b/>
          <w:color w:val="0B4A4A"/>
          <w:sz w:val="26"/>
        </w:rPr>
        <w:t>Planned / Upcoming Features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79"/>
        <w:gridCol w:w="4579"/>
      </w:tblGrid>
      <w:tr>
        <w:tc>
          <w:tcPr>
            <w:tcW w:type="dxa" w:w="5040"/>
            <w:vAlign w:val="top"/>
            <w:shd w:fill="F4F7F7"/>
            <w:tcBorders>
              <w:top w:val="single" w:sz="8" w:space="0" w:color="D9E2E2"/>
              <w:left w:val="single" w:sz="8" w:space="0" w:color="D9E2E2"/>
              <w:bottom w:val="single" w:sz="8" w:space="0" w:color="D9E2E2"/>
              <w:right w:val="single" w:sz="8" w:space="0" w:color="D9E2E2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0B4A4A"/>
                <w:sz w:val="24"/>
                <w:rtl w:val="1"/>
              </w:rPr>
              <w:t>تخطيط دورة الراتب</w:t>
            </w:r>
          </w:p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sz w:val="21"/>
                <w:rtl w:val="1"/>
              </w:rPr>
              <w:t>عرض الراتب المستلم، المصروفات، الالتزامات القادمة، المتبقي، والمبلغ اليومي المقترح لدورة الراتب الحالية.</w:t>
            </w:r>
          </w:p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21"/>
                <w:rtl w:val="1"/>
              </w:rPr>
              <w:t xml:space="preserve">الفائدة: </w:t>
            </w:r>
            <w:r>
              <w:rPr>
                <w:rFonts w:ascii="Arial" w:hAnsi="Arial" w:cs="Arial"/>
                <w:b w:val="0"/>
                <w:sz w:val="21"/>
                <w:rtl w:val="1"/>
              </w:rPr>
              <w:t>يساعد المستخدم على معرفة ما يمكنه إنفاقه حتى الراتب القادم.</w:t>
            </w:r>
          </w:p>
        </w:tc>
        <w:tc>
          <w:tcPr>
            <w:tcW w:type="dxa" w:w="5040"/>
            <w:vAlign w:val="top"/>
            <w:shd w:fill="FFFFFF"/>
            <w:tcBorders>
              <w:top w:val="single" w:sz="8" w:space="0" w:color="D9E2E2"/>
              <w:left w:val="single" w:sz="8" w:space="0" w:color="D9E2E2"/>
              <w:bottom w:val="single" w:sz="8" w:space="0" w:color="D9E2E2"/>
              <w:right w:val="single" w:sz="8" w:space="0" w:color="D9E2E2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 w:cs="Arial"/>
                <w:b/>
                <w:color w:val="0B4A4A"/>
                <w:sz w:val="24"/>
              </w:rPr>
              <w:t>Salary Cycle Planning</w:t>
            </w:r>
          </w:p>
          <w:p>
            <w:r>
              <w:rPr>
                <w:rFonts w:ascii="Arial" w:hAnsi="Arial" w:cs="Arial"/>
                <w:b w:val="0"/>
                <w:sz w:val="21"/>
              </w:rPr>
              <w:t>Shows received income, spending, upcoming obligations, remaining money, and suggested daily allowance for the current salary cycle.</w:t>
            </w:r>
          </w:p>
          <w:p>
            <w:r>
              <w:rPr>
                <w:rFonts w:ascii="Arial" w:hAnsi="Arial" w:cs="Arial"/>
                <w:b/>
                <w:sz w:val="21"/>
              </w:rPr>
              <w:t xml:space="preserve">Benefit: </w:t>
            </w:r>
            <w:r>
              <w:rPr>
                <w:rFonts w:ascii="Arial" w:hAnsi="Arial" w:cs="Arial"/>
                <w:b w:val="0"/>
                <w:sz w:val="21"/>
              </w:rPr>
              <w:t>Helps users understand what they can spend until the next salary.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79"/>
        <w:gridCol w:w="4579"/>
      </w:tblGrid>
      <w:tr>
        <w:tc>
          <w:tcPr>
            <w:tcW w:type="dxa" w:w="5040"/>
            <w:vAlign w:val="top"/>
            <w:shd w:fill="F4F7F7"/>
            <w:tcBorders>
              <w:top w:val="single" w:sz="8" w:space="0" w:color="D9E2E2"/>
              <w:left w:val="single" w:sz="8" w:space="0" w:color="D9E2E2"/>
              <w:bottom w:val="single" w:sz="8" w:space="0" w:color="D9E2E2"/>
              <w:right w:val="single" w:sz="8" w:space="0" w:color="D9E2E2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0B4A4A"/>
                <w:sz w:val="24"/>
                <w:rtl w:val="1"/>
              </w:rPr>
              <w:t>الميزانيات والمتابعة</w:t>
            </w:r>
          </w:p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sz w:val="21"/>
                <w:rtl w:val="1"/>
              </w:rPr>
              <w:t>إنشاء ميزانيات شهرية وتصنيفية، متابعة التقدم، التنبيه عند الاقتراب من الحد، وفتح المعاملات المرتبطة.</w:t>
            </w:r>
          </w:p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21"/>
                <w:rtl w:val="1"/>
              </w:rPr>
              <w:t xml:space="preserve">الفائدة: </w:t>
            </w:r>
            <w:r>
              <w:rPr>
                <w:rFonts w:ascii="Arial" w:hAnsi="Arial" w:cs="Arial"/>
                <w:b w:val="0"/>
                <w:sz w:val="21"/>
                <w:rtl w:val="1"/>
              </w:rPr>
              <w:t>يساعد المستخدم على التحكم في المصروفات قبل تجاوز الخطة.</w:t>
            </w:r>
          </w:p>
        </w:tc>
        <w:tc>
          <w:tcPr>
            <w:tcW w:type="dxa" w:w="5040"/>
            <w:vAlign w:val="top"/>
            <w:shd w:fill="FFFFFF"/>
            <w:tcBorders>
              <w:top w:val="single" w:sz="8" w:space="0" w:color="D9E2E2"/>
              <w:left w:val="single" w:sz="8" w:space="0" w:color="D9E2E2"/>
              <w:bottom w:val="single" w:sz="8" w:space="0" w:color="D9E2E2"/>
              <w:right w:val="single" w:sz="8" w:space="0" w:color="D9E2E2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 w:cs="Arial"/>
                <w:b/>
                <w:color w:val="0B4A4A"/>
                <w:sz w:val="24"/>
              </w:rPr>
              <w:t>Budgets and Monitoring</w:t>
            </w:r>
          </w:p>
          <w:p>
            <w:r>
              <w:rPr>
                <w:rFonts w:ascii="Arial" w:hAnsi="Arial" w:cs="Arial"/>
                <w:b w:val="0"/>
                <w:sz w:val="21"/>
              </w:rPr>
              <w:t>Users will create monthly and category budgets, track progress, see threshold states, and open related transactions.</w:t>
            </w:r>
          </w:p>
          <w:p>
            <w:r>
              <w:rPr>
                <w:rFonts w:ascii="Arial" w:hAnsi="Arial" w:cs="Arial"/>
                <w:b/>
                <w:sz w:val="21"/>
              </w:rPr>
              <w:t xml:space="preserve">Benefit: </w:t>
            </w:r>
            <w:r>
              <w:rPr>
                <w:rFonts w:ascii="Arial" w:hAnsi="Arial" w:cs="Arial"/>
                <w:b w:val="0"/>
                <w:sz w:val="21"/>
              </w:rPr>
              <w:t>Helps users control spending before they exceed the plan.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79"/>
        <w:gridCol w:w="4579"/>
      </w:tblGrid>
      <w:tr>
        <w:tc>
          <w:tcPr>
            <w:tcW w:type="dxa" w:w="5040"/>
            <w:vAlign w:val="top"/>
            <w:shd w:fill="F4F7F7"/>
            <w:tcBorders>
              <w:top w:val="single" w:sz="8" w:space="0" w:color="D9E2E2"/>
              <w:left w:val="single" w:sz="8" w:space="0" w:color="D9E2E2"/>
              <w:bottom w:val="single" w:sz="8" w:space="0" w:color="D9E2E2"/>
              <w:right w:val="single" w:sz="8" w:space="0" w:color="D9E2E2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0B4A4A"/>
                <w:sz w:val="24"/>
                <w:rtl w:val="1"/>
              </w:rPr>
              <w:t>إدارة الالتزامات والمدفوعات</w:t>
            </w:r>
          </w:p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sz w:val="21"/>
                <w:rtl w:val="1"/>
              </w:rPr>
              <w:t>متابعة الأقساط، القروض، الديون، الفواتير المتكررة، الاشتراكات، والمدفوعات القادمة ضمن تجربة واحدة.</w:t>
            </w:r>
          </w:p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21"/>
                <w:rtl w:val="1"/>
              </w:rPr>
              <w:t xml:space="preserve">الفائدة: </w:t>
            </w:r>
            <w:r>
              <w:rPr>
                <w:rFonts w:ascii="Arial" w:hAnsi="Arial" w:cs="Arial"/>
                <w:b w:val="0"/>
                <w:sz w:val="21"/>
                <w:rtl w:val="1"/>
              </w:rPr>
              <w:t>يوضح الالتزامات القادمة والمتبقي منها لتجنب المفاجآت المالية.</w:t>
            </w:r>
          </w:p>
        </w:tc>
        <w:tc>
          <w:tcPr>
            <w:tcW w:type="dxa" w:w="5040"/>
            <w:vAlign w:val="top"/>
            <w:shd w:fill="FFFFFF"/>
            <w:tcBorders>
              <w:top w:val="single" w:sz="8" w:space="0" w:color="D9E2E2"/>
              <w:left w:val="single" w:sz="8" w:space="0" w:color="D9E2E2"/>
              <w:bottom w:val="single" w:sz="8" w:space="0" w:color="D9E2E2"/>
              <w:right w:val="single" w:sz="8" w:space="0" w:color="D9E2E2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 w:cs="Arial"/>
                <w:b/>
                <w:color w:val="0B4A4A"/>
                <w:sz w:val="24"/>
              </w:rPr>
              <w:t>Obligations and Payments</w:t>
            </w:r>
          </w:p>
          <w:p>
            <w:r>
              <w:rPr>
                <w:rFonts w:ascii="Arial" w:hAnsi="Arial" w:cs="Arial"/>
                <w:b w:val="0"/>
                <w:sz w:val="21"/>
              </w:rPr>
              <w:t>Tracks installments, loans, debts, recurring bills, subscriptions, and upcoming payments in one planning area.</w:t>
            </w:r>
          </w:p>
          <w:p>
            <w:r>
              <w:rPr>
                <w:rFonts w:ascii="Arial" w:hAnsi="Arial" w:cs="Arial"/>
                <w:b/>
                <w:sz w:val="21"/>
              </w:rPr>
              <w:t xml:space="preserve">Benefit: </w:t>
            </w:r>
            <w:r>
              <w:rPr>
                <w:rFonts w:ascii="Arial" w:hAnsi="Arial" w:cs="Arial"/>
                <w:b w:val="0"/>
                <w:sz w:val="21"/>
              </w:rPr>
              <w:t>Shows what is due and what remains so users avoid financial surprises.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79"/>
        <w:gridCol w:w="4579"/>
      </w:tblGrid>
      <w:tr>
        <w:tc>
          <w:tcPr>
            <w:tcW w:type="dxa" w:w="5040"/>
            <w:vAlign w:val="top"/>
            <w:shd w:fill="F4F7F7"/>
            <w:tcBorders>
              <w:top w:val="single" w:sz="8" w:space="0" w:color="D9E2E2"/>
              <w:left w:val="single" w:sz="8" w:space="0" w:color="D9E2E2"/>
              <w:bottom w:val="single" w:sz="8" w:space="0" w:color="D9E2E2"/>
              <w:right w:val="single" w:sz="8" w:space="0" w:color="D9E2E2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0B4A4A"/>
                <w:sz w:val="24"/>
                <w:rtl w:val="1"/>
              </w:rPr>
              <w:t>أهداف الادخار</w:t>
            </w:r>
          </w:p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sz w:val="21"/>
                <w:rtl w:val="1"/>
              </w:rPr>
              <w:t>إنشاء أهداف ادخار ومتابعة التقدم، المساهمات، السحب، الإيقاف المؤقت، الإكمال، أو الأرشفة.</w:t>
            </w:r>
          </w:p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21"/>
                <w:rtl w:val="1"/>
              </w:rPr>
              <w:t xml:space="preserve">الفائدة: </w:t>
            </w:r>
            <w:r>
              <w:rPr>
                <w:rFonts w:ascii="Arial" w:hAnsi="Arial" w:cs="Arial"/>
                <w:b w:val="0"/>
                <w:sz w:val="21"/>
                <w:rtl w:val="1"/>
              </w:rPr>
              <w:t>يساعد المستخدم على تحويل الادخار إلى هدف واضح يمكن متابعته.</w:t>
            </w:r>
          </w:p>
        </w:tc>
        <w:tc>
          <w:tcPr>
            <w:tcW w:type="dxa" w:w="5040"/>
            <w:vAlign w:val="top"/>
            <w:shd w:fill="FFFFFF"/>
            <w:tcBorders>
              <w:top w:val="single" w:sz="8" w:space="0" w:color="D9E2E2"/>
              <w:left w:val="single" w:sz="8" w:space="0" w:color="D9E2E2"/>
              <w:bottom w:val="single" w:sz="8" w:space="0" w:color="D9E2E2"/>
              <w:right w:val="single" w:sz="8" w:space="0" w:color="D9E2E2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 w:cs="Arial"/>
                <w:b/>
                <w:color w:val="0B4A4A"/>
                <w:sz w:val="24"/>
              </w:rPr>
              <w:t>Savings Goals</w:t>
            </w:r>
          </w:p>
          <w:p>
            <w:r>
              <w:rPr>
                <w:rFonts w:ascii="Arial" w:hAnsi="Arial" w:cs="Arial"/>
                <w:b w:val="0"/>
                <w:sz w:val="21"/>
              </w:rPr>
              <w:t>Users will create savings goals and track progress, contributions, withdrawals, pause, completion, or archive states.</w:t>
            </w:r>
          </w:p>
          <w:p>
            <w:r>
              <w:rPr>
                <w:rFonts w:ascii="Arial" w:hAnsi="Arial" w:cs="Arial"/>
                <w:b/>
                <w:sz w:val="21"/>
              </w:rPr>
              <w:t xml:space="preserve">Benefit: </w:t>
            </w:r>
            <w:r>
              <w:rPr>
                <w:rFonts w:ascii="Arial" w:hAnsi="Arial" w:cs="Arial"/>
                <w:b w:val="0"/>
                <w:sz w:val="21"/>
              </w:rPr>
              <w:t>Turns saving into a clear goal users can monitor.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79"/>
        <w:gridCol w:w="4579"/>
      </w:tblGrid>
      <w:tr>
        <w:tc>
          <w:tcPr>
            <w:tcW w:type="dxa" w:w="5040"/>
            <w:vAlign w:val="top"/>
            <w:shd w:fill="F4F7F7"/>
            <w:tcBorders>
              <w:top w:val="single" w:sz="8" w:space="0" w:color="D9E2E2"/>
              <w:left w:val="single" w:sz="8" w:space="0" w:color="D9E2E2"/>
              <w:bottom w:val="single" w:sz="8" w:space="0" w:color="D9E2E2"/>
              <w:right w:val="single" w:sz="8" w:space="0" w:color="D9E2E2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0B4A4A"/>
                <w:sz w:val="24"/>
                <w:rtl w:val="1"/>
              </w:rPr>
              <w:t>التقارير والاتجاهات</w:t>
            </w:r>
          </w:p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sz w:val="21"/>
                <w:rtl w:val="1"/>
              </w:rPr>
              <w:t>تقارير لفترات شهرية ومتعددة، مع ملخصات للدخل والمصروفات والتصنيفات والحسابات والمقارنات.</w:t>
            </w:r>
          </w:p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21"/>
                <w:rtl w:val="1"/>
              </w:rPr>
              <w:t xml:space="preserve">الفائدة: </w:t>
            </w:r>
            <w:r>
              <w:rPr>
                <w:rFonts w:ascii="Arial" w:hAnsi="Arial" w:cs="Arial"/>
                <w:b w:val="0"/>
                <w:sz w:val="21"/>
                <w:rtl w:val="1"/>
              </w:rPr>
              <w:t>يساعد المستخدم على فهم أنماط الصرف واتخاذ قرارات أفضل.</w:t>
            </w:r>
          </w:p>
        </w:tc>
        <w:tc>
          <w:tcPr>
            <w:tcW w:type="dxa" w:w="5040"/>
            <w:vAlign w:val="top"/>
            <w:shd w:fill="FFFFFF"/>
            <w:tcBorders>
              <w:top w:val="single" w:sz="8" w:space="0" w:color="D9E2E2"/>
              <w:left w:val="single" w:sz="8" w:space="0" w:color="D9E2E2"/>
              <w:bottom w:val="single" w:sz="8" w:space="0" w:color="D9E2E2"/>
              <w:right w:val="single" w:sz="8" w:space="0" w:color="D9E2E2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 w:cs="Arial"/>
                <w:b/>
                <w:color w:val="0B4A4A"/>
                <w:sz w:val="24"/>
              </w:rPr>
              <w:t>Reports and Trends</w:t>
            </w:r>
          </w:p>
          <w:p>
            <w:r>
              <w:rPr>
                <w:rFonts w:ascii="Arial" w:hAnsi="Arial" w:cs="Arial"/>
                <w:b w:val="0"/>
                <w:sz w:val="21"/>
              </w:rPr>
              <w:t>Period reports will summarize income, expenses, categories, accounts, comparisons, and trends.</w:t>
            </w:r>
          </w:p>
          <w:p>
            <w:r>
              <w:rPr>
                <w:rFonts w:ascii="Arial" w:hAnsi="Arial" w:cs="Arial"/>
                <w:b/>
                <w:sz w:val="21"/>
              </w:rPr>
              <w:t xml:space="preserve">Benefit: </w:t>
            </w:r>
            <w:r>
              <w:rPr>
                <w:rFonts w:ascii="Arial" w:hAnsi="Arial" w:cs="Arial"/>
                <w:b w:val="0"/>
                <w:sz w:val="21"/>
              </w:rPr>
              <w:t>Helps users understand spending patterns and make better decisions.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79"/>
        <w:gridCol w:w="4579"/>
      </w:tblGrid>
      <w:tr>
        <w:tc>
          <w:tcPr>
            <w:tcW w:type="dxa" w:w="5040"/>
            <w:vAlign w:val="top"/>
            <w:shd w:fill="F4F7F7"/>
            <w:tcBorders>
              <w:top w:val="single" w:sz="8" w:space="0" w:color="D9E2E2"/>
              <w:left w:val="single" w:sz="8" w:space="0" w:color="D9E2E2"/>
              <w:bottom w:val="single" w:sz="8" w:space="0" w:color="D9E2E2"/>
              <w:right w:val="single" w:sz="8" w:space="0" w:color="D9E2E2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0B4A4A"/>
                <w:sz w:val="24"/>
                <w:rtl w:val="1"/>
              </w:rPr>
              <w:t>المساعد المالي الموثوق</w:t>
            </w:r>
          </w:p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sz w:val="21"/>
                <w:rtl w:val="1"/>
              </w:rPr>
              <w:t>مساعد يجيب على أسئلة مالية محددة بعد موافقة المستخدم، ويميز بين الحقائق والتقديرات والاقتراحات.</w:t>
            </w:r>
          </w:p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21"/>
                <w:rtl w:val="1"/>
              </w:rPr>
              <w:t xml:space="preserve">الفائدة: </w:t>
            </w:r>
            <w:r>
              <w:rPr>
                <w:rFonts w:ascii="Arial" w:hAnsi="Arial" w:cs="Arial"/>
                <w:b w:val="0"/>
                <w:sz w:val="21"/>
                <w:rtl w:val="1"/>
              </w:rPr>
              <w:t>يمنح المستخدم إرشاداً واضحاً دون تغيير بياناته إلا بعد تأكيد صريح.</w:t>
            </w:r>
          </w:p>
        </w:tc>
        <w:tc>
          <w:tcPr>
            <w:tcW w:type="dxa" w:w="5040"/>
            <w:vAlign w:val="top"/>
            <w:shd w:fill="FFFFFF"/>
            <w:tcBorders>
              <w:top w:val="single" w:sz="8" w:space="0" w:color="D9E2E2"/>
              <w:left w:val="single" w:sz="8" w:space="0" w:color="D9E2E2"/>
              <w:bottom w:val="single" w:sz="8" w:space="0" w:color="D9E2E2"/>
              <w:right w:val="single" w:sz="8" w:space="0" w:color="D9E2E2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 w:cs="Arial"/>
                <w:b/>
                <w:color w:val="0B4A4A"/>
                <w:sz w:val="24"/>
              </w:rPr>
              <w:t>Trusted Financial Assistant</w:t>
            </w:r>
          </w:p>
          <w:p>
            <w:r>
              <w:rPr>
                <w:rFonts w:ascii="Arial" w:hAnsi="Arial" w:cs="Arial"/>
                <w:b w:val="0"/>
                <w:sz w:val="21"/>
              </w:rPr>
              <w:t>A consent-based assistant will answer specific finance questions and distinguish facts, estimates, and suggestions.</w:t>
            </w:r>
          </w:p>
          <w:p>
            <w:r>
              <w:rPr>
                <w:rFonts w:ascii="Arial" w:hAnsi="Arial" w:cs="Arial"/>
                <w:b/>
                <w:sz w:val="21"/>
              </w:rPr>
              <w:t xml:space="preserve">Benefit: </w:t>
            </w:r>
            <w:r>
              <w:rPr>
                <w:rFonts w:ascii="Arial" w:hAnsi="Arial" w:cs="Arial"/>
                <w:b w:val="0"/>
                <w:sz w:val="21"/>
              </w:rPr>
              <w:t>Gives clear guidance without changing user data unless explicitly confirmed.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79"/>
        <w:gridCol w:w="4579"/>
      </w:tblGrid>
      <w:tr>
        <w:tc>
          <w:tcPr>
            <w:tcW w:type="dxa" w:w="5040"/>
            <w:vAlign w:val="top"/>
            <w:shd w:fill="F4F7F7"/>
            <w:tcBorders>
              <w:top w:val="single" w:sz="8" w:space="0" w:color="D9E2E2"/>
              <w:left w:val="single" w:sz="8" w:space="0" w:color="D9E2E2"/>
              <w:bottom w:val="single" w:sz="8" w:space="0" w:color="D9E2E2"/>
              <w:right w:val="single" w:sz="8" w:space="0" w:color="D9E2E2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color w:val="0B4A4A"/>
                <w:sz w:val="24"/>
                <w:rtl w:val="1"/>
              </w:rPr>
              <w:t>تفضيلات التنبيهات والتقارير</w:t>
            </w:r>
          </w:p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sz w:val="21"/>
                <w:rtl w:val="1"/>
              </w:rPr>
              <w:t>إعدادات للتحكم في التنبيهات، إرسال التقارير، الخصوصية، وتخصيص المساعد ضمن مجموعات واضحة.</w:t>
            </w:r>
          </w:p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21"/>
                <w:rtl w:val="1"/>
              </w:rPr>
              <w:t xml:space="preserve">الفائدة: </w:t>
            </w:r>
            <w:r>
              <w:rPr>
                <w:rFonts w:ascii="Arial" w:hAnsi="Arial" w:cs="Arial"/>
                <w:b w:val="0"/>
                <w:sz w:val="21"/>
                <w:rtl w:val="1"/>
              </w:rPr>
              <w:t>يبقي الإشعارات والتقارير مفيدة وغير مزعجة.</w:t>
            </w:r>
          </w:p>
        </w:tc>
        <w:tc>
          <w:tcPr>
            <w:tcW w:type="dxa" w:w="5040"/>
            <w:vAlign w:val="top"/>
            <w:shd w:fill="FFFFFF"/>
            <w:tcBorders>
              <w:top w:val="single" w:sz="8" w:space="0" w:color="D9E2E2"/>
              <w:left w:val="single" w:sz="8" w:space="0" w:color="D9E2E2"/>
              <w:bottom w:val="single" w:sz="8" w:space="0" w:color="D9E2E2"/>
              <w:right w:val="single" w:sz="8" w:space="0" w:color="D9E2E2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 w:cs="Arial"/>
                <w:b/>
                <w:color w:val="0B4A4A"/>
                <w:sz w:val="24"/>
              </w:rPr>
              <w:t>Notification and Report Preferences</w:t>
            </w:r>
          </w:p>
          <w:p>
            <w:r>
              <w:rPr>
                <w:rFonts w:ascii="Arial" w:hAnsi="Arial" w:cs="Arial"/>
                <w:b w:val="0"/>
                <w:sz w:val="21"/>
              </w:rPr>
              <w:t>Grouped settings will control notifications, report delivery, privacy, and assistant personalization.</w:t>
            </w:r>
          </w:p>
          <w:p>
            <w:r>
              <w:rPr>
                <w:rFonts w:ascii="Arial" w:hAnsi="Arial" w:cs="Arial"/>
                <w:b/>
                <w:sz w:val="21"/>
              </w:rPr>
              <w:t xml:space="preserve">Benefit: </w:t>
            </w:r>
            <w:r>
              <w:rPr>
                <w:rFonts w:ascii="Arial" w:hAnsi="Arial" w:cs="Arial"/>
                <w:b w:val="0"/>
                <w:sz w:val="21"/>
              </w:rPr>
              <w:t>Keeps updates useful, private, and not intrusive.</w:t>
            </w:r>
          </w:p>
        </w:tc>
      </w:tr>
    </w:tbl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