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642" w:rsidRDefault="007A2642" w:rsidP="00AF0112">
      <w:pPr>
        <w:spacing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SISTEMA </w:t>
      </w:r>
      <w:proofErr w:type="spellStart"/>
      <w:r w:rsidR="00B60D4E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SisAPS</w:t>
      </w:r>
      <w:proofErr w:type="spellEnd"/>
      <w:r w:rsidR="00B60D4E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– MÓDULO SRC</w:t>
      </w: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 – </w:t>
      </w:r>
      <w:r w:rsidR="00D817B9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PROCEDIMENTOS INICIAIS</w:t>
      </w:r>
    </w:p>
    <w:p w:rsidR="00D817B9" w:rsidRDefault="00D817B9" w:rsidP="00D817B9">
      <w:pPr>
        <w:jc w:val="both"/>
        <w:rPr>
          <w:rFonts w:ascii="Times New Roman" w:eastAsiaTheme="minorHAnsi" w:hAnsi="Times New Roman"/>
          <w:b/>
          <w:sz w:val="24"/>
          <w:szCs w:val="24"/>
          <w:u w:val="single"/>
        </w:rPr>
      </w:pPr>
      <w:bookmarkStart w:id="0" w:name="PT_ARC"/>
      <w:bookmarkEnd w:id="0"/>
    </w:p>
    <w:p w:rsidR="00D817B9" w:rsidRPr="00D817B9" w:rsidRDefault="00D817B9" w:rsidP="00D817B9">
      <w:pPr>
        <w:jc w:val="both"/>
        <w:rPr>
          <w:rFonts w:ascii="Times New Roman" w:eastAsiaTheme="minorHAnsi" w:hAnsi="Times New Roman"/>
          <w:b/>
          <w:sz w:val="24"/>
          <w:szCs w:val="24"/>
          <w:u w:val="single"/>
        </w:rPr>
      </w:pPr>
      <w:r w:rsidRPr="00D817B9">
        <w:rPr>
          <w:rFonts w:ascii="Times New Roman" w:eastAsiaTheme="minorHAnsi" w:hAnsi="Times New Roman"/>
          <w:b/>
          <w:sz w:val="24"/>
          <w:szCs w:val="24"/>
          <w:u w:val="single"/>
        </w:rPr>
        <w:t xml:space="preserve">Acesso ao Sistema </w:t>
      </w:r>
      <w:proofErr w:type="spellStart"/>
      <w:r w:rsidR="003226B8">
        <w:rPr>
          <w:rFonts w:ascii="Times New Roman" w:eastAsiaTheme="minorHAnsi" w:hAnsi="Times New Roman"/>
          <w:b/>
          <w:sz w:val="24"/>
          <w:szCs w:val="24"/>
          <w:u w:val="single"/>
        </w:rPr>
        <w:t>SisAPS</w:t>
      </w:r>
      <w:proofErr w:type="spellEnd"/>
      <w:r w:rsidR="003226B8">
        <w:rPr>
          <w:rFonts w:ascii="Times New Roman" w:eastAsiaTheme="minorHAnsi" w:hAnsi="Times New Roman"/>
          <w:b/>
          <w:sz w:val="24"/>
          <w:szCs w:val="24"/>
          <w:u w:val="single"/>
        </w:rPr>
        <w:t xml:space="preserve"> – Módulo SRC</w:t>
      </w:r>
    </w:p>
    <w:p w:rsidR="003226B8" w:rsidRDefault="003226B8" w:rsidP="007C330C">
      <w:pPr>
        <w:numPr>
          <w:ilvl w:val="0"/>
          <w:numId w:val="12"/>
        </w:numPr>
        <w:spacing w:after="120"/>
        <w:ind w:left="714" w:hanging="357"/>
        <w:jc w:val="both"/>
        <w:rPr>
          <w:rFonts w:ascii="Times New Roman" w:eastAsiaTheme="minorHAnsi" w:hAnsi="Times New Roman"/>
          <w:sz w:val="24"/>
          <w:szCs w:val="24"/>
          <w:lang w:eastAsia="pt-BR"/>
        </w:rPr>
      </w:pPr>
      <w:r>
        <w:rPr>
          <w:rFonts w:ascii="Times New Roman" w:eastAsiaTheme="minorHAnsi" w:hAnsi="Times New Roman"/>
          <w:sz w:val="24"/>
          <w:szCs w:val="24"/>
          <w:lang w:eastAsia="pt-BR"/>
        </w:rPr>
        <w:t xml:space="preserve">O link de acesso ao sistema </w:t>
      </w:r>
      <w:hyperlink r:id="rId8" w:history="1">
        <w:r w:rsidRPr="003226B8">
          <w:rPr>
            <w:rStyle w:val="Hyperlink"/>
            <w:rFonts w:ascii="Times New Roman" w:eastAsiaTheme="minorHAnsi" w:hAnsi="Times New Roman"/>
            <w:sz w:val="24"/>
            <w:szCs w:val="24"/>
            <w:lang w:eastAsia="pt-BR"/>
          </w:rPr>
          <w:t>https://was-p.bc/sisaps/dologin</w:t>
        </w:r>
      </w:hyperlink>
      <w:r>
        <w:rPr>
          <w:rFonts w:ascii="Times New Roman" w:eastAsiaTheme="minorHAnsi" w:hAnsi="Times New Roman"/>
          <w:sz w:val="24"/>
          <w:szCs w:val="24"/>
          <w:lang w:eastAsia="pt-BR"/>
        </w:rPr>
        <w:t xml:space="preserve"> está disponível na página da Supervisão, na intranet da DIFIS.</w:t>
      </w:r>
    </w:p>
    <w:p w:rsidR="003226B8" w:rsidRPr="003226B8" w:rsidRDefault="003226B8" w:rsidP="007C330C">
      <w:pPr>
        <w:numPr>
          <w:ilvl w:val="0"/>
          <w:numId w:val="12"/>
        </w:numPr>
        <w:spacing w:after="120"/>
        <w:ind w:left="714" w:hanging="357"/>
        <w:jc w:val="both"/>
        <w:rPr>
          <w:rFonts w:ascii="Times New Roman" w:eastAsiaTheme="minorHAnsi" w:hAnsi="Times New Roman"/>
          <w:sz w:val="24"/>
          <w:szCs w:val="24"/>
          <w:lang w:eastAsia="pt-BR"/>
        </w:rPr>
      </w:pPr>
      <w:r w:rsidRPr="003226B8">
        <w:rPr>
          <w:rFonts w:ascii="Times New Roman" w:eastAsiaTheme="minorHAnsi" w:hAnsi="Times New Roman"/>
          <w:sz w:val="24"/>
          <w:szCs w:val="24"/>
        </w:rPr>
        <w:t xml:space="preserve">Todos os Supervisores das equipes de Gerência Técnica </w:t>
      </w:r>
      <w:r w:rsidR="00E25745">
        <w:rPr>
          <w:rFonts w:ascii="Times New Roman" w:eastAsiaTheme="minorHAnsi" w:hAnsi="Times New Roman"/>
          <w:sz w:val="24"/>
          <w:szCs w:val="24"/>
        </w:rPr>
        <w:t xml:space="preserve">do </w:t>
      </w:r>
      <w:proofErr w:type="spellStart"/>
      <w:r w:rsidR="00E25745">
        <w:rPr>
          <w:rFonts w:ascii="Times New Roman" w:eastAsiaTheme="minorHAnsi" w:hAnsi="Times New Roman"/>
          <w:sz w:val="24"/>
          <w:szCs w:val="24"/>
        </w:rPr>
        <w:t>Desup</w:t>
      </w:r>
      <w:proofErr w:type="spellEnd"/>
      <w:r w:rsidR="00E25745">
        <w:rPr>
          <w:rFonts w:ascii="Times New Roman" w:eastAsiaTheme="minorHAnsi" w:hAnsi="Times New Roman"/>
          <w:sz w:val="24"/>
          <w:szCs w:val="24"/>
        </w:rPr>
        <w:t xml:space="preserve"> </w:t>
      </w:r>
      <w:r w:rsidRPr="003226B8">
        <w:rPr>
          <w:rFonts w:ascii="Times New Roman" w:eastAsiaTheme="minorHAnsi" w:hAnsi="Times New Roman"/>
          <w:sz w:val="24"/>
          <w:szCs w:val="24"/>
        </w:rPr>
        <w:t>e seus substitutos eventuais já estão cadastrados com o perfil “Supervisor”</w:t>
      </w:r>
      <w:r w:rsidR="007C330C">
        <w:rPr>
          <w:rFonts w:ascii="Times New Roman" w:eastAsiaTheme="minorHAnsi" w:hAnsi="Times New Roman"/>
          <w:sz w:val="24"/>
          <w:szCs w:val="24"/>
        </w:rPr>
        <w:t>,</w:t>
      </w:r>
      <w:r w:rsidRPr="003226B8">
        <w:rPr>
          <w:rFonts w:ascii="Times New Roman" w:eastAsiaTheme="minorHAnsi" w:hAnsi="Times New Roman"/>
          <w:sz w:val="24"/>
          <w:szCs w:val="24"/>
        </w:rPr>
        <w:t xml:space="preserve"> o qual é necessário para fazer a gestão das informações das instituições no Sistema</w:t>
      </w:r>
      <w:r w:rsidR="00B17B78">
        <w:rPr>
          <w:rFonts w:ascii="Times New Roman" w:eastAsiaTheme="minorHAnsi" w:hAnsi="Times New Roman"/>
          <w:sz w:val="24"/>
          <w:szCs w:val="24"/>
        </w:rPr>
        <w:t>.</w:t>
      </w:r>
    </w:p>
    <w:p w:rsidR="003226B8" w:rsidRDefault="003226B8" w:rsidP="007C330C">
      <w:pPr>
        <w:numPr>
          <w:ilvl w:val="0"/>
          <w:numId w:val="12"/>
        </w:numPr>
        <w:spacing w:after="120"/>
        <w:ind w:left="714" w:hanging="357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 xml:space="preserve">Todos os Supervisores e Inspetores do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D</w:t>
      </w:r>
      <w:r w:rsidR="00E25745">
        <w:rPr>
          <w:rFonts w:ascii="Times New Roman" w:eastAsiaTheme="minorHAnsi" w:hAnsi="Times New Roman"/>
          <w:sz w:val="24"/>
          <w:szCs w:val="24"/>
        </w:rPr>
        <w:t>esup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 (inclusive das divisões especializadas e da 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Dirap</w:t>
      </w:r>
      <w:proofErr w:type="spellEnd"/>
      <w:r>
        <w:rPr>
          <w:rFonts w:ascii="Times New Roman" w:eastAsiaTheme="minorHAnsi" w:hAnsi="Times New Roman"/>
          <w:sz w:val="24"/>
          <w:szCs w:val="24"/>
        </w:rPr>
        <w:t>) já estão cadastrados com o perfil “Inspetor”, o qual é necessário para acessar os documentos de avaliação (</w:t>
      </w:r>
      <w:proofErr w:type="spellStart"/>
      <w:r>
        <w:rPr>
          <w:rFonts w:ascii="Times New Roman" w:eastAsiaTheme="minorHAnsi" w:hAnsi="Times New Roman"/>
          <w:sz w:val="24"/>
          <w:szCs w:val="24"/>
        </w:rPr>
        <w:t>ARCs</w:t>
      </w:r>
      <w:proofErr w:type="spellEnd"/>
      <w:r>
        <w:rPr>
          <w:rFonts w:ascii="Times New Roman" w:eastAsiaTheme="minorHAnsi" w:hAnsi="Times New Roman"/>
          <w:sz w:val="24"/>
          <w:szCs w:val="24"/>
        </w:rPr>
        <w:t xml:space="preserve">) </w:t>
      </w:r>
      <w:r w:rsidR="007C330C">
        <w:rPr>
          <w:rFonts w:ascii="Times New Roman" w:eastAsiaTheme="minorHAnsi" w:hAnsi="Times New Roman"/>
          <w:sz w:val="24"/>
          <w:szCs w:val="24"/>
        </w:rPr>
        <w:t xml:space="preserve">designados </w:t>
      </w:r>
      <w:r>
        <w:rPr>
          <w:rFonts w:ascii="Times New Roman" w:eastAsiaTheme="minorHAnsi" w:hAnsi="Times New Roman"/>
          <w:sz w:val="24"/>
          <w:szCs w:val="24"/>
        </w:rPr>
        <w:t>para edição.</w:t>
      </w:r>
    </w:p>
    <w:p w:rsidR="003226B8" w:rsidRDefault="003226B8" w:rsidP="007C330C">
      <w:pPr>
        <w:numPr>
          <w:ilvl w:val="0"/>
          <w:numId w:val="12"/>
        </w:numPr>
        <w:spacing w:after="120"/>
        <w:ind w:left="714" w:hanging="357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Todos os servidores do Departamento já estão cadastrados com o perfil “Consulta”, o qual permite consultar as informações de todas as instituições</w:t>
      </w:r>
      <w:r w:rsidR="007C330C">
        <w:rPr>
          <w:rFonts w:ascii="Times New Roman" w:eastAsiaTheme="minorHAnsi" w:hAnsi="Times New Roman"/>
          <w:sz w:val="24"/>
          <w:szCs w:val="24"/>
        </w:rPr>
        <w:t xml:space="preserve"> do universo fiscalizável no Sistema.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</w:p>
    <w:p w:rsidR="00D817B9" w:rsidRPr="00D817B9" w:rsidRDefault="00C5361F" w:rsidP="007C330C">
      <w:pPr>
        <w:numPr>
          <w:ilvl w:val="0"/>
          <w:numId w:val="12"/>
        </w:numPr>
        <w:spacing w:after="120"/>
        <w:ind w:left="714" w:hanging="357"/>
        <w:jc w:val="both"/>
        <w:rPr>
          <w:rFonts w:ascii="Times New Roman" w:eastAsiaTheme="minorHAnsi" w:hAnsi="Times New Roman"/>
          <w:sz w:val="24"/>
          <w:szCs w:val="24"/>
          <w:lang w:eastAsia="pt-BR"/>
        </w:rPr>
      </w:pPr>
      <w:r>
        <w:rPr>
          <w:rFonts w:ascii="Times New Roman" w:eastAsiaTheme="minorHAnsi" w:hAnsi="Times New Roman"/>
          <w:sz w:val="24"/>
          <w:szCs w:val="24"/>
          <w:lang w:eastAsia="pt-BR"/>
        </w:rPr>
        <w:t>Quando necessári</w:t>
      </w:r>
      <w:r w:rsidR="00E25745">
        <w:rPr>
          <w:rFonts w:ascii="Times New Roman" w:eastAsiaTheme="minorHAnsi" w:hAnsi="Times New Roman"/>
          <w:sz w:val="24"/>
          <w:szCs w:val="24"/>
          <w:lang w:eastAsia="pt-BR"/>
        </w:rPr>
        <w:t>a</w:t>
      </w:r>
      <w:r>
        <w:rPr>
          <w:rFonts w:ascii="Times New Roman" w:eastAsiaTheme="minorHAnsi" w:hAnsi="Times New Roman"/>
          <w:sz w:val="24"/>
          <w:szCs w:val="24"/>
          <w:lang w:eastAsia="pt-BR"/>
        </w:rPr>
        <w:t>, a solicitação de cadastramento de perfis de acesso deverá ser</w:t>
      </w:r>
      <w:r w:rsidR="00D817B9" w:rsidRPr="00D817B9">
        <w:rPr>
          <w:rFonts w:ascii="Times New Roman" w:eastAsiaTheme="minorHAnsi" w:hAnsi="Times New Roman"/>
          <w:sz w:val="24"/>
          <w:szCs w:val="24"/>
          <w:lang w:eastAsia="pt-BR"/>
        </w:rPr>
        <w:t xml:space="preserve"> </w:t>
      </w:r>
      <w:r>
        <w:rPr>
          <w:rFonts w:ascii="Times New Roman" w:eastAsiaTheme="minorHAnsi" w:hAnsi="Times New Roman"/>
          <w:sz w:val="24"/>
          <w:szCs w:val="24"/>
          <w:lang w:eastAsia="pt-BR"/>
        </w:rPr>
        <w:t xml:space="preserve">feita </w:t>
      </w:r>
      <w:r w:rsidR="00D817B9" w:rsidRPr="00D817B9">
        <w:rPr>
          <w:rFonts w:ascii="Times New Roman" w:eastAsiaTheme="minorHAnsi" w:hAnsi="Times New Roman"/>
          <w:sz w:val="24"/>
          <w:szCs w:val="24"/>
          <w:lang w:eastAsia="pt-BR"/>
        </w:rPr>
        <w:t xml:space="preserve">por e-mail </w:t>
      </w:r>
      <w:r w:rsidR="00B60D4E">
        <w:rPr>
          <w:rFonts w:ascii="Times New Roman" w:eastAsiaTheme="minorHAnsi" w:hAnsi="Times New Roman"/>
          <w:sz w:val="24"/>
          <w:szCs w:val="24"/>
          <w:lang w:eastAsia="pt-BR"/>
        </w:rPr>
        <w:t xml:space="preserve">à caixa corporativa </w:t>
      </w:r>
      <w:hyperlink r:id="rId9" w:history="1">
        <w:r w:rsidR="00B60D4E">
          <w:rPr>
            <w:rStyle w:val="Hyperlink"/>
            <w:rFonts w:ascii="Times New Roman" w:eastAsiaTheme="minorHAnsi" w:hAnsi="Times New Roman"/>
            <w:sz w:val="24"/>
            <w:szCs w:val="24"/>
            <w:lang w:eastAsia="pt-BR"/>
          </w:rPr>
          <w:t>cosup.dirap.desup@bcb.gov.br</w:t>
        </w:r>
      </w:hyperlink>
      <w:r w:rsidR="00D817B9" w:rsidRPr="00D817B9">
        <w:rPr>
          <w:rFonts w:ascii="Times New Roman" w:eastAsiaTheme="minorHAnsi" w:hAnsi="Times New Roman"/>
          <w:sz w:val="24"/>
          <w:szCs w:val="24"/>
          <w:lang w:eastAsia="pt-BR"/>
        </w:rPr>
        <w:t>, informando:</w:t>
      </w:r>
    </w:p>
    <w:p w:rsidR="0054674B" w:rsidRPr="00F726B7" w:rsidRDefault="00D817B9" w:rsidP="00F726B7">
      <w:pPr>
        <w:pStyle w:val="PargrafodaLista"/>
        <w:numPr>
          <w:ilvl w:val="2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pt-BR"/>
        </w:rPr>
      </w:pPr>
      <w:proofErr w:type="spellStart"/>
      <w:proofErr w:type="gramStart"/>
      <w:r w:rsidRPr="00E25745">
        <w:rPr>
          <w:rFonts w:ascii="Times New Roman" w:eastAsiaTheme="minorHAnsi" w:hAnsi="Times New Roman"/>
          <w:i/>
          <w:sz w:val="24"/>
          <w:szCs w:val="24"/>
          <w:lang w:eastAsia="pt-BR"/>
        </w:rPr>
        <w:t>login</w:t>
      </w:r>
      <w:proofErr w:type="spellEnd"/>
      <w:proofErr w:type="gramEnd"/>
      <w:r w:rsidRPr="00F726B7">
        <w:rPr>
          <w:rFonts w:ascii="Times New Roman" w:eastAsiaTheme="minorHAnsi" w:hAnsi="Times New Roman"/>
          <w:sz w:val="24"/>
          <w:szCs w:val="24"/>
          <w:lang w:eastAsia="pt-BR"/>
        </w:rPr>
        <w:t xml:space="preserve"> e matrícula de cada servidor</w:t>
      </w:r>
      <w:r w:rsidR="00F726B7" w:rsidRPr="00F726B7">
        <w:rPr>
          <w:rFonts w:ascii="Times New Roman" w:eastAsiaTheme="minorHAnsi" w:hAnsi="Times New Roman"/>
          <w:sz w:val="24"/>
          <w:szCs w:val="24"/>
          <w:lang w:eastAsia="pt-BR"/>
        </w:rPr>
        <w:t>,</w:t>
      </w:r>
      <w:r w:rsidRPr="00F726B7">
        <w:rPr>
          <w:rFonts w:ascii="Times New Roman" w:eastAsiaTheme="minorHAnsi" w:hAnsi="Times New Roman"/>
          <w:sz w:val="24"/>
          <w:szCs w:val="24"/>
          <w:lang w:eastAsia="pt-BR"/>
        </w:rPr>
        <w:t xml:space="preserve"> e</w:t>
      </w:r>
      <w:r w:rsidR="0054674B" w:rsidRPr="00F726B7">
        <w:rPr>
          <w:rFonts w:ascii="Times New Roman" w:eastAsiaTheme="minorHAnsi" w:hAnsi="Times New Roman"/>
          <w:sz w:val="24"/>
          <w:szCs w:val="24"/>
          <w:lang w:eastAsia="pt-BR"/>
        </w:rPr>
        <w:t xml:space="preserve"> </w:t>
      </w:r>
    </w:p>
    <w:p w:rsidR="0054674B" w:rsidRPr="0054674B" w:rsidRDefault="00D817B9" w:rsidP="00F726B7">
      <w:pPr>
        <w:numPr>
          <w:ilvl w:val="2"/>
          <w:numId w:val="11"/>
        </w:numPr>
        <w:autoSpaceDE w:val="0"/>
        <w:autoSpaceDN w:val="0"/>
        <w:spacing w:after="0" w:line="240" w:lineRule="auto"/>
        <w:jc w:val="both"/>
        <w:rPr>
          <w:rFonts w:ascii="Times New Roman" w:eastAsiaTheme="minorHAnsi" w:hAnsi="Times New Roman"/>
          <w:sz w:val="24"/>
          <w:szCs w:val="24"/>
          <w:lang w:eastAsia="pt-BR"/>
        </w:rPr>
      </w:pPr>
      <w:proofErr w:type="gramStart"/>
      <w:r w:rsidRPr="0054674B">
        <w:rPr>
          <w:rFonts w:ascii="Times New Roman" w:eastAsiaTheme="minorHAnsi" w:hAnsi="Times New Roman"/>
          <w:sz w:val="24"/>
          <w:szCs w:val="24"/>
          <w:lang w:eastAsia="pt-BR"/>
        </w:rPr>
        <w:t>perfis</w:t>
      </w:r>
      <w:proofErr w:type="gramEnd"/>
      <w:r w:rsidRPr="0054674B">
        <w:rPr>
          <w:rFonts w:ascii="Times New Roman" w:eastAsiaTheme="minorHAnsi" w:hAnsi="Times New Roman"/>
          <w:sz w:val="24"/>
          <w:szCs w:val="24"/>
          <w:lang w:eastAsia="pt-BR"/>
        </w:rPr>
        <w:t xml:space="preserve"> desejados: </w:t>
      </w:r>
    </w:p>
    <w:p w:rsidR="0054674B" w:rsidRPr="0054674B" w:rsidRDefault="0054674B" w:rsidP="00F726B7">
      <w:pPr>
        <w:pStyle w:val="PargrafodaLista"/>
        <w:numPr>
          <w:ilvl w:val="1"/>
          <w:numId w:val="14"/>
        </w:numPr>
        <w:autoSpaceDE w:val="0"/>
        <w:autoSpaceDN w:val="0"/>
        <w:spacing w:after="120" w:line="240" w:lineRule="auto"/>
        <w:jc w:val="both"/>
        <w:rPr>
          <w:rFonts w:ascii="Times New Roman" w:eastAsiaTheme="minorHAnsi" w:hAnsi="Times New Roman"/>
          <w:sz w:val="24"/>
          <w:szCs w:val="24"/>
          <w:lang w:eastAsia="pt-BR"/>
        </w:rPr>
      </w:pPr>
      <w:proofErr w:type="gramStart"/>
      <w:r w:rsidRPr="0054674B">
        <w:rPr>
          <w:rFonts w:ascii="Times New Roman" w:eastAsiaTheme="minorHAnsi" w:hAnsi="Times New Roman"/>
          <w:sz w:val="24"/>
          <w:szCs w:val="24"/>
          <w:lang w:eastAsia="pt-BR"/>
        </w:rPr>
        <w:t>perfil</w:t>
      </w:r>
      <w:proofErr w:type="gramEnd"/>
      <w:r w:rsidRPr="0054674B">
        <w:rPr>
          <w:rFonts w:ascii="Times New Roman" w:eastAsiaTheme="minorHAnsi" w:hAnsi="Times New Roman"/>
          <w:sz w:val="24"/>
          <w:szCs w:val="24"/>
          <w:lang w:eastAsia="pt-BR"/>
        </w:rPr>
        <w:t xml:space="preserve"> “Supervisor”;</w:t>
      </w:r>
    </w:p>
    <w:p w:rsidR="0054674B" w:rsidRDefault="0054674B" w:rsidP="00F726B7">
      <w:pPr>
        <w:pStyle w:val="PargrafodaLista"/>
        <w:numPr>
          <w:ilvl w:val="1"/>
          <w:numId w:val="14"/>
        </w:numPr>
        <w:autoSpaceDE w:val="0"/>
        <w:autoSpaceDN w:val="0"/>
        <w:spacing w:after="120" w:line="240" w:lineRule="auto"/>
        <w:jc w:val="both"/>
        <w:rPr>
          <w:rFonts w:ascii="Times New Roman" w:eastAsiaTheme="minorHAnsi" w:hAnsi="Times New Roman"/>
          <w:sz w:val="24"/>
          <w:szCs w:val="24"/>
          <w:lang w:eastAsia="pt-BR"/>
        </w:rPr>
      </w:pPr>
      <w:proofErr w:type="gramStart"/>
      <w:r>
        <w:rPr>
          <w:rFonts w:ascii="Times New Roman" w:eastAsiaTheme="minorHAnsi" w:hAnsi="Times New Roman"/>
          <w:sz w:val="24"/>
          <w:szCs w:val="24"/>
          <w:lang w:eastAsia="pt-BR"/>
        </w:rPr>
        <w:t>perfil</w:t>
      </w:r>
      <w:proofErr w:type="gramEnd"/>
      <w:r>
        <w:rPr>
          <w:rFonts w:ascii="Times New Roman" w:eastAsiaTheme="minorHAnsi" w:hAnsi="Times New Roman"/>
          <w:sz w:val="24"/>
          <w:szCs w:val="24"/>
          <w:lang w:eastAsia="pt-BR"/>
        </w:rPr>
        <w:t xml:space="preserve"> “Inspetor”;</w:t>
      </w:r>
    </w:p>
    <w:p w:rsidR="0054674B" w:rsidRPr="00741DDF" w:rsidRDefault="00B60D4E" w:rsidP="00F726B7">
      <w:pPr>
        <w:pStyle w:val="PargrafodaLista"/>
        <w:numPr>
          <w:ilvl w:val="1"/>
          <w:numId w:val="14"/>
        </w:numPr>
        <w:autoSpaceDE w:val="0"/>
        <w:autoSpaceDN w:val="0"/>
        <w:spacing w:after="120" w:line="240" w:lineRule="auto"/>
        <w:jc w:val="both"/>
        <w:rPr>
          <w:rFonts w:ascii="Times New Roman" w:eastAsiaTheme="minorHAnsi" w:hAnsi="Times New Roman"/>
          <w:sz w:val="24"/>
          <w:szCs w:val="24"/>
          <w:lang w:eastAsia="pt-BR"/>
        </w:rPr>
      </w:pPr>
      <w:proofErr w:type="gramStart"/>
      <w:r>
        <w:rPr>
          <w:rFonts w:ascii="Times New Roman" w:eastAsiaTheme="minorHAnsi" w:hAnsi="Times New Roman"/>
          <w:sz w:val="24"/>
          <w:szCs w:val="24"/>
          <w:lang w:eastAsia="pt-BR"/>
        </w:rPr>
        <w:t>perfil</w:t>
      </w:r>
      <w:proofErr w:type="gramEnd"/>
      <w:r>
        <w:rPr>
          <w:rFonts w:ascii="Times New Roman" w:eastAsiaTheme="minorHAnsi" w:hAnsi="Times New Roman"/>
          <w:sz w:val="24"/>
          <w:szCs w:val="24"/>
          <w:lang w:eastAsia="pt-BR"/>
        </w:rPr>
        <w:t xml:space="preserve"> “Consulta”</w:t>
      </w:r>
      <w:r w:rsidR="0054674B">
        <w:rPr>
          <w:rFonts w:ascii="Times New Roman" w:eastAsiaTheme="minorHAnsi" w:hAnsi="Times New Roman"/>
          <w:sz w:val="24"/>
          <w:szCs w:val="24"/>
          <w:lang w:eastAsia="pt-BR"/>
        </w:rPr>
        <w:t>.</w:t>
      </w:r>
    </w:p>
    <w:p w:rsidR="00C5361F" w:rsidRPr="00507538" w:rsidRDefault="00507538" w:rsidP="00557560">
      <w:pPr>
        <w:numPr>
          <w:ilvl w:val="0"/>
          <w:numId w:val="12"/>
        </w:numPr>
        <w:spacing w:after="120"/>
        <w:jc w:val="both"/>
        <w:rPr>
          <w:rFonts w:ascii="Times New Roman" w:eastAsiaTheme="minorHAnsi" w:hAnsi="Times New Roman"/>
          <w:sz w:val="24"/>
          <w:szCs w:val="24"/>
        </w:rPr>
      </w:pPr>
      <w:r w:rsidRPr="00507538">
        <w:rPr>
          <w:rFonts w:ascii="Times New Roman" w:eastAsiaTheme="minorHAnsi" w:hAnsi="Times New Roman"/>
          <w:sz w:val="24"/>
          <w:szCs w:val="24"/>
        </w:rPr>
        <w:t xml:space="preserve">Para acessar o Sistema é necessário </w:t>
      </w:r>
      <w:r w:rsidRPr="00507538">
        <w:rPr>
          <w:rFonts w:ascii="Times New Roman" w:eastAsiaTheme="minorHAnsi" w:hAnsi="Times New Roman"/>
          <w:sz w:val="24"/>
          <w:szCs w:val="24"/>
        </w:rPr>
        <w:t>o acesso à rede do Banco Central</w:t>
      </w:r>
      <w:r w:rsidRPr="00507538">
        <w:rPr>
          <w:rFonts w:ascii="Times New Roman" w:eastAsiaTheme="minorHAnsi" w:hAnsi="Times New Roman"/>
          <w:sz w:val="24"/>
          <w:szCs w:val="24"/>
        </w:rPr>
        <w:t>.</w:t>
      </w:r>
      <w:r>
        <w:rPr>
          <w:rFonts w:ascii="Times New Roman" w:eastAsiaTheme="minorHAnsi" w:hAnsi="Times New Roman"/>
          <w:sz w:val="24"/>
          <w:szCs w:val="24"/>
        </w:rPr>
        <w:t xml:space="preserve"> </w:t>
      </w:r>
      <w:bookmarkStart w:id="1" w:name="_GoBack"/>
      <w:bookmarkEnd w:id="1"/>
      <w:r w:rsidR="00557560">
        <w:rPr>
          <w:rFonts w:ascii="Times New Roman" w:eastAsiaTheme="minorHAnsi" w:hAnsi="Times New Roman"/>
          <w:sz w:val="24"/>
          <w:szCs w:val="24"/>
        </w:rPr>
        <w:t xml:space="preserve">Para acesso remoto </w:t>
      </w:r>
      <w:r w:rsidR="0053052E">
        <w:rPr>
          <w:rFonts w:ascii="Times New Roman" w:eastAsiaTheme="minorHAnsi" w:hAnsi="Times New Roman"/>
          <w:sz w:val="24"/>
          <w:szCs w:val="24"/>
        </w:rPr>
        <w:t xml:space="preserve">(externo) </w:t>
      </w:r>
      <w:r w:rsidR="00557560">
        <w:rPr>
          <w:rFonts w:ascii="Times New Roman" w:eastAsiaTheme="minorHAnsi" w:hAnsi="Times New Roman"/>
          <w:sz w:val="24"/>
          <w:szCs w:val="24"/>
        </w:rPr>
        <w:t xml:space="preserve">à rede do Bacen </w:t>
      </w:r>
      <w:r w:rsidR="00C5361F" w:rsidRPr="00507538">
        <w:rPr>
          <w:rFonts w:ascii="Times New Roman" w:eastAsiaTheme="minorHAnsi" w:hAnsi="Times New Roman"/>
          <w:sz w:val="24"/>
          <w:szCs w:val="24"/>
        </w:rPr>
        <w:t>é</w:t>
      </w:r>
      <w:r w:rsidR="00C5361F" w:rsidRPr="00507538">
        <w:rPr>
          <w:rFonts w:ascii="Times New Roman" w:eastAsiaTheme="minorHAnsi" w:hAnsi="Times New Roman"/>
          <w:sz w:val="24"/>
          <w:szCs w:val="24"/>
        </w:rPr>
        <w:t xml:space="preserve"> necessário</w:t>
      </w:r>
      <w:r w:rsidR="00C5361F" w:rsidRPr="00507538">
        <w:rPr>
          <w:rFonts w:ascii="Times New Roman" w:eastAsiaTheme="minorHAnsi" w:hAnsi="Times New Roman"/>
          <w:sz w:val="24"/>
          <w:szCs w:val="24"/>
        </w:rPr>
        <w:t xml:space="preserve"> ter instalado</w:t>
      </w:r>
      <w:r w:rsidRPr="00507538">
        <w:rPr>
          <w:rFonts w:ascii="Times New Roman" w:eastAsiaTheme="minorHAnsi" w:hAnsi="Times New Roman"/>
          <w:sz w:val="24"/>
          <w:szCs w:val="24"/>
        </w:rPr>
        <w:t xml:space="preserve"> o </w:t>
      </w:r>
      <w:r w:rsidRPr="00557560">
        <w:rPr>
          <w:rFonts w:ascii="Times New Roman" w:eastAsiaTheme="minorHAnsi" w:hAnsi="Times New Roman"/>
          <w:i/>
          <w:sz w:val="24"/>
          <w:szCs w:val="24"/>
        </w:rPr>
        <w:t>software</w:t>
      </w:r>
      <w:r w:rsidRPr="00507538">
        <w:rPr>
          <w:rFonts w:ascii="Times New Roman" w:eastAsiaTheme="minorHAnsi" w:hAnsi="Times New Roman"/>
          <w:sz w:val="24"/>
          <w:szCs w:val="24"/>
        </w:rPr>
        <w:t xml:space="preserve"> “</w:t>
      </w:r>
      <w:proofErr w:type="spellStart"/>
      <w:r w:rsidRPr="00507538">
        <w:rPr>
          <w:rFonts w:ascii="Times New Roman" w:eastAsiaTheme="minorHAnsi" w:hAnsi="Times New Roman"/>
          <w:sz w:val="24"/>
          <w:szCs w:val="24"/>
        </w:rPr>
        <w:t>DirectAccess</w:t>
      </w:r>
      <w:proofErr w:type="spellEnd"/>
      <w:r w:rsidRPr="00507538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507538">
        <w:rPr>
          <w:rFonts w:ascii="Times New Roman" w:eastAsiaTheme="minorHAnsi" w:hAnsi="Times New Roman"/>
          <w:sz w:val="24"/>
          <w:szCs w:val="24"/>
        </w:rPr>
        <w:t>Connectivity</w:t>
      </w:r>
      <w:proofErr w:type="spellEnd"/>
      <w:r w:rsidRPr="00507538">
        <w:rPr>
          <w:rFonts w:ascii="Times New Roman" w:eastAsiaTheme="minorHAnsi" w:hAnsi="Times New Roman"/>
          <w:sz w:val="24"/>
          <w:szCs w:val="24"/>
        </w:rPr>
        <w:t xml:space="preserve"> </w:t>
      </w:r>
      <w:proofErr w:type="spellStart"/>
      <w:r w:rsidRPr="00507538">
        <w:rPr>
          <w:rFonts w:ascii="Times New Roman" w:eastAsiaTheme="minorHAnsi" w:hAnsi="Times New Roman"/>
          <w:sz w:val="24"/>
          <w:szCs w:val="24"/>
        </w:rPr>
        <w:t>Assistant</w:t>
      </w:r>
      <w:proofErr w:type="spellEnd"/>
      <w:r w:rsidRPr="00507538">
        <w:rPr>
          <w:rFonts w:ascii="Times New Roman" w:eastAsiaTheme="minorHAnsi" w:hAnsi="Times New Roman"/>
          <w:sz w:val="24"/>
          <w:szCs w:val="24"/>
        </w:rPr>
        <w:t xml:space="preserve"> 2.0”</w:t>
      </w:r>
      <w:r>
        <w:rPr>
          <w:rFonts w:ascii="Times New Roman" w:eastAsiaTheme="minorHAnsi" w:hAnsi="Times New Roman"/>
          <w:sz w:val="24"/>
          <w:szCs w:val="24"/>
        </w:rPr>
        <w:t xml:space="preserve">. </w:t>
      </w:r>
      <w:r w:rsidR="00557560">
        <w:rPr>
          <w:rFonts w:ascii="Times New Roman" w:eastAsiaTheme="minorHAnsi" w:hAnsi="Times New Roman"/>
          <w:sz w:val="24"/>
          <w:szCs w:val="24"/>
        </w:rPr>
        <w:t xml:space="preserve">A instalação desse </w:t>
      </w:r>
      <w:r w:rsidR="00557560" w:rsidRPr="00557560">
        <w:rPr>
          <w:rFonts w:ascii="Times New Roman" w:eastAsiaTheme="minorHAnsi" w:hAnsi="Times New Roman"/>
          <w:i/>
          <w:sz w:val="24"/>
          <w:szCs w:val="24"/>
        </w:rPr>
        <w:t>software</w:t>
      </w:r>
      <w:r w:rsidR="00557560">
        <w:rPr>
          <w:rFonts w:ascii="Times New Roman" w:eastAsiaTheme="minorHAnsi" w:hAnsi="Times New Roman"/>
          <w:i/>
          <w:sz w:val="24"/>
          <w:szCs w:val="24"/>
        </w:rPr>
        <w:t>,</w:t>
      </w:r>
      <w:r w:rsidR="00557560" w:rsidRPr="00507538">
        <w:rPr>
          <w:rFonts w:ascii="Times New Roman" w:eastAsiaTheme="minorHAnsi" w:hAnsi="Times New Roman"/>
          <w:sz w:val="24"/>
          <w:szCs w:val="24"/>
        </w:rPr>
        <w:t xml:space="preserve"> </w:t>
      </w:r>
      <w:r w:rsidR="00557560">
        <w:rPr>
          <w:rFonts w:ascii="Times New Roman" w:eastAsiaTheme="minorHAnsi" w:hAnsi="Times New Roman"/>
          <w:sz w:val="24"/>
          <w:szCs w:val="24"/>
        </w:rPr>
        <w:t xml:space="preserve">caso necessária, deve ser solicitada à </w:t>
      </w:r>
      <w:proofErr w:type="spellStart"/>
      <w:r w:rsidR="00557560">
        <w:rPr>
          <w:rFonts w:ascii="Times New Roman" w:eastAsiaTheme="minorHAnsi" w:hAnsi="Times New Roman"/>
          <w:sz w:val="24"/>
          <w:szCs w:val="24"/>
        </w:rPr>
        <w:t>Colog</w:t>
      </w:r>
      <w:proofErr w:type="spellEnd"/>
      <w:r w:rsidR="00557560">
        <w:rPr>
          <w:rFonts w:ascii="Times New Roman" w:eastAsiaTheme="minorHAnsi" w:hAnsi="Times New Roman"/>
          <w:sz w:val="24"/>
          <w:szCs w:val="24"/>
        </w:rPr>
        <w:t xml:space="preserve"> (</w:t>
      </w:r>
      <w:hyperlink r:id="rId10" w:history="1">
        <w:r w:rsidR="00557560" w:rsidRPr="00557560">
          <w:rPr>
            <w:rStyle w:val="Hyperlink"/>
            <w:rFonts w:ascii="Times New Roman" w:eastAsiaTheme="minorHAnsi" w:hAnsi="Times New Roman"/>
            <w:sz w:val="24"/>
            <w:szCs w:val="24"/>
          </w:rPr>
          <w:t>colog.des</w:t>
        </w:r>
        <w:r w:rsidR="00557560" w:rsidRPr="00557560">
          <w:rPr>
            <w:rStyle w:val="Hyperlink"/>
            <w:rFonts w:ascii="Times New Roman" w:eastAsiaTheme="minorHAnsi" w:hAnsi="Times New Roman"/>
            <w:sz w:val="24"/>
            <w:szCs w:val="24"/>
          </w:rPr>
          <w:t>u</w:t>
        </w:r>
        <w:r w:rsidR="00557560" w:rsidRPr="00557560">
          <w:rPr>
            <w:rStyle w:val="Hyperlink"/>
            <w:rFonts w:ascii="Times New Roman" w:eastAsiaTheme="minorHAnsi" w:hAnsi="Times New Roman"/>
            <w:sz w:val="24"/>
            <w:szCs w:val="24"/>
          </w:rPr>
          <w:t>p@bcb.gov.br</w:t>
        </w:r>
      </w:hyperlink>
      <w:r w:rsidR="00557560">
        <w:rPr>
          <w:rFonts w:ascii="Times New Roman" w:eastAsiaTheme="minorHAnsi" w:hAnsi="Times New Roman"/>
          <w:sz w:val="24"/>
          <w:szCs w:val="24"/>
        </w:rPr>
        <w:t xml:space="preserve">). </w:t>
      </w:r>
    </w:p>
    <w:p w:rsidR="00D817B9" w:rsidRDefault="00D817B9" w:rsidP="00AF0112">
      <w:pPr>
        <w:spacing w:after="120" w:line="240" w:lineRule="auto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</w:p>
    <w:sectPr w:rsidR="00D817B9" w:rsidSect="00146013">
      <w:headerReference w:type="default" r:id="rId11"/>
      <w:footerReference w:type="default" r:id="rId12"/>
      <w:pgSz w:w="11906" w:h="16838"/>
      <w:pgMar w:top="2092" w:right="567" w:bottom="1418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1C9D" w:rsidRDefault="00ED1C9D" w:rsidP="00146013">
      <w:pPr>
        <w:spacing w:after="0" w:line="240" w:lineRule="auto"/>
      </w:pPr>
      <w:r>
        <w:separator/>
      </w:r>
    </w:p>
  </w:endnote>
  <w:endnote w:type="continuationSeparator" w:id="0">
    <w:p w:rsidR="00ED1C9D" w:rsidRDefault="00ED1C9D" w:rsidP="001460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C9D" w:rsidRDefault="00ED1C9D" w:rsidP="001C063A">
    <w:pPr>
      <w:pBdr>
        <w:bottom w:val="single" w:sz="12" w:space="1" w:color="auto"/>
      </w:pBdr>
      <w:spacing w:after="0" w:line="240" w:lineRule="auto"/>
    </w:pPr>
  </w:p>
  <w:p w:rsidR="00ED1C9D" w:rsidRPr="003B4631" w:rsidRDefault="00ED1C9D" w:rsidP="001C063A">
    <w:pPr>
      <w:spacing w:before="120" w:after="0" w:line="240" w:lineRule="auto"/>
      <w:rPr>
        <w:rFonts w:ascii="Arial" w:hAnsi="Arial" w:cs="Arial"/>
        <w:sz w:val="16"/>
        <w:szCs w:val="16"/>
      </w:rPr>
    </w:pPr>
    <w:r w:rsidRPr="003B4631">
      <w:rPr>
        <w:rFonts w:ascii="Arial" w:hAnsi="Arial" w:cs="Arial"/>
        <w:sz w:val="16"/>
        <w:szCs w:val="16"/>
      </w:rPr>
      <w:t>Elaborado p</w:t>
    </w:r>
    <w:r>
      <w:rPr>
        <w:rFonts w:ascii="Arial" w:hAnsi="Arial" w:cs="Arial"/>
        <w:sz w:val="16"/>
        <w:szCs w:val="16"/>
      </w:rPr>
      <w:t xml:space="preserve">ela equipe </w:t>
    </w:r>
    <w:proofErr w:type="spellStart"/>
    <w:r>
      <w:rPr>
        <w:rFonts w:ascii="Arial" w:hAnsi="Arial" w:cs="Arial"/>
        <w:sz w:val="16"/>
        <w:szCs w:val="16"/>
      </w:rPr>
      <w:t>Desup/Dirap/Cosup</w:t>
    </w:r>
    <w:proofErr w:type="spellEnd"/>
    <w:r w:rsidRPr="003B4631">
      <w:rPr>
        <w:rFonts w:ascii="Arial" w:hAnsi="Arial" w:cs="Arial"/>
        <w:sz w:val="16"/>
        <w:szCs w:val="16"/>
      </w:rPr>
      <w:t xml:space="preserve"> em </w:t>
    </w:r>
    <w:r w:rsidR="0053052E">
      <w:rPr>
        <w:rFonts w:ascii="Arial" w:hAnsi="Arial" w:cs="Arial"/>
        <w:sz w:val="16"/>
        <w:szCs w:val="16"/>
      </w:rPr>
      <w:t>30</w:t>
    </w:r>
    <w:r>
      <w:rPr>
        <w:rFonts w:ascii="Arial" w:hAnsi="Arial" w:cs="Arial"/>
        <w:sz w:val="16"/>
        <w:szCs w:val="16"/>
      </w:rPr>
      <w:t>/</w:t>
    </w:r>
    <w:r w:rsidR="009403BD">
      <w:rPr>
        <w:rFonts w:ascii="Arial" w:hAnsi="Arial" w:cs="Arial"/>
        <w:sz w:val="16"/>
        <w:szCs w:val="16"/>
      </w:rPr>
      <w:t>0</w:t>
    </w:r>
    <w:r w:rsidR="0053052E">
      <w:rPr>
        <w:rFonts w:ascii="Arial" w:hAnsi="Arial" w:cs="Arial"/>
        <w:sz w:val="16"/>
        <w:szCs w:val="16"/>
      </w:rPr>
      <w:t>3</w:t>
    </w:r>
    <w:r>
      <w:rPr>
        <w:rFonts w:ascii="Arial" w:hAnsi="Arial" w:cs="Arial"/>
        <w:sz w:val="16"/>
        <w:szCs w:val="16"/>
      </w:rPr>
      <w:t>/201</w:t>
    </w:r>
    <w:r w:rsidR="0053052E">
      <w:rPr>
        <w:rFonts w:ascii="Arial" w:hAnsi="Arial" w:cs="Arial"/>
        <w:sz w:val="16"/>
        <w:szCs w:val="16"/>
      </w:rPr>
      <w:t>5</w:t>
    </w:r>
    <w:r>
      <w:rPr>
        <w:rFonts w:ascii="Arial" w:hAnsi="Arial" w:cs="Arial"/>
        <w:sz w:val="16"/>
        <w:szCs w:val="16"/>
      </w:rPr>
      <w:tab/>
    </w:r>
    <w:r w:rsidRPr="003B4631">
      <w:rPr>
        <w:rFonts w:ascii="Arial" w:hAnsi="Arial" w:cs="Arial"/>
        <w:sz w:val="16"/>
        <w:szCs w:val="16"/>
      </w:rPr>
      <w:tab/>
    </w:r>
    <w:r w:rsidRPr="003B4631">
      <w:rPr>
        <w:rFonts w:ascii="Arial" w:hAnsi="Arial" w:cs="Arial"/>
        <w:sz w:val="16"/>
        <w:szCs w:val="16"/>
      </w:rPr>
      <w:tab/>
    </w:r>
    <w:r w:rsidRPr="003B4631">
      <w:rPr>
        <w:rFonts w:ascii="Arial" w:hAnsi="Arial" w:cs="Arial"/>
        <w:sz w:val="16"/>
        <w:szCs w:val="16"/>
      </w:rPr>
      <w:tab/>
    </w:r>
    <w:r w:rsidRPr="003B4631">
      <w:rPr>
        <w:rFonts w:ascii="Arial" w:hAnsi="Arial" w:cs="Arial"/>
        <w:sz w:val="16"/>
        <w:szCs w:val="16"/>
      </w:rPr>
      <w:tab/>
    </w:r>
    <w:r w:rsidRPr="003B4631">
      <w:rPr>
        <w:rFonts w:ascii="Arial" w:hAnsi="Arial" w:cs="Arial"/>
        <w:sz w:val="16"/>
        <w:szCs w:val="16"/>
      </w:rPr>
      <w:tab/>
    </w:r>
    <w:r w:rsidRPr="003B4631">
      <w:rPr>
        <w:rFonts w:ascii="Arial" w:hAnsi="Arial" w:cs="Arial"/>
        <w:sz w:val="16"/>
        <w:szCs w:val="16"/>
      </w:rPr>
      <w:tab/>
    </w:r>
    <w:r w:rsidRPr="003B4631">
      <w:rPr>
        <w:rFonts w:ascii="Arial" w:hAnsi="Arial" w:cs="Arial"/>
        <w:sz w:val="16"/>
        <w:szCs w:val="16"/>
      </w:rPr>
      <w:tab/>
      <w:t xml:space="preserve">Página </w:t>
    </w:r>
    <w:r w:rsidR="007E50F9" w:rsidRPr="003B4631">
      <w:rPr>
        <w:rFonts w:ascii="Arial" w:hAnsi="Arial" w:cs="Arial"/>
        <w:sz w:val="16"/>
        <w:szCs w:val="16"/>
      </w:rPr>
      <w:fldChar w:fldCharType="begin"/>
    </w:r>
    <w:r w:rsidRPr="003B4631">
      <w:rPr>
        <w:rFonts w:ascii="Arial" w:hAnsi="Arial" w:cs="Arial"/>
        <w:sz w:val="16"/>
        <w:szCs w:val="16"/>
      </w:rPr>
      <w:instrText xml:space="preserve"> PAGE </w:instrText>
    </w:r>
    <w:r w:rsidR="007E50F9" w:rsidRPr="003B4631">
      <w:rPr>
        <w:rFonts w:ascii="Arial" w:hAnsi="Arial" w:cs="Arial"/>
        <w:sz w:val="16"/>
        <w:szCs w:val="16"/>
      </w:rPr>
      <w:fldChar w:fldCharType="separate"/>
    </w:r>
    <w:r w:rsidR="00E25745">
      <w:rPr>
        <w:rFonts w:ascii="Arial" w:hAnsi="Arial" w:cs="Arial"/>
        <w:noProof/>
        <w:sz w:val="16"/>
        <w:szCs w:val="16"/>
      </w:rPr>
      <w:t>1</w:t>
    </w:r>
    <w:r w:rsidR="007E50F9" w:rsidRPr="003B4631">
      <w:rPr>
        <w:rFonts w:ascii="Arial" w:hAnsi="Arial" w:cs="Arial"/>
        <w:sz w:val="16"/>
        <w:szCs w:val="16"/>
      </w:rPr>
      <w:fldChar w:fldCharType="end"/>
    </w:r>
    <w:r w:rsidRPr="003B4631">
      <w:rPr>
        <w:rFonts w:ascii="Arial" w:hAnsi="Arial" w:cs="Arial"/>
        <w:sz w:val="16"/>
        <w:szCs w:val="16"/>
      </w:rPr>
      <w:t xml:space="preserve"> de </w:t>
    </w:r>
    <w:r w:rsidR="007E50F9" w:rsidRPr="003B4631">
      <w:rPr>
        <w:rFonts w:ascii="Arial" w:hAnsi="Arial" w:cs="Arial"/>
        <w:sz w:val="16"/>
        <w:szCs w:val="16"/>
      </w:rPr>
      <w:fldChar w:fldCharType="begin"/>
    </w:r>
    <w:r w:rsidRPr="003B4631">
      <w:rPr>
        <w:rFonts w:ascii="Arial" w:hAnsi="Arial" w:cs="Arial"/>
        <w:sz w:val="16"/>
        <w:szCs w:val="16"/>
      </w:rPr>
      <w:instrText xml:space="preserve"> NUMPAGES  </w:instrText>
    </w:r>
    <w:r w:rsidR="007E50F9" w:rsidRPr="003B4631">
      <w:rPr>
        <w:rFonts w:ascii="Arial" w:hAnsi="Arial" w:cs="Arial"/>
        <w:sz w:val="16"/>
        <w:szCs w:val="16"/>
      </w:rPr>
      <w:fldChar w:fldCharType="separate"/>
    </w:r>
    <w:r w:rsidR="00E25745">
      <w:rPr>
        <w:rFonts w:ascii="Arial" w:hAnsi="Arial" w:cs="Arial"/>
        <w:noProof/>
        <w:sz w:val="16"/>
        <w:szCs w:val="16"/>
      </w:rPr>
      <w:t>1</w:t>
    </w:r>
    <w:r w:rsidR="007E50F9" w:rsidRPr="003B4631">
      <w:rPr>
        <w:rFonts w:ascii="Arial" w:hAnsi="Arial" w:cs="Arial"/>
        <w:sz w:val="16"/>
        <w:szCs w:val="16"/>
      </w:rPr>
      <w:fldChar w:fldCharType="end"/>
    </w:r>
  </w:p>
  <w:p w:rsidR="00ED1C9D" w:rsidRPr="003B4631" w:rsidRDefault="00ED1C9D" w:rsidP="001C063A">
    <w:pPr>
      <w:pStyle w:val="Rodap"/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>Revisado por Adriano Gave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1C9D" w:rsidRDefault="00ED1C9D" w:rsidP="00146013">
      <w:pPr>
        <w:spacing w:after="0" w:line="240" w:lineRule="auto"/>
      </w:pPr>
      <w:r>
        <w:separator/>
      </w:r>
    </w:p>
  </w:footnote>
  <w:footnote w:type="continuationSeparator" w:id="0">
    <w:p w:rsidR="00ED1C9D" w:rsidRDefault="00ED1C9D" w:rsidP="001460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C9D" w:rsidRPr="00146013" w:rsidRDefault="00ED1C9D" w:rsidP="00B60D4E">
    <w:pPr>
      <w:spacing w:after="0"/>
      <w:rPr>
        <w:rFonts w:ascii="Times New Roman" w:hAnsi="Times New Roman"/>
        <w:sz w:val="20"/>
        <w:szCs w:val="20"/>
      </w:rPr>
    </w:pPr>
    <w:r>
      <w:rPr>
        <w:rFonts w:ascii="Times New Roman" w:hAnsi="Times New Roman"/>
        <w:noProof/>
        <w:sz w:val="20"/>
        <w:szCs w:val="20"/>
        <w:lang w:eastAsia="pt-BR"/>
      </w:rPr>
      <w:drawing>
        <wp:anchor distT="0" distB="0" distL="114300" distR="114300" simplePos="0" relativeHeight="251657728" behindDoc="0" locked="0" layoutInCell="0" allowOverlap="1" wp14:anchorId="4281138F" wp14:editId="6CD81E74">
          <wp:simplePos x="0" y="0"/>
          <wp:positionH relativeFrom="column">
            <wp:posOffset>1740535</wp:posOffset>
          </wp:positionH>
          <wp:positionV relativeFrom="paragraph">
            <wp:posOffset>-116840</wp:posOffset>
          </wp:positionV>
          <wp:extent cx="2771775" cy="716915"/>
          <wp:effectExtent l="19050" t="0" r="9525" b="0"/>
          <wp:wrapTopAndBottom/>
          <wp:docPr id="1" name="Imagem 1" descr="Figura1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Figura1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71775" cy="7169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B60D4E" w:rsidRDefault="00B60D4E" w:rsidP="00B60D4E">
    <w:pPr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Divisão de Relacionamento Institucional, Análises Agregadas e Processo de Supervisão - </w:t>
    </w:r>
    <w:proofErr w:type="spellStart"/>
    <w:r>
      <w:rPr>
        <w:rFonts w:ascii="Arial" w:hAnsi="Arial" w:cs="Arial"/>
        <w:sz w:val="16"/>
        <w:szCs w:val="16"/>
      </w:rPr>
      <w:t>Dirap</w:t>
    </w:r>
    <w:proofErr w:type="spellEnd"/>
  </w:p>
  <w:p w:rsidR="00B60D4E" w:rsidRDefault="00B60D4E" w:rsidP="00B60D4E">
    <w:pPr>
      <w:autoSpaceDE w:val="0"/>
      <w:autoSpaceDN w:val="0"/>
      <w:adjustRightInd w:val="0"/>
      <w:spacing w:after="0" w:line="240" w:lineRule="auto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Departamento de Supervisão Bancária - </w:t>
    </w:r>
    <w:proofErr w:type="spellStart"/>
    <w:r>
      <w:rPr>
        <w:rFonts w:ascii="Arial" w:hAnsi="Arial" w:cs="Arial"/>
        <w:sz w:val="16"/>
        <w:szCs w:val="16"/>
      </w:rPr>
      <w:t>Desup</w:t>
    </w:r>
    <w:proofErr w:type="spellEnd"/>
  </w:p>
  <w:p w:rsidR="00B60D4E" w:rsidRDefault="00B60D4E" w:rsidP="00B60D4E">
    <w:pPr>
      <w:pBdr>
        <w:bottom w:val="single" w:sz="12" w:space="1" w:color="auto"/>
      </w:pBdr>
    </w:pPr>
    <w:r>
      <w:rPr>
        <w:rFonts w:ascii="Arial" w:hAnsi="Arial" w:cs="Arial"/>
        <w:sz w:val="16"/>
        <w:szCs w:val="16"/>
      </w:rPr>
      <w:t xml:space="preserve">Diretoria de Fiscalização – </w:t>
    </w:r>
    <w:proofErr w:type="spellStart"/>
    <w:r>
      <w:rPr>
        <w:rFonts w:ascii="Arial" w:hAnsi="Arial" w:cs="Arial"/>
        <w:sz w:val="16"/>
        <w:szCs w:val="16"/>
      </w:rPr>
      <w:t>Difis</w:t>
    </w:r>
    <w:proofErr w:type="spellEnd"/>
  </w:p>
  <w:p w:rsidR="00ED1C9D" w:rsidRPr="00146013" w:rsidRDefault="00ED1C9D" w:rsidP="00B60D4E">
    <w:pPr>
      <w:autoSpaceDE w:val="0"/>
      <w:autoSpaceDN w:val="0"/>
      <w:adjustRightInd w:val="0"/>
      <w:spacing w:after="0" w:line="240" w:lineRule="auto"/>
      <w:rPr>
        <w:rFonts w:ascii="Times New Roman" w:hAnsi="Times New Roman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981C12"/>
    <w:multiLevelType w:val="hybridMultilevel"/>
    <w:tmpl w:val="769477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92960"/>
    <w:multiLevelType w:val="hybridMultilevel"/>
    <w:tmpl w:val="CB480154"/>
    <w:lvl w:ilvl="0" w:tplc="04160001">
      <w:start w:val="1"/>
      <w:numFmt w:val="bullet"/>
      <w:lvlText w:val=""/>
      <w:lvlJc w:val="left"/>
      <w:pPr>
        <w:ind w:left="1783" w:hanging="360"/>
      </w:pPr>
      <w:rPr>
        <w:rFonts w:ascii="Symbol" w:hAnsi="Symbol" w:hint="default"/>
      </w:rPr>
    </w:lvl>
    <w:lvl w:ilvl="1" w:tplc="0416000D">
      <w:start w:val="1"/>
      <w:numFmt w:val="bullet"/>
      <w:lvlText w:val=""/>
      <w:lvlJc w:val="left"/>
      <w:pPr>
        <w:ind w:left="2503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32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3" w:hanging="360"/>
      </w:pPr>
      <w:rPr>
        <w:rFonts w:ascii="Wingdings" w:hAnsi="Wingdings" w:hint="default"/>
      </w:rPr>
    </w:lvl>
  </w:abstractNum>
  <w:abstractNum w:abstractNumId="2">
    <w:nsid w:val="21142394"/>
    <w:multiLevelType w:val="hybridMultilevel"/>
    <w:tmpl w:val="D79CF9B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F1DC37AE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ascii="Times New Roman" w:eastAsiaTheme="minorHAnsi" w:hAnsi="Times New Roman"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66F2C21"/>
    <w:multiLevelType w:val="hybridMultilevel"/>
    <w:tmpl w:val="3DF2F20C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4">
    <w:nsid w:val="26EE2C37"/>
    <w:multiLevelType w:val="hybridMultilevel"/>
    <w:tmpl w:val="F274F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8748E4"/>
    <w:multiLevelType w:val="hybridMultilevel"/>
    <w:tmpl w:val="2A508F08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DA3B93"/>
    <w:multiLevelType w:val="hybridMultilevel"/>
    <w:tmpl w:val="476E9BD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6D5195A"/>
    <w:multiLevelType w:val="hybridMultilevel"/>
    <w:tmpl w:val="AA32E4B4"/>
    <w:lvl w:ilvl="0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8">
    <w:nsid w:val="50730070"/>
    <w:multiLevelType w:val="hybridMultilevel"/>
    <w:tmpl w:val="D1C02C7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D3C177E"/>
    <w:multiLevelType w:val="hybridMultilevel"/>
    <w:tmpl w:val="09A2DE5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661913C2"/>
    <w:multiLevelType w:val="hybridMultilevel"/>
    <w:tmpl w:val="42AC2F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5C0D89"/>
    <w:multiLevelType w:val="hybridMultilevel"/>
    <w:tmpl w:val="E9BA42E2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6FE56D03"/>
    <w:multiLevelType w:val="hybridMultilevel"/>
    <w:tmpl w:val="906ADCA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7E4150EF"/>
    <w:multiLevelType w:val="hybridMultilevel"/>
    <w:tmpl w:val="2E609F92"/>
    <w:lvl w:ilvl="0" w:tplc="0416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2"/>
  </w:num>
  <w:num w:numId="7">
    <w:abstractNumId w:val="13"/>
  </w:num>
  <w:num w:numId="8">
    <w:abstractNumId w:val="9"/>
  </w:num>
  <w:num w:numId="9">
    <w:abstractNumId w:val="3"/>
  </w:num>
  <w:num w:numId="10">
    <w:abstractNumId w:val="0"/>
  </w:num>
  <w:num w:numId="11">
    <w:abstractNumId w:val="2"/>
  </w:num>
  <w:num w:numId="12">
    <w:abstractNumId w:val="10"/>
  </w:num>
  <w:num w:numId="13">
    <w:abstractNumId w:val="4"/>
  </w:num>
  <w:num w:numId="14">
    <w:abstractNumId w:val="7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399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03"/>
    <w:rsid w:val="0001124B"/>
    <w:rsid w:val="00015368"/>
    <w:rsid w:val="00016767"/>
    <w:rsid w:val="00041452"/>
    <w:rsid w:val="000425A6"/>
    <w:rsid w:val="00043365"/>
    <w:rsid w:val="00043AFB"/>
    <w:rsid w:val="00067BE1"/>
    <w:rsid w:val="0007515A"/>
    <w:rsid w:val="0008491D"/>
    <w:rsid w:val="000C7C88"/>
    <w:rsid w:val="000D3A22"/>
    <w:rsid w:val="000E77FD"/>
    <w:rsid w:val="000F0766"/>
    <w:rsid w:val="001024E4"/>
    <w:rsid w:val="001053C8"/>
    <w:rsid w:val="00121010"/>
    <w:rsid w:val="00123B88"/>
    <w:rsid w:val="00134DE7"/>
    <w:rsid w:val="00135016"/>
    <w:rsid w:val="00143F35"/>
    <w:rsid w:val="00146013"/>
    <w:rsid w:val="00152A8E"/>
    <w:rsid w:val="00191BF8"/>
    <w:rsid w:val="001B7483"/>
    <w:rsid w:val="001C063A"/>
    <w:rsid w:val="001E4CD4"/>
    <w:rsid w:val="001E53CF"/>
    <w:rsid w:val="001F43D4"/>
    <w:rsid w:val="00202DFE"/>
    <w:rsid w:val="0020630F"/>
    <w:rsid w:val="002240B2"/>
    <w:rsid w:val="0022508D"/>
    <w:rsid w:val="0024020D"/>
    <w:rsid w:val="00245DB9"/>
    <w:rsid w:val="00260C7E"/>
    <w:rsid w:val="002644D1"/>
    <w:rsid w:val="00287D07"/>
    <w:rsid w:val="002A7912"/>
    <w:rsid w:val="002B719E"/>
    <w:rsid w:val="002B7F37"/>
    <w:rsid w:val="002E4CC4"/>
    <w:rsid w:val="003157CC"/>
    <w:rsid w:val="003226B8"/>
    <w:rsid w:val="003732CB"/>
    <w:rsid w:val="0037355D"/>
    <w:rsid w:val="003A1DB7"/>
    <w:rsid w:val="003A5F35"/>
    <w:rsid w:val="003E7E12"/>
    <w:rsid w:val="0042619B"/>
    <w:rsid w:val="00435187"/>
    <w:rsid w:val="00441370"/>
    <w:rsid w:val="00442C1B"/>
    <w:rsid w:val="0048712D"/>
    <w:rsid w:val="004B197E"/>
    <w:rsid w:val="004C2B5B"/>
    <w:rsid w:val="004C2D9C"/>
    <w:rsid w:val="004D1E22"/>
    <w:rsid w:val="004D64B6"/>
    <w:rsid w:val="004E306C"/>
    <w:rsid w:val="004E4335"/>
    <w:rsid w:val="004F6BDA"/>
    <w:rsid w:val="005013A9"/>
    <w:rsid w:val="00507538"/>
    <w:rsid w:val="005131D5"/>
    <w:rsid w:val="005135D5"/>
    <w:rsid w:val="0052179D"/>
    <w:rsid w:val="00523004"/>
    <w:rsid w:val="0053052E"/>
    <w:rsid w:val="0054674B"/>
    <w:rsid w:val="005532C0"/>
    <w:rsid w:val="00555385"/>
    <w:rsid w:val="00557560"/>
    <w:rsid w:val="005879BC"/>
    <w:rsid w:val="005A5228"/>
    <w:rsid w:val="005A738F"/>
    <w:rsid w:val="005B75FE"/>
    <w:rsid w:val="00635C4E"/>
    <w:rsid w:val="00654D4C"/>
    <w:rsid w:val="0066015F"/>
    <w:rsid w:val="00663C42"/>
    <w:rsid w:val="00664630"/>
    <w:rsid w:val="006661FA"/>
    <w:rsid w:val="00684444"/>
    <w:rsid w:val="006A066D"/>
    <w:rsid w:val="006B1B25"/>
    <w:rsid w:val="006B6811"/>
    <w:rsid w:val="006E3172"/>
    <w:rsid w:val="00712613"/>
    <w:rsid w:val="00735503"/>
    <w:rsid w:val="00741A75"/>
    <w:rsid w:val="00785515"/>
    <w:rsid w:val="00786C6F"/>
    <w:rsid w:val="00786E35"/>
    <w:rsid w:val="0079748D"/>
    <w:rsid w:val="007A2642"/>
    <w:rsid w:val="007C330C"/>
    <w:rsid w:val="007E50F9"/>
    <w:rsid w:val="007F2FAB"/>
    <w:rsid w:val="00801AEA"/>
    <w:rsid w:val="0081082B"/>
    <w:rsid w:val="00837C04"/>
    <w:rsid w:val="0086071B"/>
    <w:rsid w:val="008903F1"/>
    <w:rsid w:val="00893DA9"/>
    <w:rsid w:val="008A5E33"/>
    <w:rsid w:val="008C51FD"/>
    <w:rsid w:val="008E03B9"/>
    <w:rsid w:val="009015C4"/>
    <w:rsid w:val="00917417"/>
    <w:rsid w:val="009403BD"/>
    <w:rsid w:val="009404D6"/>
    <w:rsid w:val="0094201C"/>
    <w:rsid w:val="00946744"/>
    <w:rsid w:val="00960437"/>
    <w:rsid w:val="00985388"/>
    <w:rsid w:val="00986FDE"/>
    <w:rsid w:val="009A360C"/>
    <w:rsid w:val="009D6CD8"/>
    <w:rsid w:val="00A123B5"/>
    <w:rsid w:val="00A656C7"/>
    <w:rsid w:val="00A9227D"/>
    <w:rsid w:val="00AD1C75"/>
    <w:rsid w:val="00AD21BC"/>
    <w:rsid w:val="00AF0112"/>
    <w:rsid w:val="00B00AB2"/>
    <w:rsid w:val="00B13CC3"/>
    <w:rsid w:val="00B17B78"/>
    <w:rsid w:val="00B208B9"/>
    <w:rsid w:val="00B43064"/>
    <w:rsid w:val="00B5057A"/>
    <w:rsid w:val="00B60D4E"/>
    <w:rsid w:val="00B86144"/>
    <w:rsid w:val="00BA3532"/>
    <w:rsid w:val="00BA4449"/>
    <w:rsid w:val="00BC1AE1"/>
    <w:rsid w:val="00BF61D6"/>
    <w:rsid w:val="00C07398"/>
    <w:rsid w:val="00C07429"/>
    <w:rsid w:val="00C1212C"/>
    <w:rsid w:val="00C17249"/>
    <w:rsid w:val="00C25893"/>
    <w:rsid w:val="00C5340C"/>
    <w:rsid w:val="00C5361F"/>
    <w:rsid w:val="00C740DA"/>
    <w:rsid w:val="00C873B2"/>
    <w:rsid w:val="00C92291"/>
    <w:rsid w:val="00C928FE"/>
    <w:rsid w:val="00C95BB9"/>
    <w:rsid w:val="00CB5066"/>
    <w:rsid w:val="00CD0D8A"/>
    <w:rsid w:val="00CE537C"/>
    <w:rsid w:val="00CE5610"/>
    <w:rsid w:val="00CF4642"/>
    <w:rsid w:val="00D27D26"/>
    <w:rsid w:val="00D32377"/>
    <w:rsid w:val="00D35CA1"/>
    <w:rsid w:val="00D46026"/>
    <w:rsid w:val="00D46315"/>
    <w:rsid w:val="00D51B03"/>
    <w:rsid w:val="00D817B9"/>
    <w:rsid w:val="00D94461"/>
    <w:rsid w:val="00DB2762"/>
    <w:rsid w:val="00DC56F8"/>
    <w:rsid w:val="00DC5E5A"/>
    <w:rsid w:val="00DD5189"/>
    <w:rsid w:val="00DF59AE"/>
    <w:rsid w:val="00E020B5"/>
    <w:rsid w:val="00E25745"/>
    <w:rsid w:val="00E65055"/>
    <w:rsid w:val="00ED0045"/>
    <w:rsid w:val="00ED1280"/>
    <w:rsid w:val="00ED1C9D"/>
    <w:rsid w:val="00EE4C56"/>
    <w:rsid w:val="00EE6387"/>
    <w:rsid w:val="00EE7D0C"/>
    <w:rsid w:val="00F104E2"/>
    <w:rsid w:val="00F1209C"/>
    <w:rsid w:val="00F139BF"/>
    <w:rsid w:val="00F3148E"/>
    <w:rsid w:val="00F52A7D"/>
    <w:rsid w:val="00F61A4A"/>
    <w:rsid w:val="00F66D24"/>
    <w:rsid w:val="00F726B7"/>
    <w:rsid w:val="00F72D75"/>
    <w:rsid w:val="00F81A17"/>
    <w:rsid w:val="00FA4115"/>
    <w:rsid w:val="00FC0E63"/>
    <w:rsid w:val="00FD58E4"/>
    <w:rsid w:val="00FD6F89"/>
    <w:rsid w:val="00FE62F9"/>
    <w:rsid w:val="00FF7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7"/>
    <o:shapelayout v:ext="edit">
      <o:idmap v:ext="edit" data="1"/>
    </o:shapelayout>
  </w:shapeDefaults>
  <w:decimalSymbol w:val=","/>
  <w:listSeparator w:val=";"/>
  <w15:docId w15:val="{D3BD9E4E-C6C6-4D3C-A3B2-7E6081CB4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5F35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">
    <w:name w:val="Titulo"/>
    <w:basedOn w:val="Normal"/>
    <w:autoRedefine/>
    <w:qFormat/>
    <w:rsid w:val="008903F1"/>
    <w:pPr>
      <w:keepNext/>
      <w:widowControl w:val="0"/>
      <w:shd w:val="clear" w:color="auto" w:fill="E0E0E0"/>
      <w:autoSpaceDE w:val="0"/>
      <w:autoSpaceDN w:val="0"/>
      <w:adjustRightInd w:val="0"/>
      <w:spacing w:after="0" w:line="240" w:lineRule="auto"/>
    </w:pPr>
    <w:rPr>
      <w:rFonts w:ascii="Verdana" w:eastAsia="Times New Roman" w:hAnsi="Verdana" w:cs="Tahoma"/>
      <w:b/>
      <w:sz w:val="20"/>
      <w:szCs w:val="24"/>
      <w:lang w:val="en-US" w:eastAsia="pt-BR"/>
    </w:rPr>
  </w:style>
  <w:style w:type="paragraph" w:styleId="Cabealho">
    <w:name w:val="header"/>
    <w:basedOn w:val="Normal"/>
    <w:link w:val="CabealhoChar"/>
    <w:uiPriority w:val="99"/>
    <w:unhideWhenUsed/>
    <w:rsid w:val="0014601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46013"/>
    <w:rPr>
      <w:sz w:val="22"/>
      <w:szCs w:val="22"/>
      <w:lang w:eastAsia="en-US"/>
    </w:rPr>
  </w:style>
  <w:style w:type="paragraph" w:styleId="Rodap">
    <w:name w:val="footer"/>
    <w:basedOn w:val="Normal"/>
    <w:link w:val="RodapChar"/>
    <w:unhideWhenUsed/>
    <w:rsid w:val="0014601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46013"/>
    <w:rPr>
      <w:sz w:val="22"/>
      <w:szCs w:val="22"/>
      <w:lang w:eastAsia="en-US"/>
    </w:rPr>
  </w:style>
  <w:style w:type="character" w:styleId="Hyperlink">
    <w:name w:val="Hyperlink"/>
    <w:basedOn w:val="Fontepargpadro"/>
    <w:uiPriority w:val="99"/>
    <w:unhideWhenUsed/>
    <w:rsid w:val="00AF0112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4674B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B60D4E"/>
    <w:rPr>
      <w:color w:val="800080" w:themeColor="followed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17B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17B78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85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s-p.bc/sisaps/dologin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mailto:colog.desup@bcb.gov.b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cosup.dirap.desup@bcb.gov.br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ABE9A8-026E-402A-86EA-0289CB626B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246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Banco Central do Brasil</Company>
  <LinksUpToDate>false</LinksUpToDate>
  <CharactersWithSpaces>1576</CharactersWithSpaces>
  <SharedDoc>false</SharedDoc>
  <HLinks>
    <vt:vector size="30" baseType="variant">
      <vt:variant>
        <vt:i4>7929915</vt:i4>
      </vt:variant>
      <vt:variant>
        <vt:i4>12</vt:i4>
      </vt:variant>
      <vt:variant>
        <vt:i4>0</vt:i4>
      </vt:variant>
      <vt:variant>
        <vt:i4>5</vt:i4>
      </vt:variant>
      <vt:variant>
        <vt:lpwstr>http://www.cvm.gov.br/</vt:lpwstr>
      </vt:variant>
      <vt:variant>
        <vt:lpwstr/>
      </vt:variant>
      <vt:variant>
        <vt:i4>40</vt:i4>
      </vt:variant>
      <vt:variant>
        <vt:i4>9</vt:i4>
      </vt:variant>
      <vt:variant>
        <vt:i4>0</vt:i4>
      </vt:variant>
      <vt:variant>
        <vt:i4>5</vt:i4>
      </vt:variant>
      <vt:variant>
        <vt:lpwstr>mailto:direc.decic@bcb.gov.br</vt:lpwstr>
      </vt:variant>
      <vt:variant>
        <vt:lpwstr/>
      </vt:variant>
      <vt:variant>
        <vt:i4>1114148</vt:i4>
      </vt:variant>
      <vt:variant>
        <vt:i4>6</vt:i4>
      </vt:variant>
      <vt:variant>
        <vt:i4>0</vt:i4>
      </vt:variant>
      <vt:variant>
        <vt:i4>5</vt:i4>
      </vt:variant>
      <vt:variant>
        <vt:lpwstr>mailto:diban.deban@bcb.gov.br</vt:lpwstr>
      </vt:variant>
      <vt:variant>
        <vt:lpwstr/>
      </vt:variant>
      <vt:variant>
        <vt:i4>1900582</vt:i4>
      </vt:variant>
      <vt:variant>
        <vt:i4>3</vt:i4>
      </vt:variant>
      <vt:variant>
        <vt:i4>0</vt:i4>
      </vt:variant>
      <vt:variant>
        <vt:i4>5</vt:i4>
      </vt:variant>
      <vt:variant>
        <vt:lpwstr>mailto:deban.gemon@bcb.gov.br</vt:lpwstr>
      </vt:variant>
      <vt:variant>
        <vt:lpwstr/>
      </vt:variant>
      <vt:variant>
        <vt:i4>524322</vt:i4>
      </vt:variant>
      <vt:variant>
        <vt:i4>0</vt:i4>
      </vt:variant>
      <vt:variant>
        <vt:i4>0</vt:i4>
      </vt:variant>
      <vt:variant>
        <vt:i4>5</vt:i4>
      </vt:variant>
      <vt:variant>
        <vt:lpwstr>mailto:dicon.desig@bcb.gov.br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Adriano Gave da Silva</cp:lastModifiedBy>
  <cp:revision>6</cp:revision>
  <cp:lastPrinted>2015-03-30T17:40:00Z</cp:lastPrinted>
  <dcterms:created xsi:type="dcterms:W3CDTF">2015-03-30T16:41:00Z</dcterms:created>
  <dcterms:modified xsi:type="dcterms:W3CDTF">2015-03-30T18:25:00Z</dcterms:modified>
</cp:coreProperties>
</file>