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  <w:rFonts w:eastAsia="游ゴシック" w:ascii="游ゴシック" w:hAnsi="游ゴシック"/>
        </w:rPr>
        <w:t>詳細設計書 - Web-moc-B2B（歯科医院向けB2Bポータル）</w:t>
      </w:r>
    </w:p>
    <w:p/>
    <w:p>
      <w:pPr>
        <w:pStyle w:val="Heading1"/>
      </w:pPr>
      <w:r>
        <w:rPr>
          <w:sz w:val="32"/>
          <w:rFonts w:eastAsia="游ゴシック" w:ascii="游ゴシック" w:hAnsi="游ゴシック"/>
        </w:rPr>
        <w:t>詳細設計書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文書情報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システム名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Web-moc-B2B（歯科医院向けB2Bポータル / dental-portal）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文書バージョン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作成日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2026-07-25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前提文書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要件定義書、基本設計書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DB定義の扱い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全テーブルのカラム・制約・インデックスの正本は別紙DB定義書（</w:t>
            </w:r>
            <w:r>
              <w:rPr>
                <w:rFonts w:ascii="游ゴシック" w:hAnsi="游ゴシック" w:eastAsia="游ゴシック"/>
                <w:sz w:val="19"/>
              </w:rPr>
              <w:t>project_clinic_order_management_db_definition.xlsx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.html</w:t>
            </w:r>
            <w:r>
              <w:rPr>
                <w:sz w:val="19"/>
                <w:rFonts w:eastAsia="游ゴシック" w:ascii="游ゴシック" w:hAnsi="游ゴシック"/>
              </w:rPr>
              <w:t>、BGJポータル</w:t>
            </w:r>
            <w:r>
              <w:rPr>
                <w:rFonts w:ascii="游ゴシック" w:hAnsi="游ゴシック" w:eastAsia="游ゴシック"/>
                <w:sz w:val="19"/>
              </w:rPr>
              <w:t>/bgj/manual?tab=db</w:t>
            </w:r>
            <w:r>
              <w:rPr>
                <w:sz w:val="19"/>
                <w:rFonts w:eastAsia="游ゴシック" w:ascii="游ゴシック" w:hAnsi="游ゴシック"/>
              </w:rPr>
              <w:t>から参照可）とし、本書ではテーブルの役割・関連・状態遷移のみを記載する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1. 画面詳細仕様</w:t>
      </w:r>
    </w:p>
    <w:p>
      <w:r>
        <w:rPr>
          <w:sz w:val="21"/>
          <w:rFonts w:eastAsia="游ゴシック" w:ascii="游ゴシック" w:hAnsi="游ゴシック"/>
        </w:rPr>
        <w:t>画面一覧・ナビゲーション構成は基本設計書「3. 画面構成」を参照。本節では主要画面の詳細仕様を記載する。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1.1 患者ポータル</w:t>
      </w:r>
    </w:p>
    <w:p>
      <w:pPr>
        <w:pStyle w:val="Heading4"/>
      </w:pPr>
      <w:r>
        <w:rPr>
          <w:sz w:val="20"/>
          <w:rFonts w:eastAsia="游ゴシック" w:ascii="游ゴシック" w:hAnsi="游ゴシック"/>
        </w:rPr>
        <w:t>1.1.1 サプリメントの受け取り（</w:t>
      </w:r>
      <w:r>
        <w:rPr>
          <w:rFonts w:ascii="游ゴシック" w:hAnsi="游ゴシック" w:eastAsia="游ゴシック"/>
          <w:sz w:val="20"/>
        </w:rPr>
        <w:t>/medication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表示データ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本人（または検証済みプレビュー患者）の</w:t>
            </w:r>
            <w:r>
              <w:rPr>
                <w:rFonts w:ascii="游ゴシック" w:hAnsi="游ゴシック" w:eastAsia="游ゴシック"/>
                <w:sz w:val="19"/>
              </w:rPr>
              <w:t>patient_orders</w:t>
            </w:r>
            <w:r>
              <w:rPr>
                <w:sz w:val="19"/>
                <w:rFonts w:eastAsia="游ゴシック" w:ascii="游ゴシック" w:hAnsi="游ゴシック"/>
              </w:rPr>
              <w:t>一覧。注文日時、商品名（明細スナップショット）、数量、受け取り方法、医院業務状態を患者向け表現に変換して表示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呼び出しAPI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/api/patient-portal/orders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状態表示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loading／empty（注文なし）／error の3状態を明示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権限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resolveEffectivePatientId</w:t>
            </w:r>
            <w:r>
              <w:rPr>
                <w:sz w:val="19"/>
                <w:rFonts w:eastAsia="游ゴシック" w:ascii="游ゴシック" w:hAnsi="游ゴシック"/>
              </w:rPr>
              <w:t>により本人の</w:t>
            </w:r>
            <w:r>
              <w:rPr>
                <w:rFonts w:ascii="游ゴシック" w:hAnsi="游ゴシック" w:eastAsia="游ゴシック"/>
                <w:sz w:val="19"/>
              </w:rPr>
              <w:t>patientId</w:t>
            </w:r>
            <w:r>
              <w:rPr>
                <w:sz w:val="19"/>
                <w:rFonts w:eastAsia="游ゴシック" w:ascii="游ゴシック" w:hAnsi="游ゴシック"/>
              </w:rPr>
              <w:t>、またはスタッフによる検証済みプレビュートークンの対象患者のみ許可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非表示情報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同期エラー等の内部運用情報、外部連携状態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1.1.2 定期購入（</w:t>
      </w:r>
      <w:r>
        <w:rPr>
          <w:rFonts w:ascii="游ゴシック" w:hAnsi="游ゴシック" w:eastAsia="游ゴシック"/>
          <w:sz w:val="20"/>
        </w:rPr>
        <w:t>/subscription</w:t>
      </w:r>
      <w:r>
        <w:rPr>
          <w:sz w:val="20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0"/>
        </w:rPr>
        <w:t>/subscription/[id]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表示データ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医院が公開する商品の3ヶ月／6ヶ月価格（</w:t>
            </w:r>
            <w:r>
              <w:rPr>
                <w:rFonts w:ascii="游ゴシック" w:hAnsi="游ゴシック" w:eastAsia="游ゴシック"/>
                <w:sz w:val="19"/>
              </w:rPr>
              <w:t>clinic_product_settings</w:t>
            </w:r>
            <w:r>
              <w:rPr>
                <w:sz w:val="19"/>
                <w:rFonts w:eastAsia="游ゴシック" w:ascii="游ゴシック" w:hAnsi="游ゴシック"/>
              </w:rPr>
              <w:t>のフォールバック規則適用後）、本人の送り先一覧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申込送信（</w:t>
            </w:r>
            <w:r>
              <w:rPr>
                <w:rFonts w:ascii="游ゴシック" w:hAnsi="游ゴシック" w:eastAsia="游ゴシック"/>
                <w:sz w:val="19"/>
              </w:rPr>
              <w:t>POST /api/patient-portal/subscription-requests</w:t>
            </w:r>
            <w:r>
              <w:rPr>
                <w:sz w:val="19"/>
                <w:rFonts w:eastAsia="游ゴシック" w:ascii="游ゴシック" w:hAnsi="游ゴシック"/>
              </w:rPr>
              <w:t>）、受付中の申込の取消（</w:t>
            </w:r>
            <w:r>
              <w:rPr>
                <w:rFonts w:ascii="游ゴシック" w:hAnsi="游ゴシック" w:eastAsia="游ゴシック"/>
                <w:sz w:val="19"/>
              </w:rPr>
              <w:t>PATCH .../[id]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制約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受付中（</w:t>
            </w:r>
            <w:r>
              <w:rPr>
                <w:rFonts w:ascii="游ゴシック" w:hAnsi="游ゴシック" w:eastAsia="游ゴシック"/>
                <w:sz w:val="19"/>
              </w:rPr>
              <w:t>submitted</w:t>
            </w:r>
            <w:r>
              <w:rPr>
                <w:sz w:val="19"/>
                <w:rFonts w:eastAsia="游ゴシック" w:ascii="游ゴシック" w:hAnsi="游ゴシック"/>
              </w:rPr>
              <w:t>）の申込のみ取消可能。承認・却下後は取消不可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冪等性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申込登録は冪等キーを使用し、4テーブル（ヘッダー・明細・配送先スナップショット・操作履歴）を1トランザクションで作成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1.1.3 おすすめ商品（</w:t>
      </w:r>
      <w:r>
        <w:rPr>
          <w:rFonts w:ascii="游ゴシック" w:hAnsi="游ゴシック" w:eastAsia="游ゴシック"/>
          <w:sz w:val="20"/>
        </w:rPr>
        <w:t>/shop</w:t>
      </w:r>
      <w:r>
        <w:rPr>
          <w:sz w:val="20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0"/>
        </w:rPr>
        <w:t>/shop/[id]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表示データ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/api/patient-portal/products</w:t>
            </w:r>
            <w:r>
              <w:rPr>
                <w:sz w:val="19"/>
                <w:rFonts w:eastAsia="游ゴシック" w:ascii="游ゴシック" w:hAnsi="游ゴシック"/>
              </w:rPr>
              <w:t>。医院が</w:t>
            </w:r>
            <w:r>
              <w:rPr>
                <w:rFonts w:ascii="游ゴシック" w:hAnsi="游ゴシック" w:eastAsia="游ゴシック"/>
                <w:sz w:val="19"/>
              </w:rPr>
              <w:t>is_visible=true</w:t>
            </w:r>
            <w:r>
              <w:rPr>
                <w:sz w:val="19"/>
                <w:rFonts w:eastAsia="游ゴシック" w:ascii="游ゴシック" w:hAnsi="游ゴシック"/>
              </w:rPr>
              <w:t>とした商品のみ、医院価格（NULLなら基準価格）で表示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定期購入対象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subscription_available=true</w:t>
            </w:r>
            <w:r>
              <w:rPr>
                <w:sz w:val="19"/>
                <w:rFonts w:eastAsia="游ゴシック" w:ascii="游ゴシック" w:hAnsi="游ゴシック"/>
              </w:rPr>
              <w:t>の商品のみ</w:t>
            </w:r>
            <w:r>
              <w:rPr>
                <w:rFonts w:ascii="游ゴシック" w:hAnsi="游ゴシック" w:eastAsia="游ゴシック"/>
                <w:sz w:val="19"/>
              </w:rPr>
              <w:t>/subscription</w:t>
            </w:r>
            <w:r>
              <w:rPr>
                <w:sz w:val="19"/>
                <w:rFonts w:eastAsia="游ゴシック" w:ascii="游ゴシック" w:hAnsi="游ゴシック"/>
              </w:rPr>
              <w:t>側でも表示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1.1.4 QR自己登録（</w:t>
      </w:r>
      <w:r>
        <w:rPr>
          <w:rFonts w:ascii="游ゴシック" w:hAnsi="游ゴシック" w:eastAsia="游ゴシック"/>
          <w:sz w:val="20"/>
        </w:rPr>
        <w:t>/join/[slug]/mobile</w:t>
      </w:r>
      <w:r>
        <w:rPr>
          <w:sz w:val="20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0"/>
        </w:rPr>
        <w:t>/join/[slug]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/join/[slug]/mobile</w:t>
            </w:r>
            <w:r>
              <w:rPr>
                <w:sz w:val="19"/>
                <w:rFonts w:eastAsia="游ゴシック" w:ascii="游ゴシック" w:hAnsi="游ゴシック"/>
              </w:rPr>
              <w:t>はQRから開くスマホ専用・クリニック指定背景の登録画面。</w:t>
            </w:r>
            <w:r>
              <w:rPr>
                <w:rFonts w:ascii="游ゴシック" w:hAnsi="游ゴシック" w:eastAsia="游ゴシック"/>
                <w:sz w:val="19"/>
              </w:rPr>
              <w:t>/join/[slug]</w:t>
            </w:r>
            <w:r>
              <w:rPr>
                <w:sz w:val="19"/>
                <w:rFonts w:eastAsia="游ゴシック" w:ascii="游ゴシック" w:hAnsi="游ゴシック"/>
              </w:rPr>
              <w:t>はPC等の確認用簡易版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入力項目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氏名、メールアドレス（必須）、パスワード、受付PIN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送信API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POST /api/join/[slug]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認証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公開（</w:t>
            </w:r>
            <w:r>
              <w:rPr>
                <w:rFonts w:ascii="游ゴシック" w:hAnsi="游ゴシック" w:eastAsia="游ゴシック"/>
                <w:sz w:val="19"/>
              </w:rPr>
              <w:t>src/proxy.ts</w:t>
            </w:r>
            <w:r>
              <w:rPr>
                <w:sz w:val="19"/>
                <w:rFonts w:eastAsia="游ゴシック" w:ascii="游ゴシック" w:hAnsi="游ゴシック"/>
              </w:rPr>
              <w:t>で</w:t>
            </w:r>
            <w:r>
              <w:rPr>
                <w:rFonts w:ascii="游ゴシック" w:hAnsi="游ゴシック" w:eastAsia="游ゴシック"/>
                <w:sz w:val="19"/>
              </w:rPr>
              <w:t>/join/</w:t>
            </w:r>
            <w:r>
              <w:rPr>
                <w:sz w:val="19"/>
                <w:rFonts w:eastAsia="游ゴシック" w:ascii="游ゴシック" w:hAnsi="游ゴシック"/>
              </w:rPr>
              <w:t>配下は認証不要に設定）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事後処理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登録完了メール送信（</w:t>
            </w:r>
            <w:r>
              <w:rPr>
                <w:rFonts w:ascii="游ゴシック" w:hAnsi="游ゴシック" w:eastAsia="游ゴシック"/>
                <w:sz w:val="19"/>
              </w:rPr>
              <w:t>after()</w:t>
            </w:r>
            <w:r>
              <w:rPr>
                <w:sz w:val="19"/>
                <w:rFonts w:eastAsia="游ゴシック" w:ascii="游ゴシック" w:hAnsi="游ゴシック"/>
              </w:rPr>
              <w:t>でレスポンス後に実行）、メール内リンクから</w:t>
            </w:r>
            <w:r>
              <w:rPr>
                <w:rFonts w:ascii="游ゴシック" w:hAnsi="游ゴシック" w:eastAsia="游ゴシック"/>
                <w:sz w:val="19"/>
              </w:rPr>
              <w:t>patient-magiclink</w:t>
            </w:r>
            <w:r>
              <w:rPr>
                <w:sz w:val="19"/>
                <w:rFonts w:eastAsia="游ゴシック" w:ascii="游ゴシック" w:hAnsi="游ゴシック"/>
              </w:rPr>
              <w:t>でワンクリックログイン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変更時の注意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登録項目を追加・変更する場合は</w:t>
            </w:r>
            <w:r>
              <w:rPr>
                <w:rFonts w:ascii="游ゴシック" w:hAnsi="游ゴシック" w:eastAsia="游ゴシック"/>
                <w:sz w:val="19"/>
              </w:rPr>
              <w:t>/join/[slug]/mobile</w:t>
            </w:r>
            <w:r>
              <w:rPr>
                <w:sz w:val="19"/>
                <w:rFonts w:eastAsia="游ゴシック" w:ascii="游ゴシック" w:hAnsi="游ゴシック"/>
              </w:rPr>
              <w:t>・</w:t>
            </w:r>
            <w:r>
              <w:rPr>
                <w:rFonts w:ascii="游ゴシック" w:hAnsi="游ゴシック" w:eastAsia="游ゴシック"/>
                <w:sz w:val="19"/>
              </w:rPr>
              <w:t>/join/[slug]</w:t>
            </w:r>
            <w:r>
              <w:rPr>
                <w:sz w:val="19"/>
                <w:rFonts w:eastAsia="游ゴシック" w:ascii="游ゴシック" w:hAnsi="游ゴシック"/>
              </w:rPr>
              <w:t>・</w:t>
            </w:r>
            <w:r>
              <w:rPr>
                <w:rFonts w:ascii="游ゴシック" w:hAnsi="游ゴシック" w:eastAsia="游ゴシック"/>
                <w:sz w:val="19"/>
              </w:rPr>
              <w:t>/api/join/[slug]</w:t>
            </w:r>
            <w:r>
              <w:rPr>
                <w:sz w:val="19"/>
                <w:rFonts w:eastAsia="游ゴシック" w:ascii="游ゴシック" w:hAnsi="游ゴシック"/>
              </w:rPr>
              <w:t>の3箇所を連動更新する（各ファイル冒頭にコメントで明記）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1.2 医院ポータル</w:t>
      </w:r>
    </w:p>
    <w:p>
      <w:pPr>
        <w:pStyle w:val="Heading4"/>
      </w:pPr>
      <w:r>
        <w:rPr>
          <w:sz w:val="20"/>
          <w:rFonts w:eastAsia="游ゴシック" w:ascii="游ゴシック" w:hAnsi="游ゴシック"/>
        </w:rPr>
        <w:t>1.2.1 患者注文・受け取り管理（</w:t>
      </w:r>
      <w:r>
        <w:rPr>
          <w:rFonts w:ascii="游ゴシック" w:hAnsi="游ゴシック" w:eastAsia="游ゴシック"/>
          <w:sz w:val="20"/>
        </w:rPr>
        <w:t>/admin/orders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一覧表示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注文日時、患者、商品、受け取り方法、参考金額、作成元（</w:t>
            </w:r>
            <w:r>
              <w:rPr>
                <w:rFonts w:ascii="游ゴシック" w:hAnsi="游ゴシック" w:eastAsia="游ゴシック"/>
                <w:sz w:val="19"/>
              </w:rPr>
              <w:t>internal</w:t>
            </w:r>
            <w:r>
              <w:rPr>
                <w:sz w:val="19"/>
                <w:rFonts w:eastAsia="游ゴシック" w:ascii="游ゴシック" w:hAnsi="游ゴシック"/>
              </w:rPr>
              <w:t>＝医院登録／</w:t>
            </w:r>
            <w:r>
              <w:rPr>
                <w:rFonts w:ascii="游ゴシック" w:hAnsi="游ゴシック" w:eastAsia="游ゴシック"/>
                <w:sz w:val="19"/>
              </w:rPr>
              <w:t>shopify</w:t>
            </w:r>
            <w:r>
              <w:rPr>
                <w:sz w:val="19"/>
                <w:rFonts w:eastAsia="游ゴシック" w:ascii="游ゴシック" w:hAnsi="游ゴシック"/>
              </w:rPr>
              <w:t>＝Shopify）、医院業務状態、同期状態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初期表示API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/api/admin/orders/bootstrap</w:t>
            </w:r>
            <w:r>
              <w:rPr>
                <w:sz w:val="19"/>
                <w:rFonts w:eastAsia="游ゴシック" w:ascii="游ゴシック" w:hAnsi="游ゴシック"/>
              </w:rPr>
              <w:t>（認証・スコープ解決を1回にまとめ、DB照会を並列化）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登録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POST /api/admin/orders</w:t>
            </w:r>
            <w:r>
              <w:rPr>
                <w:sz w:val="19"/>
                <w:rFonts w:eastAsia="游ゴシック" w:ascii="游ゴシック" w:hAnsi="游ゴシック"/>
              </w:rPr>
              <w:t>。実患者・公開商品（複数）・数量・受け取り方法を指定。自宅配送時は送り先必須。冪等キーで二重登録防止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状態更新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PATCH /api/admin/orders/[id]</w:t>
            </w:r>
            <w:r>
              <w:rPr>
                <w:sz w:val="19"/>
                <w:rFonts w:eastAsia="游ゴシック" w:ascii="游ゴシック" w:hAnsi="游ゴシック"/>
              </w:rPr>
              <w:t>。受け取り方法に応じた許可遷移のみ受理（詳細は本書2.1節）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権限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医院は自院固定、BGJは指定医院への代理操作（監査ログ記録）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1.2.2 患者様管理（</w:t>
      </w:r>
      <w:r>
        <w:rPr>
          <w:rFonts w:ascii="游ゴシック" w:hAnsi="游ゴシック" w:eastAsia="游ゴシック"/>
          <w:sz w:val="20"/>
        </w:rPr>
        <w:t>/admin/patients</w:t>
      </w:r>
      <w:r>
        <w:rPr>
          <w:sz w:val="20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0"/>
        </w:rPr>
        <w:t>/admin/patients/[id]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一覧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/api/admin/patients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limit(500)</w:t>
            </w:r>
            <w:r>
              <w:rPr>
                <w:sz w:val="19"/>
                <w:rFonts w:eastAsia="游ゴシック" w:ascii="游ゴシック" w:hAnsi="游ゴシック"/>
              </w:rPr>
              <w:t>程度の上限付き）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詳細初期表示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/api/admin/patients/[id]/bootstrap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歯周病診断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GET/POST /api/admin/patients/[id]/diagnoses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POST /api/admin/patients</w:t>
            </w:r>
            <w:r>
              <w:rPr>
                <w:sz w:val="19"/>
                <w:rFonts w:eastAsia="游ゴシック" w:ascii="游ゴシック" w:hAnsi="游ゴシック"/>
              </w:rPr>
              <w:t>（新規登録、</w:t>
            </w:r>
            <w:r>
              <w:rPr>
                <w:rFonts w:ascii="游ゴシック" w:hAnsi="游ゴシック" w:eastAsia="游ゴシック"/>
                <w:sz w:val="19"/>
              </w:rPr>
              <w:t>login_id</w:t>
            </w:r>
            <w:r>
              <w:rPr>
                <w:sz w:val="19"/>
                <w:rFonts w:eastAsia="游ゴシック" w:ascii="游ゴシック" w:hAnsi="游ゴシック"/>
              </w:rPr>
              <w:t>はDB側自動採番）、</w:t>
            </w:r>
            <w:r>
              <w:rPr>
                <w:rFonts w:ascii="游ゴシック" w:hAnsi="游ゴシック" w:eastAsia="游ゴシック"/>
                <w:sz w:val="19"/>
              </w:rPr>
              <w:t>PATCH/DELETE /api/admin/patients/[id]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更新方式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成功時にAPIレスポンスの行をローカルstateへ楽観的マージ（全件再取得しない）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1.2.3 クリニック情報＞担当者管理一覧（</w:t>
      </w:r>
      <w:r>
        <w:rPr>
          <w:rFonts w:ascii="游ゴシック" w:hAnsi="游ゴシック" w:eastAsia="游ゴシック"/>
          <w:sz w:val="20"/>
        </w:rPr>
        <w:t>/admin/clinic-info/contacts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表示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担当者を明細行で表示（役職、担当者ID＝</w:t>
            </w:r>
            <w:r>
              <w:rPr>
                <w:rFonts w:ascii="游ゴシック" w:hAnsi="游ゴシック" w:eastAsia="游ゴシック"/>
                <w:sz w:val="19"/>
              </w:rPr>
              <w:t>login_id</w:t>
            </w:r>
            <w:r>
              <w:rPr>
                <w:sz w:val="19"/>
                <w:rFonts w:eastAsia="游ゴシック" w:ascii="游ゴシック" w:hAnsi="游ゴシック"/>
              </w:rPr>
              <w:t>、有効状態）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登録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POST /api/admin/clinic-contacts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create_clinic_contact_with_login</w:t>
            </w:r>
            <w:r>
              <w:rPr>
                <w:sz w:val="19"/>
                <w:rFonts w:eastAsia="游ゴシック" w:ascii="游ゴシック" w:hAnsi="游ゴシック"/>
              </w:rPr>
              <w:t xml:space="preserve"> RPCで担当者・ログインを同時作成）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更新／無効化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PATCH/DELETE /api/admin/clinic-contacts/[id]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ログイン管理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PUT /api/admin/clinic-contacts/[id]/login</w:t>
            </w:r>
            <w:r>
              <w:rPr>
                <w:sz w:val="19"/>
                <w:rFonts w:eastAsia="游ゴシック" w:ascii="游ゴシック" w:hAnsi="游ゴシック"/>
              </w:rPr>
              <w:t>（パスワード再設定、権限変更、有効／無効切替）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権限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admin</w:t>
            </w:r>
            <w:r>
              <w:rPr>
                <w:sz w:val="19"/>
                <w:rFonts w:eastAsia="游ゴシック" w:ascii="游ゴシック" w:hAnsi="游ゴシック"/>
              </w:rPr>
              <w:t>権限のみ操作可。</w:t>
            </w:r>
            <w:r>
              <w:rPr>
                <w:rFonts w:ascii="游ゴシック" w:hAnsi="游ゴシック" w:eastAsia="游ゴシック"/>
                <w:sz w:val="19"/>
              </w:rPr>
              <w:t>staff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viewer</w:t>
            </w:r>
            <w:r>
              <w:rPr>
                <w:sz w:val="19"/>
                <w:rFonts w:eastAsia="游ゴシック" w:ascii="游ゴシック" w:hAnsi="游ゴシック"/>
              </w:rPr>
              <w:t>は閲覧のみ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1.2.4 商品管理（</w:t>
      </w:r>
      <w:r>
        <w:rPr>
          <w:rFonts w:ascii="游ゴシック" w:hAnsi="游ゴシック" w:eastAsia="游ゴシック"/>
          <w:sz w:val="20"/>
        </w:rPr>
        <w:t>/admin/products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表示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列固定・1明細1行表示。狭い画面では折り返さず横スクロール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保存方式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行ごとの即時保存ではなく、画面右上「変更を保存」で編集済み商品のみ一括保存（</w:t>
            </w:r>
            <w:r>
              <w:rPr>
                <w:rFonts w:ascii="游ゴシック" w:hAnsi="游ゴシック" w:eastAsia="游ゴシック"/>
                <w:sz w:val="19"/>
              </w:rPr>
              <w:t>PATCH /api/admin/product-settings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1.3 BGJポータル</w:t>
      </w:r>
    </w:p>
    <w:p>
      <w:pPr>
        <w:pStyle w:val="Heading4"/>
      </w:pPr>
      <w:r>
        <w:rPr>
          <w:sz w:val="20"/>
          <w:rFonts w:eastAsia="游ゴシック" w:ascii="游ゴシック" w:hAnsi="游ゴシック"/>
        </w:rPr>
        <w:t>1.3.1 得意先詳細（</w:t>
      </w:r>
      <w:r>
        <w:rPr>
          <w:rFonts w:ascii="游ゴシック" w:hAnsi="游ゴシック" w:eastAsia="游ゴシック"/>
          <w:sz w:val="20"/>
        </w:rPr>
        <w:t>/bgj/customers/[code]</w:t>
      </w:r>
      <w:r>
        <w:rPr>
          <w:sz w:val="20"/>
          <w:rFonts w:eastAsia="游ゴシック" w:ascii="游ゴシック" w:hAnsi="游ゴシック"/>
        </w:rPr>
        <w:t>）</w:t>
      </w:r>
    </w:p>
    <w:p>
      <w:r>
        <w:rPr>
          <w:sz w:val="21"/>
          <w:rFonts w:eastAsia="游ゴシック" w:ascii="游ゴシック" w:hAnsi="游ゴシック"/>
        </w:rPr>
        <w:t>タブ構成：基本情報／契約情報／担当者／メール設定／行動履歴／お知らせ／Q&amp;A等。行動履歴タブは訪問記録（</w:t>
      </w:r>
      <w:r>
        <w:rPr>
          <w:rFonts w:ascii="游ゴシック" w:hAnsi="游ゴシック" w:eastAsia="游ゴシック"/>
          <w:sz w:val="21"/>
        </w:rPr>
        <w:t>clinic_visits</w:t>
      </w:r>
      <w:r>
        <w:rPr>
          <w:sz w:val="21"/>
          <w:rFonts w:eastAsia="游ゴシック" w:ascii="游ゴシック" w:hAnsi="游ゴシック"/>
        </w:rPr>
        <w:t>）と問い合わせ（</w:t>
      </w:r>
      <w:r>
        <w:rPr>
          <w:rFonts w:ascii="游ゴシック" w:hAnsi="游ゴシック" w:eastAsia="游ゴシック"/>
          <w:sz w:val="21"/>
        </w:rPr>
        <w:t>clinic_inquiries</w:t>
      </w:r>
      <w:r>
        <w:rPr>
          <w:sz w:val="21"/>
          <w:rFonts w:eastAsia="游ゴシック" w:ascii="游ゴシック" w:hAnsi="游ゴシック"/>
        </w:rPr>
        <w:t>/</w:t>
      </w:r>
      <w:r>
        <w:rPr>
          <w:rFonts w:ascii="游ゴシック" w:hAnsi="游ゴシック" w:eastAsia="游ゴシック"/>
          <w:sz w:val="21"/>
        </w:rPr>
        <w:t>clinic_inquiry_replies</w:t>
      </w:r>
      <w:r>
        <w:rPr>
          <w:sz w:val="21"/>
          <w:rFonts w:eastAsia="游ゴシック" w:ascii="游ゴシック" w:hAnsi="游ゴシック"/>
        </w:rPr>
        <w:t>）を日付降順の統合フィードとして表示する（</w:t>
      </w:r>
      <w:r>
        <w:rPr>
          <w:rFonts w:ascii="游ゴシック" w:hAnsi="游ゴシック" w:eastAsia="游ゴシック"/>
          <w:sz w:val="21"/>
        </w:rPr>
        <w:t>ClinicActivityFeed.tsx</w:t>
      </w:r>
      <w:r>
        <w:rPr>
          <w:sz w:val="21"/>
          <w:rFonts w:eastAsia="游ゴシック" w:ascii="游ゴシック" w:hAnsi="游ゴシック"/>
        </w:rPr>
        <w:t>）。初期表示APIは得意先・マスタ・担当者・ステータスの取得を1本のbootstrap API（</w:t>
      </w:r>
      <w:r>
        <w:rPr>
          <w:rFonts w:ascii="游ゴシック" w:hAnsi="游ゴシック" w:eastAsia="游ゴシック"/>
          <w:sz w:val="21"/>
        </w:rPr>
        <w:t>GET /api/bgj/clinics/[code]</w:t>
      </w:r>
      <w:r>
        <w:rPr>
          <w:sz w:val="21"/>
          <w:rFonts w:eastAsia="游ゴシック" w:ascii="游ゴシック" w:hAnsi="游ゴシック"/>
        </w:rPr>
        <w:t>）へ統合し、DB取得を並列化している。</w:t>
      </w:r>
    </w:p>
    <w:p>
      <w:pPr>
        <w:pStyle w:val="Heading4"/>
      </w:pPr>
      <w:r>
        <w:rPr>
          <w:sz w:val="20"/>
          <w:rFonts w:eastAsia="游ゴシック" w:ascii="游ゴシック" w:hAnsi="游ゴシック"/>
        </w:rPr>
        <w:t>1.3.2 ダッシュボード／売上レポート（</w:t>
      </w:r>
      <w:r>
        <w:rPr>
          <w:rFonts w:ascii="游ゴシック" w:hAnsi="游ゴシック" w:eastAsia="游ゴシック"/>
          <w:sz w:val="20"/>
        </w:rPr>
        <w:t>/bgj/dashboard</w:t>
      </w:r>
      <w:r>
        <w:rPr>
          <w:sz w:val="20"/>
          <w:rFonts w:eastAsia="游ゴシック" w:ascii="游ゴシック" w:hAnsi="游ゴシック"/>
        </w:rPr>
        <w:t xml:space="preserve">, </w:t>
      </w:r>
      <w:r>
        <w:rPr>
          <w:rFonts w:ascii="游ゴシック" w:hAnsi="游ゴシック" w:eastAsia="游ゴシック"/>
          <w:sz w:val="20"/>
        </w:rPr>
        <w:t>/bgj/reports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データ取得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 /api/bgj/dashboard-overview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GET /api/bgj/sales-report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get_bgj_dashboard_overview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get_bgj_sales_report</w:t>
            </w:r>
            <w:r>
              <w:rPr>
                <w:sz w:val="19"/>
                <w:rFonts w:eastAsia="游ゴシック" w:ascii="游ゴシック" w:hAnsi="游ゴシック"/>
              </w:rPr>
              <w:t xml:space="preserve"> RPC）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アラート閾値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app_settings</w:t>
            </w:r>
            <w:r>
              <w:rPr>
                <w:sz w:val="19"/>
                <w:rFonts w:eastAsia="游ゴシック" w:ascii="游ゴシック" w:hAnsi="游ゴシック"/>
              </w:rPr>
              <w:t>の</w:t>
            </w:r>
            <w:r>
              <w:rPr>
                <w:rFonts w:ascii="游ゴシック" w:hAnsi="游ゴシック" w:eastAsia="游ゴシック"/>
                <w:sz w:val="19"/>
              </w:rPr>
              <w:t>dashboard_followup_days</w:t>
            </w:r>
            <w:r>
              <w:rPr>
                <w:sz w:val="19"/>
                <w:rFonts w:eastAsia="游ゴシック" w:ascii="游ゴシック" w:hAnsi="游ゴシック"/>
              </w:rPr>
              <w:t>（既定60）、</w:t>
            </w:r>
            <w:r>
              <w:rPr>
                <w:rFonts w:ascii="游ゴシック" w:hAnsi="游ゴシック" w:eastAsia="游ゴシック"/>
                <w:sz w:val="19"/>
              </w:rPr>
              <w:t>dashboard_dormant_days</w:t>
            </w:r>
            <w:r>
              <w:rPr>
                <w:sz w:val="19"/>
                <w:rFonts w:eastAsia="游ゴシック" w:ascii="游ゴシック" w:hAnsi="游ゴシック"/>
              </w:rPr>
              <w:t>（既定90）、</w:t>
            </w:r>
            <w:r>
              <w:rPr>
                <w:rFonts w:ascii="游ゴシック" w:hAnsi="游ゴシック" w:eastAsia="游ゴシック"/>
                <w:sz w:val="19"/>
              </w:rPr>
              <w:t>dashboard_include_never_ordered</w:t>
            </w:r>
            <w:r>
              <w:rPr>
                <w:sz w:val="19"/>
                <w:rFonts w:eastAsia="游ゴシック" w:ascii="游ゴシック" w:hAnsi="游ゴシック"/>
              </w:rPr>
              <w:t>をBGJが</w:t>
            </w:r>
            <w:r>
              <w:rPr>
                <w:rFonts w:ascii="游ゴシック" w:hAnsi="游ゴシック" w:eastAsia="游ゴシック"/>
                <w:sz w:val="19"/>
              </w:rPr>
              <w:t>/bgj/system/settings</w:t>
            </w:r>
            <w:r>
              <w:rPr>
                <w:sz w:val="19"/>
                <w:rFonts w:eastAsia="游ゴシック" w:ascii="游ゴシック" w:hAnsi="游ゴシック"/>
              </w:rPr>
              <w:t>で編集可能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集計期間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report_period_months</w:t>
            </w:r>
            <w:r>
              <w:rPr>
                <w:sz w:val="19"/>
                <w:rFonts w:eastAsia="游ゴシック" w:ascii="游ゴシック" w:hAnsi="游ゴシック"/>
              </w:rPr>
              <w:t>（既定6、1〜24）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グラフ系列制限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月次売上推移の担当者別内訳は上位4名（期間合計降順）まで直接描画し、残りは「その他」に合算。色の割当は</w:t>
            </w:r>
            <w:r>
              <w:rPr>
                <w:rFonts w:ascii="游ゴシック" w:hAnsi="游ゴシック" w:eastAsia="游ゴシック"/>
                <w:sz w:val="19"/>
              </w:rPr>
              <w:t>staffId</w:t>
            </w:r>
            <w:r>
              <w:rPr>
                <w:sz w:val="19"/>
                <w:rFonts w:eastAsia="游ゴシック" w:ascii="游ゴシック" w:hAnsi="游ゴシック"/>
              </w:rPr>
              <w:t>昇順で固定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CSV出力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サーバーエンドポイントを持たず、</w:t>
            </w:r>
            <w:r>
              <w:rPr>
                <w:rFonts w:ascii="游ゴシック" w:hAnsi="游ゴシック" w:eastAsia="游ゴシック"/>
                <w:sz w:val="19"/>
              </w:rPr>
              <w:t>src/lib/csv.ts</w:t>
            </w:r>
            <w:r>
              <w:rPr>
                <w:sz w:val="19"/>
                <w:rFonts w:eastAsia="游ゴシック" w:ascii="游ゴシック" w:hAnsi="游ゴシック"/>
              </w:rPr>
              <w:t>（RFC4180エスケープ＋UTF-8 BOM）でクライアント側の取得済みJSONから生成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キャッシュ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集計設定は5分間キャッシュし、設定更新成功時に即時無効化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1.3.3 ウェビナー管理（</w:t>
      </w:r>
      <w:r>
        <w:rPr>
          <w:rFonts w:ascii="游ゴシック" w:hAnsi="游ゴシック" w:eastAsia="游ゴシック"/>
          <w:sz w:val="20"/>
        </w:rPr>
        <w:t>/bgj/webinars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開催登録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POST /api/bgj/webinars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save_webinar_draft</w:t>
            </w:r>
            <w:r>
              <w:rPr>
                <w:sz w:val="19"/>
                <w:rFonts w:eastAsia="游ゴシック" w:ascii="游ゴシック" w:hAnsi="游ゴシック"/>
              </w:rPr>
              <w:t xml:space="preserve"> RPCで下書き保存）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公開・状態遷移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PATCH /api/bgj/webinars/[id]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transition_webinar</w:t>
            </w:r>
            <w:r>
              <w:rPr>
                <w:sz w:val="19"/>
                <w:rFonts w:eastAsia="游ゴシック" w:ascii="游ゴシック" w:hAnsi="游ゴシック"/>
              </w:rPr>
              <w:t xml:space="preserve"> RPC、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  <w:r>
              <w:rPr>
                <w:sz w:val="19"/>
                <w:rFonts w:eastAsia="游ゴシック" w:ascii="游ゴシック" w:hAnsi="游ゴシック"/>
              </w:rPr>
              <w:t>による楽観的排他）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Google Meet発行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GET/POST /api/bgj/webinars/google-meet</w:t>
            </w:r>
            <w:r>
              <w:rPr>
                <w:sz w:val="19"/>
                <w:rFonts w:eastAsia="游ゴシック" w:ascii="游ゴシック" w:hAnsi="游ゴシック"/>
              </w:rPr>
              <w:t>。サービスアカウント＋ドメイン全体委任でGoogle Calendar APIを呼び出し、</w:t>
            </w:r>
            <w:r>
              <w:rPr>
                <w:rFonts w:ascii="游ゴシック" w:hAnsi="游ゴシック" w:eastAsia="游ゴシック"/>
                <w:sz w:val="19"/>
              </w:rPr>
              <w:t>webinar_sessions.external_space_id</w:t>
            </w:r>
            <w:r>
              <w:rPr>
                <w:sz w:val="19"/>
                <w:rFonts w:eastAsia="游ゴシック" w:ascii="游ゴシック" w:hAnsi="游ゴシック"/>
              </w:rPr>
              <w:t>にCalendar予定IDを保存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対象選定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医院単位・全医院一括選択と、</w:t>
            </w:r>
            <w:r>
              <w:rPr>
                <w:rFonts w:ascii="游ゴシック" w:hAnsi="游ゴシック" w:eastAsia="游ゴシック"/>
                <w:sz w:val="19"/>
              </w:rPr>
              <w:t>webinar_target_contacts</w:t>
            </w:r>
            <w:r>
              <w:rPr>
                <w:sz w:val="19"/>
                <w:rFonts w:eastAsia="游ゴシック" w:ascii="游ゴシック" w:hAnsi="游ゴシック"/>
              </w:rPr>
              <w:t>による担当者単位の個別調整。各対象医院に有効かつメール登録済み担当者1名以上をDB関数で必須化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通知送信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公開時に選択担当者ごとにWorkspace SMTP＋</w:t>
            </w:r>
            <w:r>
              <w:rPr>
                <w:rFonts w:ascii="游ゴシック" w:hAnsi="游ゴシック" w:eastAsia="游ゴシック"/>
                <w:sz w:val="19"/>
              </w:rPr>
              <w:t>after()</w:t>
            </w:r>
            <w:r>
              <w:rPr>
                <w:sz w:val="19"/>
                <w:rFonts w:eastAsia="游ゴシック" w:ascii="游ゴシック" w:hAnsi="游ゴシック"/>
              </w:rPr>
              <w:t>で個別送信。同一メールでも担当者が異なれば別送信</w:t>
            </w:r>
          </w:p>
        </w:tc>
      </w:tr>
    </w:tbl>
    <w:p/>
    <w:p>
      <w:pPr>
        <w:pStyle w:val="Heading4"/>
      </w:pPr>
      <w:r>
        <w:rPr>
          <w:sz w:val="20"/>
          <w:rFonts w:eastAsia="游ゴシック" w:ascii="游ゴシック" w:hAnsi="游ゴシック"/>
        </w:rPr>
        <w:t>1.3.4 システム管理（</w:t>
      </w:r>
      <w:r>
        <w:rPr>
          <w:rFonts w:ascii="游ゴシック" w:hAnsi="游ゴシック" w:eastAsia="游ゴシック"/>
          <w:sz w:val="20"/>
        </w:rPr>
        <w:t>/bgj/system/*</w:t>
      </w:r>
      <w:r>
        <w:rPr>
          <w:sz w:val="20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画面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システムダッシュボード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GET /api/bgj/system/dashboard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集計サマリ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DB管理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GET /api/bgj/system/db-usage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bgj_db_total_size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bgj_db_table_usage</w:t>
            </w:r>
            <w:r>
              <w:rPr>
                <w:sz w:val="19"/>
                <w:rFonts w:eastAsia="游ゴシック" w:ascii="游ゴシック" w:hAnsi="游ゴシック"/>
              </w:rPr>
              <w:t>によるPostgres容量表示（Free tier 500MBは目安のコード内定数）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アプリ管理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GET /api/bgj/system/env-check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GET /api/bgj/system/sentry-issues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 xml:space="preserve">環境変数設定有無（値は非表示）、Sentry未解決issue一覧（Auth Token: </w:t>
            </w:r>
            <w:r>
              <w:rPr>
                <w:rFonts w:ascii="游ゴシック" w:hAnsi="游ゴシック" w:eastAsia="游ゴシック"/>
                <w:sz w:val="19"/>
              </w:rPr>
              <w:t>project:read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event:read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共通マスタ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GET/PATCH /api/bgj/system/settings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Slack Webhook URL、アラート閾値、集計期間等の自己管理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2. 状態遷移設計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2.1 患者注文（</w:t>
      </w:r>
      <w:r>
        <w:rPr>
          <w:rFonts w:ascii="游ゴシック" w:hAnsi="游ゴシック" w:eastAsia="游ゴシック"/>
          <w:sz w:val="24"/>
        </w:rPr>
        <w:t>patient_orders.status</w:t>
      </w:r>
      <w:r>
        <w:rPr>
          <w:sz w:val="24"/>
          <w:rFonts w:eastAsia="游ゴシック" w:ascii="游ゴシック" w:hAnsi="游ゴシック"/>
        </w:rPr>
        <w:t>）</w:t>
      </w:r>
    </w:p>
    <w:p>
      <w:r>
        <w:rPr>
          <w:i/>
          <w:sz w:val="18"/>
          <w:rFonts w:eastAsia="游ゴシック" w:ascii="游ゴシック" w:hAnsi="游ゴシック"/>
        </w:rPr>
        <w:t>[図表ソース（mermaid）]</w:t>
      </w:r>
    </w:p>
    <w:p>
      <w:pPr>
        <w:ind w:left="283"/>
      </w:pPr>
      <w:r>
        <w:rPr>
          <w:rFonts w:ascii="游ゴシック" w:hAnsi="游ゴシック" w:eastAsia="游ゴシック"/>
          <w:sz w:val="18"/>
        </w:rPr>
        <w:t>stateDiagram-v2</w:t>
      </w:r>
      <w:r>
        <w:br/>
      </w:r>
      <w:r>
        <w:rPr>
          <w:rFonts w:ascii="游ゴシック" w:hAnsi="游ゴシック" w:eastAsia="游ゴシック"/>
          <w:sz w:val="18"/>
        </w:rPr>
        <w:t xml:space="preserve">  [*] --&gt; received</w:t>
      </w:r>
      <w:r>
        <w:br/>
      </w:r>
      <w:r>
        <w:rPr>
          <w:rFonts w:ascii="游ゴシック" w:hAnsi="游ゴシック" w:eastAsia="游ゴシック"/>
          <w:sz w:val="18"/>
        </w:rPr>
        <w:t xml:space="preserve">  received --&gt; preparing</w:t>
      </w:r>
      <w:r>
        <w:br/>
      </w:r>
      <w:r>
        <w:rPr>
          <w:rFonts w:ascii="游ゴシック" w:hAnsi="游ゴシック" w:eastAsia="游ゴシック"/>
          <w:sz w:val="18"/>
        </w:rPr>
        <w:t xml:space="preserve">  received --&gt; canceled</w:t>
      </w:r>
      <w:r>
        <w:br/>
      </w:r>
      <w:r>
        <w:rPr>
          <w:rFonts w:ascii="游ゴシック" w:hAnsi="游ゴシック" w:eastAsia="游ゴシック"/>
          <w:sz w:val="18"/>
        </w:rPr>
        <w:t xml:space="preserve">  preparing --&gt; ready: 医院受け取り</w:t>
      </w:r>
      <w:r>
        <w:br/>
      </w:r>
      <w:r>
        <w:rPr>
          <w:rFonts w:ascii="游ゴシック" w:hAnsi="游ゴシック" w:eastAsia="游ゴシック"/>
          <w:sz w:val="18"/>
        </w:rPr>
        <w:t xml:space="preserve">  preparing --&gt; shipped: 自宅配送</w:t>
      </w:r>
      <w:r>
        <w:br/>
      </w:r>
      <w:r>
        <w:rPr>
          <w:rFonts w:ascii="游ゴシック" w:hAnsi="游ゴシック" w:eastAsia="游ゴシック"/>
          <w:sz w:val="18"/>
        </w:rPr>
        <w:t xml:space="preserve">  preparing --&gt; canceled</w:t>
      </w:r>
      <w:r>
        <w:br/>
      </w:r>
      <w:r>
        <w:rPr>
          <w:rFonts w:ascii="游ゴシック" w:hAnsi="游ゴシック" w:eastAsia="游ゴシック"/>
          <w:sz w:val="18"/>
        </w:rPr>
        <w:t xml:space="preserve">  ready --&gt; completed</w:t>
      </w:r>
      <w:r>
        <w:br/>
      </w:r>
      <w:r>
        <w:rPr>
          <w:rFonts w:ascii="游ゴシック" w:hAnsi="游ゴシック" w:eastAsia="游ゴシック"/>
          <w:sz w:val="18"/>
        </w:rPr>
        <w:t xml:space="preserve">  ready --&gt; canceled</w:t>
      </w:r>
      <w:r>
        <w:br/>
      </w:r>
      <w:r>
        <w:rPr>
          <w:rFonts w:ascii="游ゴシック" w:hAnsi="游ゴシック" w:eastAsia="游ゴシック"/>
          <w:sz w:val="18"/>
        </w:rPr>
        <w:t xml:space="preserve">  shipped --&gt; completed</w:t>
      </w:r>
      <w:r>
        <w:br/>
      </w:r>
      <w:r>
        <w:rPr>
          <w:rFonts w:ascii="游ゴシック" w:hAnsi="游ゴシック" w:eastAsia="游ゴシック"/>
          <w:sz w:val="18"/>
        </w:rPr>
        <w:t xml:space="preserve">  shipped --&gt; canceled</w:t>
      </w:r>
      <w:r>
        <w:br/>
      </w:r>
      <w:r>
        <w:rPr>
          <w:rFonts w:ascii="游ゴシック" w:hAnsi="游ゴシック" w:eastAsia="游ゴシック"/>
          <w:sz w:val="18"/>
        </w:rPr>
        <w:t xml:space="preserve">  completed --&gt; [*]</w:t>
      </w:r>
      <w:r>
        <w:br/>
      </w:r>
      <w:r>
        <w:rPr>
          <w:rFonts w:ascii="游ゴシック" w:hAnsi="游ゴシック" w:eastAsia="游ゴシック"/>
          <w:sz w:val="18"/>
        </w:rPr>
        <w:t xml:space="preserve">  canceled --&gt; [*]</w:t>
      </w:r>
    </w:p>
    <w:p>
      <w:r>
        <w:rPr>
          <w:sz w:val="21"/>
          <w:rFonts w:eastAsia="游ゴシック" w:ascii="游ゴシック" w:hAnsi="游ゴシック"/>
        </w:rPr>
        <w:t>状態は前進のみとし、</w:t>
      </w:r>
      <w:r>
        <w:rPr>
          <w:rFonts w:ascii="游ゴシック" w:hAnsi="游ゴシック" w:eastAsia="游ゴシック"/>
          <w:sz w:val="21"/>
        </w:rPr>
        <w:t>completed</w:t>
      </w:r>
      <w:r>
        <w:rPr>
          <w:sz w:val="21"/>
          <w:rFonts w:eastAsia="游ゴシック" w:ascii="游ゴシック" w:hAnsi="游ゴシック"/>
        </w:rPr>
        <w:t>／</w:t>
      </w:r>
      <w:r>
        <w:rPr>
          <w:rFonts w:ascii="游ゴシック" w:hAnsi="游ゴシック" w:eastAsia="游ゴシック"/>
          <w:sz w:val="21"/>
        </w:rPr>
        <w:t>canceled</w:t>
      </w:r>
      <w:r>
        <w:rPr>
          <w:sz w:val="21"/>
          <w:rFonts w:eastAsia="游ゴシック" w:ascii="游ゴシック" w:hAnsi="游ゴシック"/>
        </w:rPr>
        <w:t>を終端状態とする。受け取り方法（医院受け取り／自宅配送）に応じて</w:t>
      </w:r>
      <w:r>
        <w:rPr>
          <w:rFonts w:ascii="游ゴシック" w:hAnsi="游ゴシック" w:eastAsia="游ゴシック"/>
          <w:sz w:val="21"/>
        </w:rPr>
        <w:t>ready</w:t>
      </w:r>
      <w:r>
        <w:rPr>
          <w:sz w:val="21"/>
          <w:rFonts w:eastAsia="游ゴシック" w:ascii="游ゴシック" w:hAnsi="游ゴシック"/>
        </w:rPr>
        <w:t>または</w:t>
      </w:r>
      <w:r>
        <w:rPr>
          <w:rFonts w:ascii="游ゴシック" w:hAnsi="游ゴシック" w:eastAsia="游ゴシック"/>
          <w:sz w:val="21"/>
        </w:rPr>
        <w:t>shipped</w:t>
      </w:r>
      <w:r>
        <w:rPr>
          <w:sz w:val="21"/>
          <w:rFonts w:eastAsia="游ゴシック" w:ascii="游ゴシック" w:hAnsi="游ゴシック"/>
        </w:rPr>
        <w:t>のみを許可し、APIおよび共通ロジックで不整合な遷移を拒否する。誤操作の訂正は状態を巻き戻さず、権限付きの訂正イベント記録で対応する方針（詳細は</w:t>
      </w:r>
      <w:r>
        <w:rPr>
          <w:rFonts w:ascii="游ゴシック" w:hAnsi="游ゴシック" w:eastAsia="游ゴシック"/>
          <w:sz w:val="21"/>
        </w:rPr>
        <w:t>project_clinic_order_management_design.md</w:t>
      </w:r>
      <w:r>
        <w:rPr>
          <w:sz w:val="21"/>
          <w:rFonts w:eastAsia="游ゴシック" w:ascii="游ゴシック" w:hAnsi="游ゴシック"/>
        </w:rPr>
        <w:t>参照）。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2.2 定期購入申込（</w:t>
      </w:r>
      <w:r>
        <w:rPr>
          <w:rFonts w:ascii="游ゴシック" w:hAnsi="游ゴシック" w:eastAsia="游ゴシック"/>
          <w:sz w:val="24"/>
        </w:rPr>
        <w:t>patient_subscription_requests.status</w:t>
      </w:r>
      <w:r>
        <w:rPr>
          <w:sz w:val="24"/>
          <w:rFonts w:eastAsia="游ゴシック" w:ascii="游ゴシック" w:hAnsi="游ゴシック"/>
        </w:rPr>
        <w:t>）</w:t>
      </w:r>
    </w:p>
    <w:p>
      <w:r>
        <w:rPr>
          <w:i/>
          <w:sz w:val="18"/>
          <w:rFonts w:eastAsia="游ゴシック" w:ascii="游ゴシック" w:hAnsi="游ゴシック"/>
        </w:rPr>
        <w:t>[図表ソース（mermaid）]</w:t>
      </w:r>
    </w:p>
    <w:p>
      <w:pPr>
        <w:ind w:left="283"/>
      </w:pPr>
      <w:r>
        <w:rPr>
          <w:rFonts w:ascii="游ゴシック" w:hAnsi="游ゴシック" w:eastAsia="游ゴシック"/>
          <w:sz w:val="18"/>
        </w:rPr>
        <w:t>stateDiagram-v2</w:t>
      </w:r>
      <w:r>
        <w:br/>
      </w:r>
      <w:r>
        <w:rPr>
          <w:rFonts w:ascii="游ゴシック" w:hAnsi="游ゴシック" w:eastAsia="游ゴシック"/>
          <w:sz w:val="18"/>
        </w:rPr>
        <w:t xml:space="preserve">  [*] --&gt; submitted</w:t>
      </w:r>
      <w:r>
        <w:br/>
      </w:r>
      <w:r>
        <w:rPr>
          <w:rFonts w:ascii="游ゴシック" w:hAnsi="游ゴシック" w:eastAsia="游ゴシック"/>
          <w:sz w:val="18"/>
        </w:rPr>
        <w:t xml:space="preserve">  submitted --&gt; approved: BGJ承認</w:t>
      </w:r>
      <w:r>
        <w:br/>
      </w:r>
      <w:r>
        <w:rPr>
          <w:rFonts w:ascii="游ゴシック" w:hAnsi="游ゴシック" w:eastAsia="游ゴシック"/>
          <w:sz w:val="18"/>
        </w:rPr>
        <w:t xml:space="preserve">  submitted --&gt; rejected: BGJ却下</w:t>
      </w:r>
      <w:r>
        <w:br/>
      </w:r>
      <w:r>
        <w:rPr>
          <w:rFonts w:ascii="游ゴシック" w:hAnsi="游ゴシック" w:eastAsia="游ゴシック"/>
          <w:sz w:val="18"/>
        </w:rPr>
        <w:t xml:space="preserve">  submitted --&gt; canceled: 患者取消（受付中のみ）</w:t>
      </w:r>
      <w:r>
        <w:br/>
      </w:r>
      <w:r>
        <w:rPr>
          <w:rFonts w:ascii="游ゴシック" w:hAnsi="游ゴシック" w:eastAsia="游ゴシック"/>
          <w:sz w:val="18"/>
        </w:rPr>
        <w:t xml:space="preserve">  approved --&gt; [*]</w:t>
      </w:r>
      <w:r>
        <w:br/>
      </w:r>
      <w:r>
        <w:rPr>
          <w:rFonts w:ascii="游ゴシック" w:hAnsi="游ゴシック" w:eastAsia="游ゴシック"/>
          <w:sz w:val="18"/>
        </w:rPr>
        <w:t xml:space="preserve">  rejected --&gt; [*]</w:t>
      </w:r>
      <w:r>
        <w:br/>
      </w:r>
      <w:r>
        <w:rPr>
          <w:rFonts w:ascii="游ゴシック" w:hAnsi="游ゴシック" w:eastAsia="游ゴシック"/>
          <w:sz w:val="18"/>
        </w:rPr>
        <w:t xml:space="preserve">  canceled --&gt; [*]</w:t>
      </w:r>
    </w:p>
    <w:p>
      <w:r>
        <w:rPr>
          <w:sz w:val="21"/>
          <w:rFonts w:eastAsia="游ゴシック" w:ascii="游ゴシック" w:hAnsi="游ゴシック"/>
        </w:rPr>
        <w:t>BGJによる状態更新は</w:t>
      </w:r>
      <w:r>
        <w:rPr>
          <w:rFonts w:ascii="游ゴシック" w:hAnsi="游ゴシック" w:eastAsia="游ゴシック"/>
          <w:sz w:val="21"/>
        </w:rPr>
        <w:t>version</w:t>
      </w:r>
      <w:r>
        <w:rPr>
          <w:sz w:val="21"/>
          <w:rFonts w:eastAsia="游ゴシック" w:ascii="游ゴシック" w:hAnsi="游ゴシック"/>
        </w:rPr>
        <w:t>列による楽観的排他を行う。承認済み申込が参照する送り先は論理削除できない。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2.3 医院担当者ログイン状態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有効／無効の切替は</w:t>
      </w:r>
      <w:r>
        <w:rPr>
          <w:rFonts w:ascii="游ゴシック" w:hAnsi="游ゴシック" w:eastAsia="游ゴシック"/>
          <w:sz w:val="21"/>
        </w:rPr>
        <w:t>clinic_users.status</w:t>
      </w:r>
      <w:r>
        <w:rPr>
          <w:sz w:val="21"/>
          <w:rFonts w:eastAsia="游ゴシック" w:ascii="游ゴシック" w:hAnsi="游ゴシック"/>
        </w:rPr>
        <w:t>で管理。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パスワード変更・無効化時に</w:t>
      </w:r>
      <w:r>
        <w:rPr>
          <w:rFonts w:ascii="游ゴシック" w:hAnsi="游ゴシック" w:eastAsia="游ゴシック"/>
          <w:sz w:val="21"/>
        </w:rPr>
        <w:t>session_version</w:t>
      </w:r>
      <w:r>
        <w:rPr>
          <w:sz w:val="21"/>
          <w:rFonts w:eastAsia="游ゴシック" w:ascii="游ゴシック" w:hAnsi="游ゴシック"/>
        </w:rPr>
        <w:t>を加算し、発行済みJWTを</w:t>
      </w:r>
      <w:r>
        <w:rPr>
          <w:rFonts w:ascii="游ゴシック" w:hAnsi="游ゴシック" w:eastAsia="游ゴシック"/>
          <w:sz w:val="21"/>
        </w:rPr>
        <w:t>get_clinic_session_state</w:t>
      </w:r>
      <w:r>
        <w:rPr>
          <w:sz w:val="21"/>
          <w:rFonts w:eastAsia="游ゴシック" w:ascii="游ゴシック" w:hAnsi="游ゴシック"/>
        </w:rPr>
        <w:t>との突合で即時失効させる。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初回パスワードは</w:t>
      </w:r>
      <w:r>
        <w:rPr>
          <w:rFonts w:ascii="游ゴシック" w:hAnsi="游ゴシック" w:eastAsia="游ゴシック"/>
          <w:sz w:val="21"/>
        </w:rPr>
        <w:t>A123456789A</w:t>
      </w:r>
      <w:r>
        <w:rPr>
          <w:sz w:val="21"/>
          <w:rFonts w:eastAsia="游ゴシック" w:ascii="游ゴシック" w:hAnsi="游ゴシック"/>
        </w:rPr>
        <w:t>で発行し、</w:t>
      </w:r>
      <w:r>
        <w:rPr>
          <w:rFonts w:ascii="游ゴシック" w:hAnsi="游ゴシック" w:eastAsia="游ゴシック"/>
          <w:sz w:val="21"/>
        </w:rPr>
        <w:t>must_change_password=true</w:t>
      </w:r>
      <w:r>
        <w:rPr>
          <w:sz w:val="21"/>
          <w:rFonts w:eastAsia="游ゴシック" w:ascii="游ゴシック" w:hAnsi="游ゴシック"/>
        </w:rPr>
        <w:t>により</w:t>
      </w:r>
      <w:r>
        <w:rPr>
          <w:rFonts w:ascii="游ゴシック" w:hAnsi="游ゴシック" w:eastAsia="游ゴシック"/>
          <w:sz w:val="21"/>
        </w:rPr>
        <w:t>/clinic-change-password</w:t>
      </w:r>
      <w:r>
        <w:rPr>
          <w:sz w:val="21"/>
          <w:rFonts w:eastAsia="游ゴシック" w:ascii="游ゴシック" w:hAnsi="游ゴシック"/>
        </w:rPr>
        <w:t>への強制遷移を行う（完了後</w:t>
      </w:r>
      <w:r>
        <w:rPr>
          <w:rFonts w:ascii="游ゴシック" w:hAnsi="游ゴシック" w:eastAsia="游ゴシック"/>
          <w:sz w:val="21"/>
        </w:rPr>
        <w:t>false</w:t>
      </w:r>
      <w:r>
        <w:rPr>
          <w:sz w:val="21"/>
          <w:rFonts w:eastAsia="游ゴシック" w:ascii="游ゴシック" w:hAnsi="游ゴシック"/>
        </w:rPr>
        <w:t>へ更新）。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担当者の無効化・論理削除は関連ログインを自動的に無効化する（トリガー／RPC内処理）。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医院ごとの最後の有効な</w:t>
      </w:r>
      <w:r>
        <w:rPr>
          <w:rFonts w:ascii="游ゴシック" w:hAnsi="游ゴシック" w:eastAsia="游ゴシック"/>
          <w:sz w:val="21"/>
        </w:rPr>
        <w:t>admin</w:t>
      </w:r>
      <w:r>
        <w:rPr>
          <w:sz w:val="21"/>
          <w:rFonts w:eastAsia="游ゴシック" w:ascii="游ゴシック" w:hAnsi="游ゴシック"/>
        </w:rPr>
        <w:t>は変更・無効化不可（DB関数内でチェック）。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2.4 ウェビナー状態</w:t>
      </w:r>
    </w:p>
    <w:p>
      <w:r>
        <w:rPr>
          <w:i/>
          <w:sz w:val="18"/>
          <w:rFonts w:eastAsia="游ゴシック" w:ascii="游ゴシック" w:hAnsi="游ゴシック"/>
        </w:rPr>
        <w:t>[図表ソース（mermaid）]</w:t>
      </w:r>
    </w:p>
    <w:p>
      <w:pPr>
        <w:ind w:left="283"/>
      </w:pPr>
      <w:r>
        <w:rPr>
          <w:rFonts w:ascii="游ゴシック" w:hAnsi="游ゴシック" w:eastAsia="游ゴシック"/>
          <w:sz w:val="18"/>
        </w:rPr>
        <w:t>stateDiagram-v2</w:t>
      </w:r>
      <w:r>
        <w:br/>
      </w:r>
      <w:r>
        <w:rPr>
          <w:rFonts w:ascii="游ゴシック" w:hAnsi="游ゴシック" w:eastAsia="游ゴシック"/>
          <w:sz w:val="18"/>
        </w:rPr>
        <w:t xml:space="preserve">  [*] --&gt; draft: 下書き保存</w:t>
      </w:r>
      <w:r>
        <w:br/>
      </w:r>
      <w:r>
        <w:rPr>
          <w:rFonts w:ascii="游ゴシック" w:hAnsi="游ゴシック" w:eastAsia="游ゴシック"/>
          <w:sz w:val="18"/>
        </w:rPr>
        <w:t xml:space="preserve">  draft --&gt; published: 公開（Meet発行・通知送信）</w:t>
      </w:r>
      <w:r>
        <w:br/>
      </w:r>
      <w:r>
        <w:rPr>
          <w:rFonts w:ascii="游ゴシック" w:hAnsi="游ゴシック" w:eastAsia="游ゴシック"/>
          <w:sz w:val="18"/>
        </w:rPr>
        <w:t xml:space="preserve">  published --&gt; canceled: 中止</w:t>
      </w:r>
      <w:r>
        <w:br/>
      </w:r>
      <w:r>
        <w:rPr>
          <w:rFonts w:ascii="游ゴシック" w:hAnsi="游ゴシック" w:eastAsia="游ゴシック"/>
          <w:sz w:val="18"/>
        </w:rPr>
        <w:t xml:space="preserve">  draft --&gt; canceled</w:t>
      </w:r>
      <w:r>
        <w:br/>
      </w:r>
      <w:r>
        <w:rPr>
          <w:rFonts w:ascii="游ゴシック" w:hAnsi="游ゴシック" w:eastAsia="游ゴシック"/>
          <w:sz w:val="18"/>
        </w:rPr>
        <w:t xml:space="preserve">  published --&gt; [*]</w:t>
      </w:r>
      <w:r>
        <w:br/>
      </w:r>
      <w:r>
        <w:rPr>
          <w:rFonts w:ascii="游ゴシック" w:hAnsi="游ゴシック" w:eastAsia="游ゴシック"/>
          <w:sz w:val="18"/>
        </w:rPr>
        <w:t xml:space="preserve">  canceled --&gt; [*]</w:t>
      </w:r>
    </w:p>
    <w:p>
      <w:r>
        <w:rPr>
          <w:rFonts w:ascii="游ゴシック" w:hAnsi="游ゴシック" w:eastAsia="游ゴシック"/>
          <w:sz w:val="21"/>
        </w:rPr>
        <w:t>transition_webinar</w:t>
      </w:r>
      <w:r>
        <w:rPr>
          <w:sz w:val="21"/>
          <w:rFonts w:eastAsia="游ゴシック" w:ascii="游ゴシック" w:hAnsi="游ゴシック"/>
        </w:rPr>
        <w:t xml:space="preserve"> RPCで</w:t>
      </w:r>
      <w:r>
        <w:rPr>
          <w:rFonts w:ascii="游ゴシック" w:hAnsi="游ゴシック" w:eastAsia="游ゴシック"/>
          <w:sz w:val="21"/>
        </w:rPr>
        <w:t>version</w:t>
      </w:r>
      <w:r>
        <w:rPr>
          <w:sz w:val="21"/>
          <w:rFonts w:eastAsia="游ゴシック" w:ascii="游ゴシック" w:hAnsi="游ゴシック"/>
        </w:rPr>
        <w:t>による楽観的排他を行い、公開時のみ通知メール送信処理をトリガーする。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3. API詳細仕様</w:t>
      </w:r>
    </w:p>
    <w:p>
      <w:r>
        <w:rPr>
          <w:sz w:val="21"/>
          <w:rFonts w:eastAsia="游ゴシック" w:ascii="游ゴシック" w:hAnsi="游ゴシック"/>
        </w:rPr>
        <w:t>本節は全Route Handlerの一覧である。共通事項として、</w:t>
      </w:r>
      <w:r>
        <w:rPr>
          <w:rFonts w:ascii="游ゴシック" w:hAnsi="游ゴシック" w:eastAsia="游ゴシック"/>
          <w:sz w:val="21"/>
        </w:rPr>
        <w:t>/api/admin/*</w:t>
      </w:r>
      <w:r>
        <w:rPr>
          <w:sz w:val="21"/>
          <w:rFonts w:eastAsia="游ゴシック" w:ascii="游ゴシック" w:hAnsi="游ゴシック"/>
        </w:rPr>
        <w:t>は医院ロール（自院</w:t>
      </w:r>
      <w:r>
        <w:rPr>
          <w:rFonts w:ascii="游ゴシック" w:hAnsi="游ゴシック" w:eastAsia="游ゴシック"/>
          <w:sz w:val="21"/>
        </w:rPr>
        <w:t>customerCode</w:t>
      </w:r>
      <w:r>
        <w:rPr>
          <w:sz w:val="21"/>
          <w:rFonts w:eastAsia="游ゴシック" w:ascii="游ゴシック" w:hAnsi="游ゴシック"/>
        </w:rPr>
        <w:t>固定）またはBGJロール（対象医院を指定した代理操作）、</w:t>
      </w:r>
      <w:r>
        <w:rPr>
          <w:rFonts w:ascii="游ゴシック" w:hAnsi="游ゴシック" w:eastAsia="游ゴシック"/>
          <w:sz w:val="21"/>
        </w:rPr>
        <w:t>/api/bgj/*</w:t>
      </w:r>
      <w:r>
        <w:rPr>
          <w:sz w:val="21"/>
          <w:rFonts w:eastAsia="游ゴシック" w:ascii="游ゴシック" w:hAnsi="游ゴシック"/>
        </w:rPr>
        <w:t>はBGJロール限定、</w:t>
      </w:r>
      <w:r>
        <w:rPr>
          <w:rFonts w:ascii="游ゴシック" w:hAnsi="游ゴシック" w:eastAsia="游ゴシック"/>
          <w:sz w:val="21"/>
        </w:rPr>
        <w:t>/api/patient-portal/*</w:t>
      </w:r>
      <w:r>
        <w:rPr>
          <w:sz w:val="21"/>
          <w:rFonts w:eastAsia="游ゴシック" w:ascii="游ゴシック" w:hAnsi="游ゴシック"/>
        </w:rPr>
        <w:t>は患者本人または検証済みプレビュートークンを</w:t>
      </w:r>
      <w:r>
        <w:rPr>
          <w:rFonts w:ascii="游ゴシック" w:hAnsi="游ゴシック" w:eastAsia="游ゴシック"/>
          <w:sz w:val="21"/>
        </w:rPr>
        <w:t>@/auth</w:t>
      </w:r>
      <w:r>
        <w:rPr>
          <w:sz w:val="21"/>
          <w:rFonts w:eastAsia="游ゴシック" w:ascii="游ゴシック" w:hAnsi="游ゴシック"/>
        </w:rPr>
        <w:t>の</w:t>
      </w:r>
      <w:r>
        <w:rPr>
          <w:rFonts w:ascii="游ゴシック" w:hAnsi="游ゴシック" w:eastAsia="游ゴシック"/>
          <w:sz w:val="21"/>
        </w:rPr>
        <w:t>auth()</w:t>
      </w:r>
      <w:r>
        <w:rPr>
          <w:sz w:val="21"/>
          <w:rFonts w:eastAsia="游ゴシック" w:ascii="游ゴシック" w:hAnsi="游ゴシック"/>
        </w:rPr>
        <w:t>で検証する。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3.1 医院向けAPI（</w:t>
      </w:r>
      <w:r>
        <w:rPr>
          <w:rFonts w:ascii="游ゴシック" w:hAnsi="游ゴシック" w:eastAsia="游ゴシック"/>
          <w:sz w:val="24"/>
        </w:rPr>
        <w:t>/api/admin/*</w:t>
      </w:r>
      <w:r>
        <w:rPr>
          <w:sz w:val="24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/api/admin/clinic-announcements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お知らせ一覧取得・新規作成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/api/admin/clinic-announcements/[id]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お知らせ更新・削除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/api/admin/clinic-contacts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担当者一覧取得・新規登録（ログイン同時発行）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/api/admin/clinic-contacts/[id]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担当者更新・無効化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/api/admin/clinic-contacts/[id]/login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担当者ログイン設定（パスワード・権限・有効状態）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/api/admin/clinic-info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医院設定情報取得・更新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/api/admin/clinic-info/upload-background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患者ログイン背景画像アップロード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/api/admin/clinic-qa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Q&amp;A一覧取得・新規作成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/api/admin/clinic-qa/[id]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/api/admin/clinic-staff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患者向けスタッフ紹介一覧取得・新規作成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/api/admin/clinic-staff/[id]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スタッフ紹介更新・削除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/api/admin/clinic-terms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契約仕切値率取得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/api/admin/delivery-destinations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医院送り先一覧取得・新規登録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/api/admin/delivery-destinations/[id]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送り先更新・論理削除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/api/admin/inquiries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患者様用お問い合わせ送信（Slack通知）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/api/admin/orders/bootstrap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注文画面初期表示データ一括取得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/api/admin/orders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注文一覧取得・新規登録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/api/admin/orders/[id]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注文の医院業務状態更新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/api/admin/overview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ダッシュボード／コミッション実集計取得（</w:t>
            </w:r>
            <w:r>
              <w:rPr>
                <w:rFonts w:ascii="游ゴシック" w:hAnsi="游ゴシック" w:eastAsia="游ゴシック"/>
                <w:sz w:val="19"/>
              </w:rPr>
              <w:t>get_admin_overview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/api/admin/patients/[id]/bootstrap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患者詳細画面初期表示データ一括取得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/api/admin/patients/[id]/diagnoses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歯周病診断取得・登録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/api/admin/patients/[id]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患者詳細取得・更新・削除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/api/admin/patients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/api/admin/product-settings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医院商品設定（表示・価格）取得・一括更新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/api/admin/webinars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自院向け公開ウェビナー一覧取得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3.2 BGJ向けAPI（</w:t>
      </w:r>
      <w:r>
        <w:rPr>
          <w:rFonts w:ascii="游ゴシック" w:hAnsi="游ゴシック" w:eastAsia="游ゴシック"/>
          <w:sz w:val="24"/>
        </w:rPr>
        <w:t>/api/bgj/*</w:t>
      </w:r>
      <w:r>
        <w:rPr>
          <w:sz w:val="24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/api/bgj/clinic-contacts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全医院担当者の横断一覧取得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/api/bgj/clinic-statuses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得意先ステータスマスタ取得・作成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/api/bgj/clinic-statuses/[id]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ステータス更新・削除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/api/bgj/clinic-terms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契約仕切値率一覧取得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PUT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/api/bgj/clinic-terms/[code]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得意先別契約仕切値率取得・更新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/api/bgj/clinics/[code]/email-templates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患者向けメール文面取得・更新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/api/bgj/clinics/[code]/inquiries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得意先の問い合わせ一覧取得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/api/bgj/clinics/[code]/orders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得意先の患者注文一覧取得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得意先詳細bootstrap取得・更新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/api/bgj/clinics/[code]/user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医院担当者ログイン取得・作成・更新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/api/bgj/clinics/[code]/visits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訪問記録取得・登録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/api/bgj/clinics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得意先一覧取得・新規登録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/api/bgj/dashboard-overview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BGJダッシュボード実集計取得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/api/bgj/external-links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LINKマスタ一覧取得・新規登録（GETは医院ポータルからも参照許可）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/api/bgj/external-links/[id]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LINKマスタ更新・削除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/api/bgj/inquiries/[id]/replies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問い合わせへの返信送信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/api/bgj/inquiries/[id]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問い合わせ詳細取得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/api/bgj/orders/create-options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代理受注登録の候補（医院・患者・商品）取得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/api/bgj/orders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全医院横断の患者注文一覧取得・代理受注登録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/api/bgj/patients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全医院横断の患者一覧取得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/api/bgj/products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商品マスタ一覧取得・新規登録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/api/bgj/products/[id]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商品マスタ更新・削除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/api/bgj/products/upload-image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商品画像アップロード（Supabase Storage）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/api/bgj/sales-report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売上レポート実集計取得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/api/bgj/sales-reps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営業担当一覧取得・新規登録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/api/bgj/sales-reps/[id]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営業担当更新・削除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/api/bgj/staff-areas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担当エリアマスタ取得・登録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/api/bgj/staff-areas/[id]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担当エリア更新・削除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/api/bgj/staff-roles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役職マスタ取得・登録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/api/bgj/staff-roles/[id]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役職マスタ更新・削除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/api/bgj/subscription-requests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定期購入申込の横断一覧取得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/api/bgj/subscription-requests/[id]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申込の承認・却下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/api/bgj/system/dashboard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システムダッシュボードデータ取得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/api/bgj/system/db-usage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DB容量取得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/api/bgj/system/env-check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環境変数設定状況確認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/api/bgj/system/sentry-issues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Sentry未解決issue取得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/api/bgj/system/settings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共通マスタ（Slack Webhook・アラート閾値等）取得・更新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/api/bgj/webinars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ウェビナー一覧取得・下書き作成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/api/bgj/webinars/[id]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ウェビナー状態遷移（公開・中止）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/api/bgj/webinars/google-meet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 Calendar連携（対象取得・Meet発行）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3.3 患者向けAPI（</w:t>
      </w:r>
      <w:r>
        <w:rPr>
          <w:rFonts w:ascii="游ゴシック" w:hAnsi="游ゴシック" w:eastAsia="游ゴシック"/>
          <w:sz w:val="24"/>
        </w:rPr>
        <w:t>/api/patient-portal/*</w:t>
      </w:r>
      <w:r>
        <w:rPr>
          <w:sz w:val="24"/>
          <w:rFonts w:eastAsia="游ゴシック" w:ascii="游ゴシック" w:hAnsi="游ゴシック"/>
        </w:rPr>
        <w:t>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/api/patient-portal/announcements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公開中のお知らせ取得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/api/patient-portal/clinic-branding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ログイン画面背景等のブランディング取得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/api/patient-portal/clinic-delivery-destinations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医院送り先（受け取り用）取得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/api/patient-portal/clinic-intro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クリニック紹介情報取得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/api/patient-portal/delivery-destinations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本人の送り先一覧取得・登録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PATCH, DELETE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/api/patient-portal/delivery-destinations/[id]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送り先更新・論理削除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/api/patient-portal/diagnosis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歯周病診断結果取得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/api/patient-portal/orders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本人の患者注文一覧取得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/api/patient-portal/products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公開商品一覧取得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/api/patient-portal/profile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本人プロフィール取得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/api/patient-portal/qa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Q&amp;A一覧取得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/api/patient-portal/subscription-requests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定期購入申込一覧取得・新規送信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/api/patient-portal/subscription-requests/[id]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受付中申込の取消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3.4 公開API（認証不要）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/api/clinics/[code]/branding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患者ログイン画面のブランディング（公開・最小限の情報のみ）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GET, 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/api/join/[slug]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QR自己登録の対象確認・送信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/api/password-reset/request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/api/password-reset/confirm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患者様パスワード再設定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/api/clinic-password-reset/request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/api/clinic-password-reset/confirm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医院担当者パスワード再設定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3.5 認証・共通API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メソッド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パス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概要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/api/auth/[...nextauth]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NextAuthハンドラ（サインイン・コールバック・セッション）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/api/clinic-change-password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医院担当者の初回強制パスワード変更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/api/periodontal/master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歯周病マスタ取得（</w:t>
            </w:r>
            <w:r>
              <w:rPr>
                <w:rFonts w:ascii="游ゴシック" w:hAnsi="游ゴシック" w:eastAsia="游ゴシック"/>
                <w:sz w:val="19"/>
              </w:rPr>
              <w:t>unstable_cache</w:t>
            </w:r>
            <w:r>
              <w:rPr>
                <w:sz w:val="19"/>
                <w:rFonts w:eastAsia="游ゴシック" w:ascii="游ゴシック" w:hAnsi="游ゴシック"/>
              </w:rPr>
              <w:t>で1時間キャッシュ、認可は毎回検証）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/api/portal-preview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スタッフによる患者ポータルプレビュー用署名トークン発行（15分有効）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4. 主要DB関数（RPC）詳細仕様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関数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引数（要旨）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処理概要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トランザクション境界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create_portal_patient_order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医院コード、患者ID、明細配列、受け取り方法、送り先ID、冪等キー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注文ヘッダー・複数明細・配送先スナップショット・操作履歴を作成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単一トランザクション。同一医院・同一冪等キーは既存注文IDを返す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create_internal_patient_order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create_bgj_patient_order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同上（医院／BGJ経路）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医院直接登録・BGJ代理登録それぞれの入力検証を経て内部注文を作成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単一トランザクション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create_patient_subscription_request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患者ID、明細、送り先、期間区分、冪等キー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申込ヘッダー・明細・配送先スナップショット・操作履歴を作成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単一トランザクション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transition_patient_subscription_request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申込ID、期待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  <w:r>
              <w:rPr>
                <w:sz w:val="19"/>
                <w:rFonts w:eastAsia="游ゴシック" w:ascii="游ゴシック" w:hAnsi="游ゴシック"/>
              </w:rPr>
              <w:t>、遷移先状態、操作者情報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承認／却下／取消の状態遷移と履歴記録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楽観的排他（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  <w:r>
              <w:rPr>
                <w:sz w:val="19"/>
                <w:rFonts w:eastAsia="游ゴシック" w:ascii="游ゴシック" w:hAnsi="游ゴシック"/>
              </w:rPr>
              <w:t>不一致は失敗）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create_delivery_destination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set_default_delivery_destination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archive_delivery_destination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所有者ID、住所項目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送り先の作成・既定設定・論理削除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guard_delivery_destination_delete</w:t>
            </w:r>
            <w:r>
              <w:rPr>
                <w:sz w:val="19"/>
                <w:rFonts w:eastAsia="游ゴシック" w:ascii="游ゴシック" w:hAnsi="游ゴシック"/>
              </w:rPr>
              <w:t>トリガーで進行中注文参照時の削除を拒否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create_clinic_contact_with_login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医院コード、担当者情報、役職、初期パスワード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担当者登録と</w:t>
            </w:r>
            <w:r>
              <w:rPr>
                <w:rFonts w:ascii="游ゴシック" w:hAnsi="游ゴシック" w:eastAsia="游ゴシック"/>
                <w:sz w:val="19"/>
              </w:rPr>
              <w:t>clinic_users</w:t>
            </w:r>
            <w:r>
              <w:rPr>
                <w:sz w:val="19"/>
                <w:rFonts w:eastAsia="游ゴシック" w:ascii="游ゴシック" w:hAnsi="游ゴシック"/>
              </w:rPr>
              <w:t>ログイン発行を同時作成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単一トランザクション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save_clinic_contact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delete_clinic_contact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担当者ID、期待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担当者情報更新・論理削除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楽観的排他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save_clinic_contact_login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set_clinic_user_password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complete_initial_clinic_password_change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担当者ID／ログインID、パスワードハッシュ等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ログイン設定変更、パスワード変更、初回強制変更完了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session_version</w:t>
            </w:r>
            <w:r>
              <w:rPr>
                <w:sz w:val="19"/>
                <w:rFonts w:eastAsia="游ゴシック" w:ascii="游ゴシック" w:hAnsi="游ゴシック"/>
              </w:rPr>
              <w:t>加算によるセッション即時失効を伴う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next_clinic_user_login_id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なし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A000001</w:t>
            </w:r>
            <w:r>
              <w:rPr>
                <w:sz w:val="19"/>
                <w:rFonts w:eastAsia="游ゴシック" w:ascii="游ゴシック" w:hAnsi="游ゴシック"/>
              </w:rPr>
              <w:t>からの担当者ID（</w:t>
            </w:r>
            <w:r>
              <w:rPr>
                <w:rFonts w:ascii="游ゴシック" w:hAnsi="游ゴシック" w:eastAsia="游ゴシック"/>
                <w:sz w:val="19"/>
              </w:rPr>
              <w:t>login_id</w:t>
            </w:r>
            <w:r>
              <w:rPr>
                <w:sz w:val="19"/>
                <w:rFonts w:eastAsia="游ゴシック" w:ascii="游ゴシック" w:hAnsi="游ゴシック"/>
              </w:rPr>
              <w:t>）自動採番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シーケンス使用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get_clinic_session_state</w:t>
            </w:r>
          </w:p>
        </w:tc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clinic_user_id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有効状態、</w:t>
            </w:r>
            <w:r>
              <w:rPr>
                <w:rFonts w:ascii="游ゴシック" w:hAnsi="游ゴシック" w:eastAsia="游ゴシック"/>
                <w:sz w:val="19"/>
              </w:rPr>
              <w:t>session_version</w:t>
            </w:r>
            <w:r>
              <w:rPr>
                <w:sz w:val="19"/>
                <w:rFonts w:eastAsia="游ゴシック" w:ascii="游ゴシック" w:hAnsi="游ゴシック"/>
              </w:rPr>
              <w:t>、権限、初回変更要否を返す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 xml:space="preserve">毎リクエスト参照（NextAuth </w:t>
            </w:r>
            <w:r>
              <w:rPr>
                <w:rFonts w:ascii="游ゴシック" w:hAnsi="游ゴシック" w:eastAsia="游ゴシック"/>
                <w:sz w:val="19"/>
              </w:rPr>
              <w:t>jwt</w:t>
            </w:r>
            <w:r>
              <w:rPr>
                <w:sz w:val="19"/>
                <w:rFonts w:eastAsia="游ゴシック" w:ascii="游ゴシック" w:hAnsi="游ゴシック"/>
              </w:rPr>
              <w:t>コールバック）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save_webinar_draft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transition_webinar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ウェビナー情報、期待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下書き保存、公開／中止の状態遷移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楽観的排他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get_webinar_notification_recipients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get_webinar_selected_recipients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医院コード配列／ウェビナーID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通知送信対象の担当者解決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get_admin_overview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得意先コード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医院ダッシュボード・コミッション用の実集計をまとめて返す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参照専用（</w:t>
            </w:r>
            <w:r>
              <w:rPr>
                <w:rFonts w:ascii="游ゴシック" w:hAnsi="游ゴシック" w:eastAsia="游ゴシック"/>
                <w:sz w:val="19"/>
              </w:rPr>
              <w:t>security definer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get_bgj_dashboard_overview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アラート閾値パラメータ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BGJダッシュボード実集計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get_bgj_sales_report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集計月数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売上レポート実集計（担当者別・エリア別・上位得意先）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bgj_clinic_order_summary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なし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得意先横断の売上・最終注文日集計（</w:t>
            </w:r>
            <w:r>
              <w:rPr>
                <w:rFonts w:ascii="游ゴシック" w:hAnsi="游ゴシック" w:eastAsia="游ゴシック"/>
                <w:sz w:val="19"/>
              </w:rPr>
              <w:t>group by</w:t>
            </w:r>
            <w:r>
              <w:rPr>
                <w:sz w:val="19"/>
                <w:rFonts w:eastAsia="游ゴシック" w:ascii="游ゴシック" w:hAnsi="游ゴシック"/>
              </w:rPr>
              <w:t>によるDB側集計）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参照専用。旧・アプリ側ループ集計の欠落バグを修正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bgj_db_total_size</w:t>
            </w:r>
            <w:r>
              <w:rPr>
                <w:sz w:val="19"/>
                <w:rFonts w:eastAsia="游ゴシック" w:ascii="游ゴシック" w:hAnsi="游ゴシック"/>
              </w:rPr>
              <w:t xml:space="preserve"> / </w:t>
            </w:r>
            <w:r>
              <w:rPr>
                <w:rFonts w:ascii="游ゴシック" w:hAnsi="游ゴシック" w:eastAsia="游ゴシック"/>
                <w:sz w:val="19"/>
              </w:rPr>
              <w:t>bgj_db_table_usage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なし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Postgres容量・テーブル別使用量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参照専用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游ゴシック" w:hAnsi="游ゴシック" w:eastAsia="游ゴシック"/>
                <w:sz w:val="19"/>
              </w:rPr>
              <w:t>guard_delivery_destination_delete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トリガー関数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進行中注文が参照する送り先の論理削除を拒否</w:t>
            </w:r>
          </w:p>
        </w:tc>
        <w:tc>
          <w:tcPr>
            <w:tcW w:type="dxa" w:w="2160"/>
          </w:tcPr>
          <w:p>
            <w:r>
              <w:rPr>
                <w:sz w:val="19"/>
                <w:rFonts w:eastAsia="游ゴシック" w:ascii="游ゴシック" w:hAnsi="游ゴシック"/>
              </w:rPr>
              <w:t>トリガー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RPCはすべて</w:t>
      </w:r>
      <w:r>
        <w:rPr>
          <w:rFonts w:ascii="游ゴシック" w:hAnsi="游ゴシック" w:eastAsia="游ゴシック"/>
          <w:sz w:val="21"/>
        </w:rPr>
        <w:t>security definer</w:t>
      </w:r>
      <w:r>
        <w:rPr>
          <w:sz w:val="21"/>
          <w:rFonts w:eastAsia="游ゴシック" w:ascii="游ゴシック" w:hAnsi="游ゴシック"/>
        </w:rPr>
        <w:t>＋</w:t>
      </w:r>
      <w:r>
        <w:rPr>
          <w:rFonts w:ascii="游ゴシック" w:hAnsi="游ゴシック" w:eastAsia="游ゴシック"/>
          <w:sz w:val="21"/>
        </w:rPr>
        <w:t>revoke/grant</w:t>
      </w:r>
      <w:r>
        <w:rPr>
          <w:sz w:val="21"/>
          <w:rFonts w:eastAsia="游ゴシック" w:ascii="游ゴシック" w:hAnsi="游ゴシック"/>
        </w:rPr>
        <w:t>により</w:t>
      </w:r>
      <w:r>
        <w:rPr>
          <w:rFonts w:ascii="游ゴシック" w:hAnsi="游ゴシック" w:eastAsia="游ゴシック"/>
          <w:sz w:val="21"/>
        </w:rPr>
        <w:t>service_role</w:t>
      </w:r>
      <w:r>
        <w:rPr>
          <w:sz w:val="21"/>
          <w:rFonts w:eastAsia="游ゴシック" w:ascii="游ゴシック" w:hAnsi="游ゴシック"/>
        </w:rPr>
        <w:t>経由のみ実行可能とし、アプリ側のRoute Handlerがユーザーのセッション・スコープを検証してから呼び出す。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5. セキュリティ詳細設計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RLS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全テーブルで</w:t>
            </w:r>
            <w:r>
              <w:rPr>
                <w:rFonts w:ascii="游ゴシック" w:hAnsi="游ゴシック" w:eastAsia="游ゴシック"/>
                <w:sz w:val="19"/>
              </w:rPr>
              <w:t>enable row level security</w:t>
            </w:r>
            <w:r>
              <w:rPr>
                <w:sz w:val="19"/>
                <w:rFonts w:eastAsia="游ゴシック" w:ascii="游ゴシック" w:hAnsi="游ゴシック"/>
              </w:rPr>
              <w:t>のみ実施、ポリシー未定義。読み書きは</w:t>
            </w:r>
            <w:r>
              <w:rPr>
                <w:rFonts w:ascii="游ゴシック" w:hAnsi="游ゴシック" w:eastAsia="游ゴシック"/>
                <w:sz w:val="19"/>
              </w:rPr>
              <w:t>service_role</w:t>
            </w:r>
            <w:r>
              <w:rPr>
                <w:sz w:val="19"/>
                <w:rFonts w:eastAsia="游ゴシック" w:ascii="游ゴシック" w:hAnsi="游ゴシック"/>
              </w:rPr>
              <w:t>キーを保持するサーバー側APIのみ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ログインロックアウト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clinic_users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patients</w:t>
            </w:r>
            <w:r>
              <w:rPr>
                <w:sz w:val="19"/>
                <w:rFonts w:eastAsia="游ゴシック" w:ascii="游ゴシック" w:hAnsi="游ゴシック"/>
              </w:rPr>
              <w:t>の</w:t>
            </w:r>
            <w:r>
              <w:rPr>
                <w:rFonts w:ascii="游ゴシック" w:hAnsi="游ゴシック" w:eastAsia="游ゴシック"/>
                <w:sz w:val="19"/>
              </w:rPr>
              <w:t>failed_login_attempts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locked_until</w:t>
            </w:r>
            <w:r>
              <w:rPr>
                <w:sz w:val="19"/>
                <w:rFonts w:eastAsia="游ゴシック" w:ascii="游ゴシック" w:hAnsi="游ゴシック"/>
              </w:rPr>
              <w:t>列で管理。5回連続失敗で15分ロック（</w:t>
            </w:r>
            <w:r>
              <w:rPr>
                <w:rFonts w:ascii="游ゴシック" w:hAnsi="游ゴシック" w:eastAsia="游ゴシック"/>
                <w:sz w:val="19"/>
              </w:rPr>
              <w:t>src/lib/auth/loginLockout.ts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パスワード再設定トークン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使い捨て・有効期限あり・SHA-256ハッシュ化保存（</w:t>
            </w:r>
            <w:r>
              <w:rPr>
                <w:rFonts w:ascii="游ゴシック" w:hAnsi="游ゴシック" w:eastAsia="游ゴシック"/>
                <w:sz w:val="19"/>
              </w:rPr>
              <w:t>patient_login_tokens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clinic_login_tokens</w:t>
            </w:r>
            <w:r>
              <w:rPr>
                <w:sz w:val="19"/>
                <w:rFonts w:eastAsia="游ゴシック" w:ascii="游ゴシック" w:hAnsi="游ゴシック"/>
              </w:rPr>
              <w:t>）。登録有無に関わらず同一レスポンスで探索対策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医院担当者の探索対策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パスワード再設定は「担当者ID＋メールアドレス」の組み合わせで一意特定（メール単独検索不可、同一メール複数担当者を許容するため）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推測可能な値のURL利用禁止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得意先コード等の連番はURLで使わず、</w:t>
            </w:r>
            <w:r>
              <w:rPr>
                <w:rFonts w:ascii="游ゴシック" w:hAnsi="游ゴシック" w:eastAsia="游ゴシック"/>
                <w:sz w:val="19"/>
              </w:rPr>
              <w:t>signup_slug</w:t>
            </w:r>
            <w:r>
              <w:rPr>
                <w:sz w:val="19"/>
                <w:rFonts w:eastAsia="游ゴシック" w:ascii="游ゴシック" w:hAnsi="游ゴシック"/>
              </w:rPr>
              <w:t>のような無関係なランダムトークンを別カラムで発行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Sentryスクラビング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src/lib/sentryScrub.ts</w:t>
            </w:r>
            <w:r>
              <w:rPr>
                <w:sz w:val="19"/>
                <w:rFonts w:eastAsia="游ゴシック" w:ascii="游ゴシック" w:hAnsi="游ゴシック"/>
              </w:rPr>
              <w:t>のbeforeSendでメール文字列等をマスク。</w:t>
            </w:r>
            <w:r>
              <w:rPr>
                <w:rFonts w:ascii="游ゴシック" w:hAnsi="游ゴシック" w:eastAsia="游ゴシック"/>
                <w:sz w:val="19"/>
              </w:rPr>
              <w:t>sendDefaultPii</w:t>
            </w:r>
            <w:r>
              <w:rPr>
                <w:sz w:val="19"/>
                <w:rFonts w:eastAsia="游ゴシック" w:ascii="游ゴシック" w:hAnsi="游ゴシック"/>
              </w:rPr>
              <w:t>は無効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公開API最小化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/api/clinics/[code]/branding</w:t>
            </w:r>
            <w:r>
              <w:rPr>
                <w:sz w:val="19"/>
                <w:rFonts w:eastAsia="游ゴシック" w:ascii="游ゴシック" w:hAnsi="游ゴシック"/>
              </w:rPr>
              <w:t>等の認証不要APIは返却情報を必要最小限に限定し、理由をコメントで明記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Proxy境界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src/proxy.ts</w:t>
            </w:r>
            <w:r>
              <w:rPr>
                <w:sz w:val="19"/>
                <w:rFonts w:eastAsia="游ゴシック" w:ascii="游ゴシック" w:hAnsi="游ゴシック"/>
              </w:rPr>
              <w:t>の</w:t>
            </w:r>
            <w:r>
              <w:rPr>
                <w:rFonts w:ascii="游ゴシック" w:hAnsi="游ゴシック" w:eastAsia="游ゴシック"/>
                <w:sz w:val="19"/>
              </w:rPr>
              <w:t>matcher</w:t>
            </w:r>
            <w:r>
              <w:rPr>
                <w:sz w:val="19"/>
                <w:rFonts w:eastAsia="游ゴシック" w:ascii="游ゴシック" w:hAnsi="游ゴシック"/>
              </w:rPr>
              <w:t>に列挙された領域のみ認可を強制。新規の公開ページ／APIは追加時に許可リストへの追加が必須（既存の抜け漏れ事例あり、要注意）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監査ログ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BGJによる医院への代理操作は対象医院コード・操作理由・操作者を記録（</w:t>
            </w:r>
            <w:r>
              <w:rPr>
                <w:rFonts w:ascii="游ゴシック" w:hAnsi="游ゴシック" w:eastAsia="游ゴシック"/>
                <w:sz w:val="19"/>
              </w:rPr>
              <w:t>patient_order_events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clinic_contact_events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patient_subscription_request_events</w:t>
            </w:r>
            <w:r>
              <w:rPr>
                <w:sz w:val="19"/>
                <w:rFonts w:eastAsia="游ゴシック" w:ascii="游ゴシック" w:hAnsi="游ゴシック"/>
              </w:rPr>
              <w:t>等）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6. エラー処理・排他制御・冪等性設計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設計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冪等性（注文・申込登録）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クライアントでUUIDの</w:t>
            </w:r>
            <w:r>
              <w:rPr>
                <w:rFonts w:ascii="游ゴシック" w:hAnsi="游ゴシック" w:eastAsia="游ゴシック"/>
                <w:sz w:val="19"/>
              </w:rPr>
              <w:t>idempotency_key</w:t>
            </w:r>
            <w:r>
              <w:rPr>
                <w:sz w:val="19"/>
                <w:rFonts w:eastAsia="游ゴシック" w:ascii="游ゴシック" w:hAnsi="游ゴシック"/>
              </w:rPr>
              <w:t>を生成し、失敗・タイムアウト時は同じキーで再送。成功後のみ新しいキーへ切替。DB側は</w:t>
            </w:r>
            <w:r>
              <w:rPr>
                <w:rFonts w:ascii="游ゴシック" w:hAnsi="游ゴシック" w:eastAsia="游ゴシック"/>
                <w:sz w:val="19"/>
              </w:rPr>
              <w:t>(customer_code, idempotency_key)</w:t>
            </w:r>
            <w:r>
              <w:rPr>
                <w:sz w:val="19"/>
                <w:rFonts w:eastAsia="游ゴシック" w:ascii="游ゴシック" w:hAnsi="游ゴシック"/>
              </w:rPr>
              <w:t>の部分一意制約で二重登録を防止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楽観的排他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担当者・ウェビナー・定期購入申込等の更新系RPCは</w:t>
            </w:r>
            <w:r>
              <w:rPr>
                <w:rFonts w:ascii="游ゴシック" w:hAnsi="游ゴシック" w:eastAsia="游ゴシック"/>
                <w:sz w:val="19"/>
              </w:rPr>
              <w:t>version</w:t>
            </w:r>
            <w:r>
              <w:rPr>
                <w:sz w:val="19"/>
                <w:rFonts w:eastAsia="游ゴシック" w:ascii="游ゴシック" w:hAnsi="游ゴシック"/>
              </w:rPr>
              <w:t>列を用い、期待値と不一致の場合は更新を拒否する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論理削除ガード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delivery_destinations</w:t>
            </w:r>
            <w:r>
              <w:rPr>
                <w:sz w:val="19"/>
                <w:rFonts w:eastAsia="游ゴシック" w:ascii="游ゴシック" w:hAnsi="游ゴシック"/>
              </w:rPr>
              <w:t>は</w:t>
            </w:r>
            <w:r>
              <w:rPr>
                <w:rFonts w:ascii="游ゴシック" w:hAnsi="游ゴシック" w:eastAsia="游ゴシック"/>
                <w:sz w:val="19"/>
              </w:rPr>
              <w:t>deleted_at</w:t>
            </w:r>
            <w:r>
              <w:rPr>
                <w:sz w:val="19"/>
                <w:rFonts w:eastAsia="游ゴシック" w:ascii="游ゴシック" w:hAnsi="游ゴシック"/>
              </w:rPr>
              <w:t>による論理削除とし、進行中注文が参照中の場合はトリガーで削除を拒否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メール送信失敗時の扱い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登録・パスワード再設定等の主処理は失敗させず、メール送信は</w:t>
            </w:r>
            <w:r>
              <w:rPr>
                <w:rFonts w:ascii="游ゴシック" w:hAnsi="游ゴシック" w:eastAsia="游ゴシック"/>
                <w:sz w:val="19"/>
              </w:rPr>
              <w:t>try/catch</w:t>
            </w:r>
            <w:r>
              <w:rPr>
                <w:sz w:val="19"/>
                <w:rFonts w:eastAsia="游ゴシック" w:ascii="游ゴシック" w:hAnsi="游ゴシック"/>
              </w:rPr>
              <w:t>でログのみ記録（</w:t>
            </w:r>
            <w:r>
              <w:rPr>
                <w:rFonts w:ascii="游ゴシック" w:hAnsi="游ゴシック" w:eastAsia="游ゴシック"/>
                <w:sz w:val="19"/>
              </w:rPr>
              <w:t>next/server</w:t>
            </w:r>
            <w:r>
              <w:rPr>
                <w:sz w:val="19"/>
                <w:rFonts w:eastAsia="游ゴシック" w:ascii="游ゴシック" w:hAnsi="游ゴシック"/>
              </w:rPr>
              <w:t>の</w:t>
            </w:r>
            <w:r>
              <w:rPr>
                <w:rFonts w:ascii="游ゴシック" w:hAnsi="游ゴシック" w:eastAsia="游ゴシック"/>
                <w:sz w:val="19"/>
              </w:rPr>
              <w:t>after()</w:t>
            </w:r>
            <w:r>
              <w:rPr>
                <w:sz w:val="19"/>
                <w:rFonts w:eastAsia="游ゴシック" w:ascii="游ゴシック" w:hAnsi="游ゴシック"/>
              </w:rPr>
              <w:t>でレスポンス後に実行し、SMTP待ち時間でAPI応答をブロックしない）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セッション即時失効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担当者の無効化・パスワード変更時に</w:t>
            </w:r>
            <w:r>
              <w:rPr>
                <w:rFonts w:ascii="游ゴシック" w:hAnsi="游ゴシック" w:eastAsia="游ゴシック"/>
                <w:sz w:val="19"/>
              </w:rPr>
              <w:t>session_version</w:t>
            </w:r>
            <w:r>
              <w:rPr>
                <w:sz w:val="19"/>
                <w:rFonts w:eastAsia="游ゴシック" w:ascii="游ゴシック" w:hAnsi="游ゴシック"/>
              </w:rPr>
              <w:t>を加算し、以降のリクエストで</w:t>
            </w:r>
            <w:r>
              <w:rPr>
                <w:rFonts w:ascii="游ゴシック" w:hAnsi="游ゴシック" w:eastAsia="游ゴシック"/>
                <w:sz w:val="19"/>
              </w:rPr>
              <w:t>get_clinic_session_state</w:t>
            </w:r>
            <w:r>
              <w:rPr>
                <w:sz w:val="19"/>
                <w:rFonts w:eastAsia="游ゴシック" w:ascii="游ゴシック" w:hAnsi="游ゴシック"/>
              </w:rPr>
              <w:t>との不一致を検知して強制ログアウト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外部連携エラー（患者注文の将来拡張）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sync_status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sync_error</w:t>
            </w:r>
            <w:r>
              <w:rPr>
                <w:sz w:val="19"/>
                <w:rFonts w:eastAsia="游ゴシック" w:ascii="游ゴシック" w:hAnsi="游ゴシック"/>
              </w:rPr>
              <w:t>列に記録し、恒久エラーは自動再試行を停止する設計（Shopify接続後に本格運用、詳細は</w:t>
            </w:r>
            <w:r>
              <w:rPr>
                <w:rFonts w:ascii="游ゴシック" w:hAnsi="游ゴシック" w:eastAsia="游ゴシック"/>
                <w:sz w:val="19"/>
              </w:rPr>
              <w:t>project_clinic_order_management_design.md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</w:tbl>
    <w:p/>
    <w:p>
      <w:pPr>
        <w:pStyle w:val="Heading2"/>
      </w:pPr>
      <w:r>
        <w:rPr>
          <w:sz w:val="28"/>
          <w:rFonts w:eastAsia="游ゴシック" w:ascii="游ゴシック" w:hAnsi="游ゴシック"/>
        </w:rPr>
        <w:t>7. データベース詳細（サマリ）</w:t>
      </w:r>
    </w:p>
    <w:p>
      <w:r>
        <w:rPr>
          <w:sz w:val="21"/>
          <w:rFonts w:eastAsia="游ゴシック" w:ascii="游ゴシック" w:hAnsi="游ゴシック"/>
        </w:rPr>
        <w:t>全テーブルの列定義・制約・インデックス・ER図は別紙DB定義書（</w:t>
      </w:r>
      <w:r>
        <w:rPr>
          <w:rFonts w:ascii="游ゴシック" w:hAnsi="游ゴシック" w:eastAsia="游ゴシック"/>
          <w:sz w:val="21"/>
        </w:rPr>
        <w:t>project_clinic_order_management_db_definition.xlsx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.html</w:t>
      </w:r>
      <w:r>
        <w:rPr>
          <w:sz w:val="21"/>
          <w:rFonts w:eastAsia="游ゴシック" w:ascii="游ゴシック" w:hAnsi="游ゴシック"/>
        </w:rPr>
        <w:t>、BGJポータル</w:t>
      </w:r>
      <w:r>
        <w:rPr>
          <w:rFonts w:ascii="游ゴシック" w:hAnsi="游ゴシック" w:eastAsia="游ゴシック"/>
          <w:sz w:val="21"/>
        </w:rPr>
        <w:t>/bgj/manual?tab=db</w:t>
      </w:r>
      <w:r>
        <w:rPr>
          <w:sz w:val="21"/>
          <w:rFonts w:eastAsia="游ゴシック" w:ascii="游ゴシック" w:hAnsi="游ゴシック"/>
        </w:rPr>
        <w:t>）を正とする。本書では代表的なテーブル群の役割のみ再掲する（基本設計書4.2節と同一分類）。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分類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代表テーブル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マスタ系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clinics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products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clinic_terms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clinic_product_settings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staff_roles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staff_areas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sales_reps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clinic_statuses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bgj_external_links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app_settings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現在値の複製をせず外部キーで参照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認証・権限系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clinic_users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clinic_portal_roles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clinic_portal_role_permissions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clinic_user_role_assignments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login_id</w:t>
            </w:r>
            <w:r>
              <w:rPr>
                <w:sz w:val="19"/>
                <w:rFonts w:eastAsia="游ゴシック" w:ascii="游ゴシック" w:hAnsi="游ゴシック"/>
              </w:rPr>
              <w:t>はDBシーケンスによる自動採番（患者：</w:t>
            </w:r>
            <w:r>
              <w:rPr>
                <w:rFonts w:ascii="游ゴシック" w:hAnsi="游ゴシック" w:eastAsia="游ゴシック"/>
                <w:sz w:val="19"/>
              </w:rPr>
              <w:t>BU</w:t>
            </w:r>
            <w:r>
              <w:rPr>
                <w:sz w:val="19"/>
                <w:rFonts w:eastAsia="游ゴシック" w:ascii="游ゴシック" w:hAnsi="游ゴシック"/>
              </w:rPr>
              <w:t>+6桁、医院担当者：</w:t>
            </w:r>
            <w:r>
              <w:rPr>
                <w:rFonts w:ascii="游ゴシック" w:hAnsi="游ゴシック" w:eastAsia="游ゴシック"/>
                <w:sz w:val="19"/>
              </w:rPr>
              <w:t>A</w:t>
            </w:r>
            <w:r>
              <w:rPr>
                <w:sz w:val="19"/>
                <w:rFonts w:eastAsia="游ゴシック" w:ascii="游ゴシック" w:hAnsi="游ゴシック"/>
              </w:rPr>
              <w:t>+6桁）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患者注文・定期購入系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patient_orders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patient_order_items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patient_order_events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delivery_destinations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order_delivery_destinations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patient_subscription_requests</w:t>
            </w:r>
            <w:r>
              <w:rPr>
                <w:sz w:val="19"/>
                <w:rFonts w:eastAsia="游ゴシック" w:ascii="游ゴシック" w:hAnsi="游ゴシック"/>
              </w:rPr>
              <w:t>系4テーブル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スナップショット列（商品名・価格・画像URL等）を注文・申込時点で保持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医院業務系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clinic_contacts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clinic_contact_notification_preferences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clinic_contact_events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clinic_announcements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clinic_qa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clinic_inquiries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clinic_inquiry_replies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監査履歴を別テーブルへ分離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ウェビナー系</w:t>
            </w:r>
          </w:p>
        </w:tc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sz w:val="19"/>
              </w:rPr>
              <w:t>webinars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webinar_sessions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webinar_target_clinics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webinar_target_contacts</w:t>
            </w:r>
            <w:r>
              <w:rPr>
                <w:sz w:val="19"/>
                <w:rFonts w:eastAsia="游ゴシック" w:ascii="游ゴシック" w:hAnsi="游ゴシック"/>
              </w:rPr>
              <w:t xml:space="preserve">, </w:t>
            </w:r>
            <w:r>
              <w:rPr>
                <w:rFonts w:ascii="游ゴシック" w:hAnsi="游ゴシック" w:eastAsia="游ゴシック"/>
                <w:sz w:val="19"/>
              </w:rPr>
              <w:t>webinar_events</w:t>
            </w:r>
          </w:p>
        </w:tc>
        <w:tc>
          <w:tcPr>
            <w:tcW w:type="dxa" w:w="2880"/>
          </w:tcPr>
          <w:p>
            <w:r>
              <w:rPr>
                <w:sz w:val="19"/>
                <w:rFonts w:eastAsia="游ゴシック" w:ascii="游ゴシック" w:hAnsi="游ゴシック"/>
              </w:rPr>
              <w:t>Google Calendar予定IDは</w:t>
            </w:r>
            <w:r>
              <w:rPr>
                <w:rFonts w:ascii="游ゴシック" w:hAnsi="游ゴシック" w:eastAsia="游ゴシック"/>
                <w:sz w:val="19"/>
              </w:rPr>
              <w:t>webinar_sessions.external_space_id</w:t>
            </w:r>
          </w:p>
        </w:tc>
      </w:tr>
    </w:tbl>
    <w:p/>
    <w:p>
      <w:r>
        <w:rPr>
          <w:sz w:val="21"/>
          <w:rFonts w:eastAsia="游ゴシック" w:ascii="游ゴシック" w:hAnsi="游ゴシック"/>
        </w:rPr>
        <w:t>既知のデータ保持課題：</w:t>
      </w:r>
      <w:r>
        <w:rPr>
          <w:rFonts w:ascii="游ゴシック" w:hAnsi="游ゴシック" w:eastAsia="游ゴシック"/>
          <w:sz w:val="21"/>
        </w:rPr>
        <w:t>patient_orders.patient_id</w:t>
      </w:r>
      <w:r>
        <w:rPr>
          <w:sz w:val="21"/>
          <w:rFonts w:eastAsia="游ゴシック" w:ascii="游ゴシック" w:hAnsi="游ゴシック"/>
        </w:rPr>
        <w:t>は現在</w:t>
      </w:r>
      <w:r>
        <w:rPr>
          <w:rFonts w:ascii="游ゴシック" w:hAnsi="游ゴシック" w:eastAsia="游ゴシック"/>
          <w:sz w:val="21"/>
        </w:rPr>
        <w:t>patients.id on delete cascade</w:t>
      </w:r>
      <w:r>
        <w:rPr>
          <w:sz w:val="21"/>
          <w:rFonts w:eastAsia="游ゴシック" w:ascii="游ゴシック" w:hAnsi="游ゴシック"/>
        </w:rPr>
        <w:t>であり、患者物理削除で過去注文も削除される。本番運用前に無効化・匿名化方式への変更を検討する（</w:t>
      </w:r>
      <w:r>
        <w:rPr>
          <w:rFonts w:ascii="游ゴシック" w:hAnsi="游ゴシック" w:eastAsia="游ゴシック"/>
          <w:sz w:val="21"/>
        </w:rPr>
        <w:t>project_clinic_order_management_design.md</w:t>
      </w:r>
      <w:r>
        <w:rPr>
          <w:sz w:val="21"/>
          <w:rFonts w:eastAsia="游ゴシック" w:ascii="游ゴシック" w:hAnsi="游ゴシック"/>
        </w:rPr>
        <w:t xml:space="preserve"> 9.3節）。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8. テスト詳細設計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8.1 単体テスト（Vitest + React Testing Library + jsdom）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配置：テスト対象と同じディレクトリに</w:t>
      </w:r>
      <w:r>
        <w:rPr>
          <w:rFonts w:ascii="游ゴシック" w:hAnsi="游ゴシック" w:eastAsia="游ゴシック"/>
          <w:sz w:val="21"/>
        </w:rPr>
        <w:t>◯◯.test.ts(x)</w:t>
      </w:r>
      <w:r>
        <w:rPr>
          <w:sz w:val="21"/>
          <w:rFonts w:eastAsia="游ゴシック" w:ascii="游ゴシック" w:hAnsi="游ゴシック"/>
        </w:rPr>
        <w:t>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サーバー専用モジュール（</w:t>
      </w:r>
      <w:r>
        <w:rPr>
          <w:rFonts w:ascii="游ゴシック" w:hAnsi="游ゴシック" w:eastAsia="游ゴシック"/>
          <w:sz w:val="21"/>
        </w:rPr>
        <w:t>import 'server-only'</w:t>
      </w:r>
      <w:r>
        <w:rPr>
          <w:sz w:val="21"/>
          <w:rFonts w:eastAsia="游ゴシック" w:ascii="游ゴシック" w:hAnsi="游ゴシック"/>
        </w:rPr>
        <w:t>含む）は</w:t>
      </w:r>
      <w:r>
        <w:rPr>
          <w:rFonts w:ascii="游ゴシック" w:hAnsi="游ゴシック" w:eastAsia="游ゴシック"/>
          <w:sz w:val="21"/>
        </w:rPr>
        <w:t>// @vitest-environment node</w:t>
      </w:r>
      <w:r>
        <w:rPr>
          <w:sz w:val="21"/>
          <w:rFonts w:eastAsia="游ゴシック" w:ascii="游ゴシック" w:hAnsi="游ゴシック"/>
        </w:rPr>
        <w:t>を付与。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Supabase・</w:t>
      </w:r>
      <w:r>
        <w:rPr>
          <w:rFonts w:ascii="游ゴシック" w:hAnsi="游ゴシック" w:eastAsia="游ゴシック"/>
          <w:sz w:val="21"/>
        </w:rPr>
        <w:t>next/headers</w:t>
      </w:r>
      <w:r>
        <w:rPr>
          <w:sz w:val="21"/>
          <w:rFonts w:eastAsia="游ゴシック" w:ascii="游ゴシック" w:hAnsi="游ゴシック"/>
        </w:rPr>
        <w:t>等の外部依存は</w:t>
      </w:r>
      <w:r>
        <w:rPr>
          <w:rFonts w:ascii="游ゴシック" w:hAnsi="游ゴシック" w:eastAsia="游ゴシック"/>
          <w:sz w:val="21"/>
        </w:rPr>
        <w:t>vi.mock</w:t>
      </w:r>
      <w:r>
        <w:rPr>
          <w:sz w:val="21"/>
          <w:rFonts w:eastAsia="游ゴシック" w:ascii="游ゴシック" w:hAnsi="游ゴシック"/>
        </w:rPr>
        <w:t>。APIルートハンドラは</w:t>
      </w:r>
      <w:r>
        <w:rPr>
          <w:rFonts w:ascii="游ゴシック" w:hAnsi="游ゴシック" w:eastAsia="游ゴシック"/>
          <w:sz w:val="21"/>
        </w:rPr>
        <w:t>@/auth</w:t>
      </w:r>
      <w:r>
        <w:rPr>
          <w:sz w:val="21"/>
          <w:rFonts w:eastAsia="游ゴシック" w:ascii="游ゴシック" w:hAnsi="游ゴシック"/>
        </w:rPr>
        <w:t>と</w:t>
      </w:r>
      <w:r>
        <w:rPr>
          <w:rFonts w:ascii="游ゴシック" w:hAnsi="游ゴシック" w:eastAsia="游ゴシック"/>
          <w:sz w:val="21"/>
        </w:rPr>
        <w:t>@/lib/supabase/server</w:t>
      </w:r>
      <w:r>
        <w:rPr>
          <w:sz w:val="21"/>
          <w:rFonts w:eastAsia="游ゴシック" w:ascii="游ゴシック" w:hAnsi="游ゴシック"/>
        </w:rPr>
        <w:t>をモックし、ハンドラ関数を直接呼び出して検証する。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fetchするクライアントコンポーネントは</w:t>
      </w:r>
      <w:r>
        <w:rPr>
          <w:rFonts w:ascii="游ゴシック" w:hAnsi="游ゴシック" w:eastAsia="游ゴシック"/>
          <w:sz w:val="21"/>
        </w:rPr>
        <w:t>vi.stubGlobal('fetch', fetchMock)</w:t>
      </w:r>
      <w:r>
        <w:rPr>
          <w:sz w:val="21"/>
          <w:rFonts w:eastAsia="游ゴシック" w:ascii="游ゴシック" w:hAnsi="游ゴシック"/>
        </w:rPr>
        <w:t>＋</w:t>
      </w:r>
      <w:r>
        <w:rPr>
          <w:rFonts w:ascii="游ゴシック" w:hAnsi="游ゴシック" w:eastAsia="游ゴシック"/>
          <w:sz w:val="21"/>
        </w:rPr>
        <w:t>afterEach</w:t>
      </w:r>
      <w:r>
        <w:rPr>
          <w:sz w:val="21"/>
          <w:rFonts w:eastAsia="游ゴシック" w:ascii="游ゴシック" w:hAnsi="游ゴシック"/>
        </w:rPr>
        <w:t>で</w:t>
      </w:r>
      <w:r>
        <w:rPr>
          <w:rFonts w:ascii="游ゴシック" w:hAnsi="游ゴシック" w:eastAsia="游ゴシック"/>
          <w:sz w:val="21"/>
        </w:rPr>
        <w:t>vi.unstubAllGlobals()</w:t>
      </w:r>
      <w:r>
        <w:rPr>
          <w:sz w:val="21"/>
          <w:rFonts w:eastAsia="游ゴシック" w:ascii="游ゴシック" w:hAnsi="游ゴシック"/>
        </w:rPr>
        <w:t>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next/server</w:t>
      </w:r>
      <w:r>
        <w:rPr>
          <w:sz w:val="21"/>
          <w:rFonts w:eastAsia="游ゴシック" w:ascii="游ゴシック" w:hAnsi="游ゴシック"/>
        </w:rPr>
        <w:t>の</w:t>
      </w:r>
      <w:r>
        <w:rPr>
          <w:rFonts w:ascii="游ゴシック" w:hAnsi="游ゴシック" w:eastAsia="游ゴシック"/>
          <w:sz w:val="21"/>
        </w:rPr>
        <w:t>after()</w:t>
      </w:r>
      <w:r>
        <w:rPr>
          <w:sz w:val="21"/>
          <w:rFonts w:eastAsia="游ゴシック" w:ascii="游ゴシック" w:hAnsi="游ゴシック"/>
        </w:rPr>
        <w:t>使用箇所は</w:t>
      </w:r>
      <w:r>
        <w:rPr>
          <w:rFonts w:ascii="游ゴシック" w:hAnsi="游ゴシック" w:eastAsia="游ゴシック"/>
          <w:sz w:val="21"/>
        </w:rPr>
        <w:t>vi.mock('next/server', ...)</w:t>
      </w:r>
      <w:r>
        <w:rPr>
          <w:sz w:val="21"/>
          <w:rFonts w:eastAsia="游ゴシック" w:ascii="游ゴシック" w:hAnsi="游ゴシック"/>
        </w:rPr>
        <w:t>でコールバックを捕捉し明示実行する。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use(params)</w:t>
      </w:r>
      <w:r>
        <w:rPr>
          <w:sz w:val="21"/>
          <w:rFonts w:eastAsia="游ゴシック" w:ascii="游ゴシック" w:hAnsi="游ゴシック"/>
        </w:rPr>
        <w:t>を使うページのテストは、</w:t>
      </w:r>
      <w:r>
        <w:rPr>
          <w:rFonts w:ascii="游ゴシック" w:hAnsi="游ゴシック" w:eastAsia="游ゴシック"/>
          <w:sz w:val="21"/>
        </w:rPr>
        <w:t>render()</w:t>
      </w:r>
      <w:r>
        <w:rPr>
          <w:sz w:val="21"/>
          <w:rFonts w:eastAsia="游ゴシック" w:ascii="游ゴシック" w:hAnsi="游ゴシック"/>
        </w:rPr>
        <w:t>自体を</w:t>
      </w:r>
      <w:r>
        <w:rPr>
          <w:rFonts w:ascii="游ゴシック" w:hAnsi="游ゴシック" w:eastAsia="游ゴシック"/>
          <w:sz w:val="21"/>
        </w:rPr>
        <w:t>await act(async () =&gt; {...})</w:t>
      </w:r>
      <w:r>
        <w:rPr>
          <w:sz w:val="21"/>
          <w:rFonts w:eastAsia="游ゴシック" w:ascii="游ゴシック" w:hAnsi="游ゴシック"/>
        </w:rPr>
        <w:t>で包み、</w:t>
      </w:r>
      <w:r>
        <w:rPr>
          <w:rFonts w:ascii="游ゴシック" w:hAnsi="游ゴシック" w:eastAsia="游ゴシック"/>
          <w:sz w:val="21"/>
        </w:rPr>
        <w:t>Suspense</w:t>
      </w:r>
      <w:r>
        <w:rPr>
          <w:sz w:val="21"/>
          <w:rFonts w:eastAsia="游ゴシック" w:ascii="游ゴシック" w:hAnsi="游ゴシック"/>
        </w:rPr>
        <w:t>境界で囲む（React 19+RTL 16+jsdomの組み合わせで必須）。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カバレッジ：</w:t>
      </w:r>
      <w:r>
        <w:rPr>
          <w:rFonts w:ascii="游ゴシック" w:hAnsi="游ゴシック" w:eastAsia="游ゴシック"/>
          <w:sz w:val="21"/>
        </w:rPr>
        <w:t>src/lib/auth/</w:t>
      </w:r>
      <w:r>
        <w:rPr>
          <w:sz w:val="21"/>
          <w:rFonts w:eastAsia="游ゴシック" w:ascii="游ゴシック" w:hAnsi="游ゴシック"/>
        </w:rPr>
        <w:t>配下、全APIルート、</w:t>
      </w:r>
      <w:r>
        <w:rPr>
          <w:rFonts w:ascii="游ゴシック" w:hAnsi="游ゴシック" w:eastAsia="游ゴシック"/>
          <w:sz w:val="21"/>
        </w:rPr>
        <w:t>src/components/ui/</w:t>
      </w:r>
      <w:r>
        <w:rPr>
          <w:sz w:val="21"/>
          <w:rFonts w:eastAsia="游ゴシック" w:ascii="游ゴシック" w:hAnsi="游ゴシック"/>
        </w:rPr>
        <w:t>、得意先詳細抽出コンポーネント群、</w:t>
      </w:r>
      <w:r>
        <w:rPr>
          <w:rFonts w:ascii="游ゴシック" w:hAnsi="游ゴシック" w:eastAsia="游ゴシック"/>
          <w:sz w:val="21"/>
        </w:rPr>
        <w:t>useToast</w:t>
      </w:r>
      <w:r>
        <w:rPr>
          <w:sz w:val="21"/>
          <w:rFonts w:eastAsia="游ゴシック" w:ascii="游ゴシック" w:hAnsi="游ゴシック"/>
        </w:rPr>
        <w:t>、</w:t>
      </w:r>
      <w:r>
        <w:rPr>
          <w:rFonts w:ascii="游ゴシック" w:hAnsi="游ゴシック" w:eastAsia="游ゴシック"/>
          <w:sz w:val="21"/>
        </w:rPr>
        <w:t>ManualNav</w:t>
      </w:r>
      <w:r>
        <w:rPr>
          <w:sz w:val="21"/>
          <w:rFonts w:eastAsia="游ゴシック" w:ascii="游ゴシック" w:hAnsi="游ゴシック"/>
        </w:rPr>
        <w:t>等（詳細はCLAUDE.md「自動テスト方針」参照）。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8.2 E2Eテスト（Playwright）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スクリプト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scripts/test-responsive-layout.mjs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8解像度（375×667〜1920×1080）でのレイアウト崩れ・メニュー切替・KPI列数・本文最大幅の検証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scripts/test-loading-response.mjs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低速通信時の非ブロッキング初期表示検証（</w:t>
            </w:r>
            <w:r>
              <w:rPr>
                <w:rFonts w:ascii="游ゴシック" w:hAnsi="游ゴシック" w:eastAsia="游ゴシック"/>
                <w:sz w:val="19"/>
              </w:rPr>
              <w:t>npm run test:e2e:loading</w:t>
            </w:r>
            <w:r>
              <w:rPr>
                <w:sz w:val="19"/>
                <w:rFonts w:eastAsia="游ゴシック" w:ascii="游ゴシック" w:hAnsi="游ゴシック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scripts/measure-performance.mjs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患者・医院・BGJ3シナリオの</w:t>
            </w:r>
            <w:r>
              <w:rPr>
                <w:rFonts w:ascii="游ゴシック" w:hAnsi="游ゴシック" w:eastAsia="游ゴシック"/>
                <w:sz w:val="19"/>
              </w:rPr>
              <w:t>displayReadyMs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wallMs</w:t>
            </w:r>
            <w:r>
              <w:rPr>
                <w:sz w:val="19"/>
                <w:rFonts w:eastAsia="游ゴシック" w:ascii="游ゴシック" w:hAnsi="游ゴシック"/>
              </w:rPr>
              <w:t>/TTFB等をp50/p75/p95で計測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scripts/mintTestSession.mjs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BGJ（Google OAuth限定）のE2E用にNextAuthセッションJWEを直接発行。</w:t>
            </w:r>
            <w:r>
              <w:rPr>
                <w:rFonts w:ascii="游ゴシック" w:hAnsi="游ゴシック" w:eastAsia="游ゴシック"/>
                <w:sz w:val="19"/>
              </w:rPr>
              <w:t>localhost</w:t>
            </w:r>
            <w:r>
              <w:rPr>
                <w:sz w:val="19"/>
                <w:rFonts w:eastAsia="游ゴシック" w:ascii="游ゴシック" w:hAnsi="游ゴシック"/>
              </w:rPr>
              <w:t>/</w:t>
            </w:r>
            <w:r>
              <w:rPr>
                <w:rFonts w:ascii="游ゴシック" w:hAnsi="游ゴシック" w:eastAsia="游ゴシック"/>
                <w:sz w:val="19"/>
              </w:rPr>
              <w:t>127.0.0.1</w:t>
            </w:r>
            <w:r>
              <w:rPr>
                <w:sz w:val="19"/>
                <w:rFonts w:eastAsia="游ゴシック" w:ascii="游ゴシック" w:hAnsi="游ゴシック"/>
              </w:rPr>
              <w:t>以外への発行は例外で拒否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scripts/smoke-test-bgj.mjs</w:t>
            </w:r>
          </w:p>
        </w:tc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BGJポータルの本番／ステージング向けスモークテスト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8.3 CI（GitHub Actions）</w:t>
      </w:r>
    </w:p>
    <w:p>
      <w:r>
        <w:rPr>
          <w:sz w:val="21"/>
          <w:rFonts w:eastAsia="游ゴシック" w:ascii="游ゴシック" w:hAnsi="游ゴシック"/>
        </w:rPr>
        <w:t>push／pull request時に以下を自動実行：lint、</w:t>
      </w:r>
      <w:r>
        <w:rPr>
          <w:rFonts w:ascii="游ゴシック" w:hAnsi="游ゴシック" w:eastAsia="游ゴシック"/>
          <w:sz w:val="21"/>
        </w:rPr>
        <w:t>tsc --noEmit</w:t>
      </w:r>
      <w:r>
        <w:rPr>
          <w:sz w:val="21"/>
          <w:rFonts w:eastAsia="游ゴシック" w:ascii="游ゴシック" w:hAnsi="游ゴシック"/>
        </w:rPr>
        <w:t>、</w:t>
      </w:r>
      <w:r>
        <w:rPr>
          <w:rFonts w:ascii="游ゴシック" w:hAnsi="游ゴシック" w:eastAsia="游ゴシック"/>
          <w:sz w:val="21"/>
        </w:rPr>
        <w:t>vitest run</w:t>
      </w:r>
      <w:r>
        <w:rPr>
          <w:sz w:val="21"/>
          <w:rFonts w:eastAsia="游ゴシック" w:ascii="游ゴシック" w:hAnsi="游ゴシック"/>
        </w:rPr>
        <w:t>、低速通信時の非ブロッキング初期表示E2E、管理画面8解像度のレスポンシブE2E。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9. 非機能詳細設計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9.1 性能計測項目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指標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  <w:rFonts w:eastAsia="游ゴシック" w:ascii="游ゴシック" w:hAnsi="游ゴシック"/>
              </w:rPr>
              <w:t>計測方法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Web Vitals（TTFB/FCP/LCP/INP/CLS）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src/components/WebVitalsReporter.tsx</w:t>
            </w:r>
            <w:r>
              <w:rPr>
                <w:sz w:val="19"/>
                <w:rFonts w:eastAsia="游ゴシック" w:ascii="游ゴシック" w:hAnsi="游ゴシック"/>
              </w:rPr>
              <w:t>（</w:t>
            </w:r>
            <w:r>
              <w:rPr>
                <w:rFonts w:ascii="游ゴシック" w:hAnsi="游ゴシック" w:eastAsia="游ゴシック"/>
                <w:sz w:val="19"/>
              </w:rPr>
              <w:t>next/web-vitals</w:t>
            </w:r>
            <w:r>
              <w:rPr>
                <w:sz w:val="19"/>
                <w:rFonts w:eastAsia="游ゴシック" w:ascii="游ゴシック" w:hAnsi="游ゴシック"/>
              </w:rPr>
              <w:t>）。</w:t>
            </w:r>
            <w:r>
              <w:rPr>
                <w:rFonts w:ascii="游ゴシック" w:hAnsi="游ゴシック" w:eastAsia="游ゴシック"/>
                <w:sz w:val="19"/>
              </w:rPr>
              <w:t>good</w:t>
            </w:r>
            <w:r>
              <w:rPr>
                <w:sz w:val="19"/>
                <w:rFonts w:eastAsia="游ゴシック" w:ascii="游ゴシック" w:hAnsi="游ゴシック"/>
              </w:rPr>
              <w:t>以外のみSentryへ</w:t>
            </w:r>
            <w:r>
              <w:rPr>
                <w:rFonts w:ascii="游ゴシック" w:hAnsi="游ゴシック" w:eastAsia="游ゴシック"/>
                <w:sz w:val="19"/>
              </w:rPr>
              <w:t>captureMessage</w:t>
            </w:r>
            <w:r>
              <w:rPr>
                <w:sz w:val="19"/>
                <w:rFonts w:eastAsia="游ゴシック" w:ascii="游ゴシック" w:hAnsi="游ゴシック"/>
              </w:rPr>
              <w:t>送信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初期表示可能時刻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body[data-app-ready="true"]</w:t>
            </w:r>
            <w:r>
              <w:rPr>
                <w:sz w:val="19"/>
                <w:rFonts w:eastAsia="游ゴシック" w:ascii="游ゴシック" w:hAnsi="游ゴシック"/>
              </w:rPr>
              <w:t>をPlaywrightで直接計測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  <w:rFonts w:eastAsia="游ゴシック" w:ascii="游ゴシック" w:hAnsi="游ゴシック"/>
              </w:rPr>
              <w:t>API内訳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sz w:val="19"/>
              </w:rPr>
              <w:t>Server-Timing</w:t>
            </w:r>
            <w:r>
              <w:rPr>
                <w:sz w:val="19"/>
                <w:rFonts w:eastAsia="游ゴシック" w:ascii="游ゴシック" w:hAnsi="游ゴシック"/>
              </w:rPr>
              <w:t>ヘッダーまたはSentry spanで認証・DB照会・RPC・外部I/Oを分離計測</w:t>
            </w:r>
          </w:p>
        </w:tc>
      </w:tr>
    </w:tbl>
    <w:p/>
    <w:p>
      <w:pPr>
        <w:pStyle w:val="Heading3"/>
      </w:pPr>
      <w:r>
        <w:rPr>
          <w:sz w:val="24"/>
          <w:rFonts w:eastAsia="游ゴシック" w:ascii="游ゴシック" w:hAnsi="游ゴシック"/>
        </w:rPr>
        <w:t>9.2 パフォーマンス改善の実施履歴（抜粋）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注文初期表示APIを3本から1本のbootstrap APIへ統合し並列化。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BGJ得意先詳細の初期APIを3本から1本へ統合。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BGJダッシュボード・売上レポートの集計設定を5分キャッシュ（更新時即時無効化）。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公開画面（ログイン・自己登録等）をProxy対象外にし、Vercel Function起動待ちを回避。</w:t>
      </w:r>
    </w:p>
    <w:p>
      <w:pPr>
        <w:pStyle w:val="Heading3"/>
      </w:pPr>
      <w:r>
        <w:rPr>
          <w:sz w:val="24"/>
          <w:rFonts w:eastAsia="游ゴシック" w:ascii="游ゴシック" w:hAnsi="游ゴシック"/>
        </w:rPr>
        <w:t>9.3 監視・アラート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BGJポータル「アプリ管理」画面でSentry未解決issue一覧を表示（</w:t>
      </w:r>
      <w:r>
        <w:rPr>
          <w:rFonts w:ascii="游ゴシック" w:hAnsi="游ゴシック" w:eastAsia="游ゴシック"/>
          <w:sz w:val="21"/>
        </w:rPr>
        <w:t>SentryIssuesPanel</w:t>
      </w:r>
      <w:r>
        <w:rPr>
          <w:sz w:val="21"/>
          <w:rFonts w:eastAsia="游ゴシック" w:ascii="游ゴシック" w:hAnsi="游ゴシック"/>
        </w:rPr>
        <w:t>）。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3設定ファイル（</w:t>
      </w:r>
      <w:r>
        <w:rPr>
          <w:rFonts w:ascii="游ゴシック" w:hAnsi="游ゴシック" w:eastAsia="游ゴシック"/>
          <w:sz w:val="21"/>
        </w:rPr>
        <w:t>instrumentation.ts</w:t>
      </w:r>
      <w:r>
        <w:rPr>
          <w:sz w:val="21"/>
          <w:rFonts w:eastAsia="游ゴシック" w:ascii="游ゴシック" w:hAnsi="游ゴシック"/>
        </w:rPr>
        <w:t>等）とも</w:t>
      </w:r>
      <w:r>
        <w:rPr>
          <w:rFonts w:ascii="游ゴシック" w:hAnsi="游ゴシック" w:eastAsia="游ゴシック"/>
          <w:sz w:val="21"/>
        </w:rPr>
        <w:t>enabled: process.env.NODE_ENV === 'production'</w:t>
      </w:r>
      <w:r>
        <w:rPr>
          <w:sz w:val="21"/>
          <w:rFonts w:eastAsia="游ゴシック" w:ascii="游ゴシック" w:hAnsi="游ゴシック"/>
        </w:rPr>
        <w:t>で、開発環境の一過性エラーが本番監視に混入しないようにしている。</w:t>
      </w:r>
    </w:p>
    <w:p>
      <w:pPr>
        <w:pStyle w:val="Heading2"/>
      </w:pPr>
      <w:r>
        <w:rPr>
          <w:sz w:val="28"/>
          <w:rFonts w:eastAsia="游ゴシック" w:ascii="游ゴシック" w:hAnsi="游ゴシック"/>
        </w:rPr>
        <w:t>10. 関連文書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要件定義書</w:t>
      </w:r>
    </w:p>
    <w:p>
      <w:pPr>
        <w:pStyle w:val="ListBullet"/>
        <w:ind w:left="283"/>
      </w:pPr>
      <w:r>
        <w:rPr>
          <w:sz w:val="21"/>
          <w:rFonts w:eastAsia="游ゴシック" w:ascii="游ゴシック" w:hAnsi="游ゴシック"/>
        </w:rPr>
        <w:t>基本設計書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project_clinic_order_management_design.md</w:t>
      </w:r>
      <w:r>
        <w:rPr>
          <w:sz w:val="21"/>
          <w:rFonts w:eastAsia="游ゴシック" w:ascii="游ゴシック" w:hAnsi="游ゴシック"/>
        </w:rPr>
        <w:t>（患者注文・定期購入ドメインの詳細設計、状態遷移、ER図、Adapterインターフェース案）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project_clinic_order_management_db_definition.xlsx</w:t>
      </w:r>
      <w:r>
        <w:rPr>
          <w:sz w:val="21"/>
          <w:rFonts w:eastAsia="游ゴシック" w:ascii="游ゴシック" w:hAnsi="游ゴシック"/>
        </w:rPr>
        <w:t xml:space="preserve"> / </w:t>
      </w:r>
      <w:r>
        <w:rPr>
          <w:rFonts w:ascii="游ゴシック" w:hAnsi="游ゴシック" w:eastAsia="游ゴシック"/>
          <w:sz w:val="21"/>
        </w:rPr>
        <w:t>.html</w:t>
      </w:r>
      <w:r>
        <w:rPr>
          <w:sz w:val="21"/>
          <w:rFonts w:eastAsia="游ゴシック" w:ascii="游ゴシック" w:hAnsi="游ゴシック"/>
        </w:rPr>
        <w:t>（DB定義書）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docs/fixed-data-audit.md</w:t>
      </w:r>
      <w:r>
        <w:rPr>
          <w:sz w:val="21"/>
          <w:rFonts w:eastAsia="游ゴシック" w:ascii="游ゴシック" w:hAnsi="游ゴシック"/>
        </w:rPr>
        <w:t>（固定データ監査台帳）</w:t>
      </w:r>
    </w:p>
    <w:p>
      <w:pPr>
        <w:pStyle w:val="ListBullet"/>
        <w:ind w:left="283"/>
      </w:pPr>
      <w:r>
        <w:rPr>
          <w:rFonts w:ascii="游ゴシック" w:hAnsi="游ゴシック" w:eastAsia="游ゴシック"/>
          <w:sz w:val="21"/>
        </w:rPr>
        <w:t>docs/performance-baseline.md</w:t>
      </w:r>
      <w:r>
        <w:rPr>
          <w:sz w:val="21"/>
          <w:rFonts w:eastAsia="游ゴシック" w:ascii="游ゴシック" w:hAnsi="游ゴシック"/>
        </w:rPr>
        <w:t>（性能基準値）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游ゴシック" w:hAnsi="游ゴシック" w:eastAsia="游ゴシック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