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7sfgq4sq3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仮テーマ：ゲームセンター縮小下におけるクレーンゲーム市場の成長要因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6q7rw2ok9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査読付き論文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Lee, S., Jeong, E., &amp; Qu, K. (2020). “Exploring Theme Park Visitors’ Experience on Satisfaction and Revisit Intention: A Utilization of Experience Economy Model.” Journal of Quality Assurance in Hospitality &amp; Tourism, 21(4), 474–497. DOI: 10.1080/1528008X.2019.1691702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Zheng, Y., Wei, W., Line, N., &amp; Zhang, L. (2021). “Integrating the tourist gaze with the social servicescape: Implications for creating memorable theme park experiences.” International Journal of Hospitality Management, 93, 102782. DOI: 10.1016/j.ijhm.2020.102782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Li, S. (2021). “Using self-report and skin conductance measures to evaluate theme park experiences.” Journal of Vacation Marketing, 27(2), 133–150. DOI: 10.1177/1356766720969738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Tsang, N. K. F., Prideaux, B., &amp; Lee, L. (2016). “Attribution of Inappropriate Visitor Behavior in a Theme Park Setting: A Conceptual Model.” Journal of Travel &amp; Tourism Marketing, 33(8), 1088–1105. DOI: 10.1080/10548408.2015.1084976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Wiyata, W., Yulianto, E., Asyraff, M. A., Md Zain, N. A., &amp; Hanafiah, M. H. (2024). “Creating memorable theme park experiences: the role of customer-to-customer interactions, perceived similarity and sense of immersive.” Tourism Review. DOI: 10.1108/TR-06-2024-0510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川﨑寧生（2012）「ゲームセンターの店舗形態別研究の必要性―先行研究及び二次資料を中心に―」『Core Ethics』Vol.8, pp.473–482.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ボトス・ブノワ（2019）「都市空間におけるクレーンゲーム」『人文研紀要』第48号, pp.29–55.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r7beohsmy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関連図書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8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B. Joseph Pine II &amp; James H. Gilmore (1999). The Experience Economy. Harvard Business School Press. ISBN: 9780875848198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Philip Kotler, John T. Bowen, James C. Makens, &amp; Seyhmus Baloglu. Marketing for Hospitality and Tourism. Pearson. ISBN: 9780135209813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ボトス・ブノワ（2025）『クレーンゲーム研究：系譜学・考現学・メディア論』福村出版。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x0l1gda1s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市場データ・参考資料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一般社団法人日本アミューズメント産業協会（JAIA）『アミューズメント産業界の実態調査報告書』各年度版。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株式会社GENDA 決算説明資料・IR資料。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バンダイナムコホールディングス『ファクトブック』関連市場データ。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p0fyvbozl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研究で使えそうな問い</w:t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ゲームセンター全体の店舗数は減少している一方で、クレーンゲーム・プライズゲームは売上の中心になっている。なぜクレーンゲームだけが伸びているのかを、以下の視点から分析する。</w:t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・景品、アニメ、IPコンテンツによる集客</w:t>
        <w:br w:type="textWrapping"/>
        <w:t xml:space="preserve">・SNSでの拡散性</w:t>
        <w:br w:type="textWrapping"/>
        <w:t xml:space="preserve">・低価格で遊べる体験価値</w:t>
        <w:br w:type="textWrapping"/>
        <w:t xml:space="preserve">・インバウンド需要</w:t>
        <w:br w:type="textWrapping"/>
        <w:t xml:space="preserve">・コンビニや商業施設への進出</w:t>
        <w:br w:type="textWrapping"/>
        <w:t xml:space="preserve">・データ分析による景品配置、客単価、回転率の最適化</w:t>
        <w:br w:type="textWrapping"/>
        <w:t xml:space="preserve">・USJなどの成功事例に見られる「体験価値」との共通点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