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99"/>
        <w:rPr>
          <w:rFonts w:ascii="Times New Roman"/>
          <w:sz w:val="20"/>
        </w:rPr>
      </w:pPr>
      <w:r>
        <w:rPr>
          <w:rFonts w:ascii="Times New Roman"/>
          <w:sz w:val="20"/>
        </w:rPr>
        <mc:AlternateContent>
          <mc:Choice Requires="wps">
            <w:drawing>
              <wp:inline distT="0" distB="0" distL="0" distR="0">
                <wp:extent cx="1983105" cy="509905"/>
                <wp:effectExtent l="0" t="0" r="0" b="4445"/>
                <wp:docPr id="2" name="Group 2"/>
                <wp:cNvGraphicFramePr>
                  <a:graphicFrameLocks/>
                </wp:cNvGraphicFramePr>
                <a:graphic>
                  <a:graphicData uri="http://schemas.microsoft.com/office/word/2010/wordprocessingGroup">
                    <wpg:wgp>
                      <wpg:cNvPr id="2" name="Group 2"/>
                      <wpg:cNvGrpSpPr/>
                      <wpg:grpSpPr>
                        <a:xfrm>
                          <a:off x="0" y="0"/>
                          <a:ext cx="1983105" cy="509905"/>
                          <a:chExt cx="1983105" cy="509905"/>
                        </a:xfrm>
                      </wpg:grpSpPr>
                      <wps:wsp>
                        <wps:cNvPr id="3" name="Graphic 3"/>
                        <wps:cNvSpPr/>
                        <wps:spPr>
                          <a:xfrm>
                            <a:off x="7937" y="7937"/>
                            <a:ext cx="1967230" cy="494030"/>
                          </a:xfrm>
                          <a:custGeom>
                            <a:avLst/>
                            <a:gdLst/>
                            <a:ahLst/>
                            <a:cxnLst/>
                            <a:rect l="l" t="t" r="r" b="b"/>
                            <a:pathLst>
                              <a:path w="1967230" h="494030">
                                <a:moveTo>
                                  <a:pt x="0" y="494029"/>
                                </a:moveTo>
                                <a:lnTo>
                                  <a:pt x="1967230" y="494029"/>
                                </a:lnTo>
                                <a:lnTo>
                                  <a:pt x="1967230" y="0"/>
                                </a:lnTo>
                                <a:lnTo>
                                  <a:pt x="0" y="0"/>
                                </a:lnTo>
                                <a:lnTo>
                                  <a:pt x="0" y="494029"/>
                                </a:lnTo>
                                <a:close/>
                              </a:path>
                            </a:pathLst>
                          </a:custGeom>
                          <a:ln w="15874">
                            <a:solidFill>
                              <a:srgbClr val="000000"/>
                            </a:solidFill>
                            <a:prstDash val="solid"/>
                          </a:ln>
                        </wps:spPr>
                        <wps:bodyPr wrap="square" lIns="0" tIns="0" rIns="0" bIns="0" rtlCol="0">
                          <a:prstTxWarp prst="textNoShape">
                            <a:avLst/>
                          </a:prstTxWarp>
                          <a:noAutofit/>
                        </wps:bodyPr>
                      </wps:wsp>
                      <wps:wsp>
                        <wps:cNvPr id="4" name="Graphic 4"/>
                        <wps:cNvSpPr/>
                        <wps:spPr>
                          <a:xfrm>
                            <a:off x="848677" y="7937"/>
                            <a:ext cx="1270" cy="494030"/>
                          </a:xfrm>
                          <a:custGeom>
                            <a:avLst/>
                            <a:gdLst/>
                            <a:ahLst/>
                            <a:cxnLst/>
                            <a:rect l="l" t="t" r="r" b="b"/>
                            <a:pathLst>
                              <a:path w="0" h="494030">
                                <a:moveTo>
                                  <a:pt x="0" y="0"/>
                                </a:moveTo>
                                <a:lnTo>
                                  <a:pt x="0" y="494029"/>
                                </a:lnTo>
                              </a:path>
                            </a:pathLst>
                          </a:custGeom>
                          <a:ln w="158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15pt;height:40.15pt;mso-position-horizontal-relative:char;mso-position-vertical-relative:line" id="docshapegroup2" coordorigin="0,0" coordsize="3123,803">
                <v:rect style="position:absolute;left:12;top:12;width:3098;height:778" id="docshape3" filled="false" stroked="true" strokeweight="1.25pt" strokecolor="#000000">
                  <v:stroke dashstyle="solid"/>
                </v:rect>
                <v:line style="position:absolute" from="1336,13" to="1336,790" stroked="true" strokeweight="1.25pt" strokecolor="#000000">
                  <v:stroke dashstyle="solid"/>
                </v:line>
              </v:group>
            </w:pict>
          </mc:Fallback>
        </mc:AlternateContent>
      </w:r>
      <w:r>
        <w:rPr>
          <w:rFonts w:ascii="Times New Roman"/>
          <w:sz w:val="20"/>
        </w:rPr>
      </w:r>
    </w:p>
    <w:p>
      <w:pPr>
        <w:pStyle w:val="BodyText"/>
        <w:spacing w:before="187"/>
        <w:rPr>
          <w:rFonts w:ascii="Times New Roman"/>
          <w:sz w:val="44"/>
        </w:rPr>
      </w:pPr>
    </w:p>
    <w:p>
      <w:pPr>
        <w:pStyle w:val="Title"/>
      </w:pPr>
      <w:r>
        <w:rPr>
          <w:spacing w:val="-7"/>
        </w:rPr>
        <w:t>第一種衛生管理者免許試験</w:t>
      </w:r>
    </w:p>
    <w:p>
      <w:pPr>
        <w:spacing w:before="456"/>
        <w:ind w:left="1743" w:right="1740" w:firstLine="0"/>
        <w:jc w:val="center"/>
        <w:rPr>
          <w:b/>
          <w:sz w:val="22"/>
        </w:rPr>
      </w:pPr>
      <w:r>
        <w:rPr>
          <w:b/>
          <w:spacing w:val="-5"/>
          <w:sz w:val="22"/>
        </w:rPr>
        <w:t>指示があるまで、試験問題を開かないでください。</w:t>
      </w:r>
    </w:p>
    <w:p>
      <w:pPr>
        <w:pStyle w:val="BodyText"/>
        <w:spacing w:before="189"/>
        <w:rPr>
          <w:b/>
        </w:rPr>
      </w:pPr>
    </w:p>
    <w:p>
      <w:pPr>
        <w:spacing w:before="0"/>
        <w:ind w:left="395" w:right="0" w:firstLine="0"/>
        <w:jc w:val="left"/>
        <w:rPr>
          <w:b/>
          <w:sz w:val="22"/>
        </w:rPr>
      </w:pPr>
      <w:r>
        <w:rPr>
          <w:b/>
          <w:spacing w:val="-5"/>
          <w:sz w:val="22"/>
        </w:rPr>
        <w:t>〔注意事項〕</w:t>
      </w:r>
    </w:p>
    <w:p>
      <w:pPr>
        <w:pStyle w:val="BodyText"/>
        <w:spacing w:line="319" w:lineRule="auto" w:before="94"/>
        <w:ind w:left="395" w:right="2058"/>
      </w:pPr>
      <w:r>
        <w:rPr/>
        <w:t>１ 本紙左上の「受験番号」欄に受験番号を記入してください。 </w:t>
      </w:r>
      <w:r>
        <w:rPr>
          <w:spacing w:val="5"/>
        </w:rPr>
        <w:t>２ 解答方法</w:t>
      </w:r>
    </w:p>
    <w:p>
      <w:pPr>
        <w:pStyle w:val="BodyText"/>
        <w:ind w:left="712"/>
      </w:pPr>
      <w:r>
        <w:rPr/>
        <w:t>(１)</w:t>
      </w:r>
      <w:r>
        <w:rPr>
          <w:spacing w:val="29"/>
          <w:w w:val="150"/>
        </w:rPr>
        <w:t> </w:t>
      </w:r>
      <w:r>
        <w:rPr>
          <w:spacing w:val="-1"/>
        </w:rPr>
        <w:t>解答は、別の解答用紙に記入(マーク)してください。</w:t>
      </w:r>
    </w:p>
    <w:p>
      <w:pPr>
        <w:pStyle w:val="BodyText"/>
        <w:spacing w:line="319" w:lineRule="auto" w:before="93"/>
        <w:ind w:left="1154" w:right="639" w:hanging="442"/>
      </w:pPr>
      <w:r>
        <w:rPr/>
        <w:t>(２) 使用できる鉛筆(シャープペンシル可)は、「ＨＢ」又は「Ｂ」です。</w:t>
      </w:r>
      <w:r>
        <w:rPr>
          <w:spacing w:val="-2"/>
        </w:rPr>
        <w:t>ボールペン、サインペンなどは使用できません。</w:t>
      </w:r>
    </w:p>
    <w:p>
      <w:pPr>
        <w:pStyle w:val="BodyText"/>
        <w:spacing w:line="319" w:lineRule="auto"/>
        <w:ind w:left="1151" w:right="203" w:hanging="440"/>
      </w:pPr>
      <w:r>
        <w:rPr/>
        <w:t>(３) 解答用紙は、機械で採点しますので、折ったり、曲げたり、汚したりしな</w:t>
      </w:r>
      <w:r>
        <w:rPr>
          <w:spacing w:val="-2"/>
        </w:rPr>
        <w:t>いでください。</w:t>
      </w:r>
    </w:p>
    <w:p>
      <w:pPr>
        <w:pStyle w:val="BodyText"/>
        <w:spacing w:line="321" w:lineRule="auto"/>
        <w:ind w:left="1151" w:right="201" w:hanging="440"/>
      </w:pPr>
      <w:r>
        <w:rPr/>
        <w:t>(４) 解答を訂正するときは、消しゴムできれいに消してから書き直してくださ</w:t>
      </w:r>
      <w:r>
        <w:rPr>
          <w:spacing w:val="-6"/>
        </w:rPr>
        <w:t>い。</w:t>
      </w:r>
    </w:p>
    <w:p>
      <w:pPr>
        <w:pStyle w:val="BodyText"/>
        <w:spacing w:line="281" w:lineRule="exact"/>
        <w:ind w:left="712"/>
      </w:pPr>
      <w:r>
        <w:rPr>
          <w:spacing w:val="-1"/>
        </w:rPr>
        <w:t>(５) 問題は、五肢択一式で、正答は一問につき一つだけです。二つ以上に記入</w:t>
      </w:r>
    </w:p>
    <w:p>
      <w:pPr>
        <w:pStyle w:val="BodyText"/>
        <w:spacing w:before="91"/>
        <w:ind w:left="1151"/>
      </w:pPr>
      <w:r>
        <w:rPr>
          <w:spacing w:val="-2"/>
        </w:rPr>
        <w:t>（</w:t>
      </w:r>
      <w:r>
        <w:rPr>
          <w:spacing w:val="-3"/>
        </w:rPr>
        <w:t>マーク)したもの、判読が困難なものは、得点としません。</w:t>
      </w:r>
    </w:p>
    <w:p>
      <w:pPr>
        <w:pStyle w:val="BodyText"/>
        <w:spacing w:line="319" w:lineRule="auto" w:before="96"/>
        <w:ind w:left="1151" w:right="203" w:hanging="440"/>
      </w:pPr>
      <w:r>
        <w:rPr/>
        <w:t>(６) 計算、メモなどは、解答用紙に書かずに試験問題の余白を利用してくださ</w:t>
      </w:r>
      <w:r>
        <w:rPr>
          <w:spacing w:val="-6"/>
        </w:rPr>
        <w:t>い。</w:t>
      </w:r>
    </w:p>
    <w:p>
      <w:pPr>
        <w:pStyle w:val="BodyText"/>
        <w:spacing w:line="284" w:lineRule="exact"/>
        <w:ind w:left="395"/>
      </w:pPr>
      <w:r>
        <w:rPr/>
        <w:t>３</w:t>
      </w:r>
      <w:r>
        <w:rPr>
          <w:spacing w:val="35"/>
          <w:w w:val="150"/>
        </w:rPr>
        <w:t> </w:t>
      </w:r>
      <w:r>
        <w:rPr>
          <w:spacing w:val="-1"/>
        </w:rPr>
        <w:t>受験票には、何も記入しないでください。</w:t>
      </w:r>
    </w:p>
    <w:p>
      <w:pPr>
        <w:pStyle w:val="BodyText"/>
        <w:spacing w:before="95"/>
        <w:ind w:left="395"/>
      </w:pPr>
      <w:r>
        <w:rPr/>
        <w:t>４</w:t>
      </w:r>
      <w:r>
        <w:rPr>
          <w:spacing w:val="29"/>
          <w:w w:val="150"/>
        </w:rPr>
        <w:t> </w:t>
      </w:r>
      <w:r>
        <w:rPr/>
        <w:t>試験時間は３時間で、試験問題は問１～</w:t>
      </w:r>
      <w:r>
        <w:rPr>
          <w:spacing w:val="-2"/>
        </w:rPr>
        <w:t>問４４です。</w:t>
      </w:r>
    </w:p>
    <w:p>
      <w:pPr>
        <w:pStyle w:val="BodyText"/>
        <w:spacing w:before="93"/>
        <w:ind w:left="832"/>
      </w:pPr>
      <w:r>
        <w:rPr>
          <w:spacing w:val="-2"/>
        </w:rPr>
        <w:t>特例による受験者の試験時間は２時間で、試験問題は問１～</w:t>
      </w:r>
      <w:r>
        <w:rPr>
          <w:spacing w:val="-4"/>
        </w:rPr>
        <w:t>問２０です。</w:t>
      </w:r>
    </w:p>
    <w:p>
      <w:pPr>
        <w:pStyle w:val="BodyText"/>
        <w:spacing w:line="319" w:lineRule="auto" w:before="94"/>
        <w:ind w:left="592" w:right="323" w:firstLine="220"/>
      </w:pPr>
      <w:r>
        <w:rPr>
          <w:spacing w:val="-2"/>
        </w:rPr>
        <w:t>「労働生理」の免除者の試験時間は２時間１５分で、試験問題は問１～問３４</w:t>
      </w:r>
      <w:r>
        <w:rPr>
          <w:spacing w:val="-4"/>
        </w:rPr>
        <w:t>です。</w:t>
      </w:r>
    </w:p>
    <w:p>
      <w:pPr>
        <w:pStyle w:val="BodyText"/>
        <w:ind w:left="395"/>
      </w:pPr>
      <w:r>
        <w:rPr/>
        <w:t>５</w:t>
      </w:r>
      <w:r>
        <w:rPr>
          <w:spacing w:val="33"/>
          <w:w w:val="150"/>
        </w:rPr>
        <w:t> </w:t>
      </w:r>
      <w:r>
        <w:rPr>
          <w:spacing w:val="-1"/>
        </w:rPr>
        <w:t>試験開始後、１時間以内は退室できません。</w:t>
      </w:r>
    </w:p>
    <w:p>
      <w:pPr>
        <w:pStyle w:val="BodyText"/>
        <w:spacing w:line="319" w:lineRule="auto" w:before="93"/>
        <w:ind w:left="832" w:right="525"/>
      </w:pPr>
      <w:r>
        <w:rPr>
          <w:spacing w:val="-2"/>
        </w:rPr>
        <w:t>試験時間終了前に退室するときは、着席のまま無言で手を上げてください。試験監督員が席まで伺います。</w:t>
      </w:r>
    </w:p>
    <w:p>
      <w:pPr>
        <w:pStyle w:val="BodyText"/>
        <w:ind w:left="832"/>
      </w:pPr>
      <w:r>
        <w:rPr>
          <w:spacing w:val="-3"/>
        </w:rPr>
        <w:t>なお、退室した後は、再び試験室に入ることはできません。</w:t>
      </w:r>
    </w:p>
    <w:p>
      <w:pPr>
        <w:pStyle w:val="BodyText"/>
        <w:spacing w:before="94"/>
        <w:ind w:left="395"/>
      </w:pPr>
      <w:r>
        <w:rPr>
          <w:spacing w:val="-1"/>
        </w:rPr>
        <w:t>６ 試験問題は、持ち帰ることはできません。受験票は、お持ち帰りください。</w:t>
      </w:r>
    </w:p>
    <w:p>
      <w:pPr>
        <w:spacing w:after="0"/>
        <w:sectPr>
          <w:headerReference w:type="default" r:id="rId5"/>
          <w:type w:val="continuous"/>
          <w:pgSz w:w="10320" w:h="14580"/>
          <w:pgMar w:header="721" w:footer="0" w:top="920" w:bottom="280" w:left="740" w:right="740"/>
          <w:pgNumType w:start="1"/>
        </w:sectPr>
      </w:pPr>
    </w:p>
    <w:p>
      <w:pPr>
        <w:pStyle w:val="BodyText"/>
        <w:spacing w:before="220"/>
      </w:pPr>
    </w:p>
    <w:p>
      <w:pPr>
        <w:pStyle w:val="BodyText"/>
        <w:ind w:left="112"/>
      </w:pPr>
      <w:r>
        <w:rPr>
          <w:spacing w:val="-2"/>
        </w:rPr>
        <w:t>〔関係法令（有害業務に係るもの）</w:t>
      </w:r>
      <w:r>
        <w:rPr>
          <w:spacing w:val="-10"/>
        </w:rPr>
        <w:t>〕</w:t>
      </w:r>
    </w:p>
    <w:p>
      <w:pPr>
        <w:pStyle w:val="BodyText"/>
        <w:spacing w:line="319" w:lineRule="auto" w:before="93"/>
        <w:ind w:left="772" w:right="472" w:hanging="661"/>
      </w:pPr>
      <w:r>
        <w:rPr>
          <w:spacing w:val="12"/>
        </w:rPr>
        <w:t>問 １ 常時</w:t>
      </w:r>
      <w:r>
        <w:rPr/>
        <w:t>600人の労働者を使用する製造業の事業場における衛生管理体制に関す</w:t>
      </w:r>
      <w:r>
        <w:rPr>
          <w:spacing w:val="-2"/>
        </w:rPr>
        <w:t>る(１)～(５)の記述のうち、法令上、誤っているものはどれか。</w:t>
      </w:r>
    </w:p>
    <w:p>
      <w:pPr>
        <w:pStyle w:val="BodyText"/>
        <w:spacing w:line="319" w:lineRule="auto"/>
        <w:ind w:left="772" w:right="364" w:firstLine="220"/>
      </w:pPr>
      <w:r>
        <w:rPr>
          <w:spacing w:val="-2"/>
        </w:rPr>
        <w:t>ただし、600人中には、製造工程において次の業務に常時従事する者がそれぞれに示す人数含まれているが、試験研究の業務はなく、他の有害業務はないものとし、衛生管理者及び産業医の選任の特例はないものとする。</w:t>
      </w:r>
    </w:p>
    <w:p>
      <w:pPr>
        <w:pStyle w:val="BodyText"/>
        <w:tabs>
          <w:tab w:pos="6386" w:val="left" w:leader="dot"/>
        </w:tabs>
        <w:spacing w:line="285" w:lineRule="exact"/>
        <w:ind w:left="993"/>
      </w:pPr>
      <w:r>
        <w:rPr>
          <w:spacing w:val="-2"/>
        </w:rPr>
        <w:t>深夜業を含む業</w:t>
      </w:r>
      <w:r>
        <w:rPr>
          <w:spacing w:val="-10"/>
        </w:rPr>
        <w:t>務</w:t>
      </w:r>
      <w:r>
        <w:rPr>
          <w:rFonts w:ascii="Times New Roman" w:eastAsia="Times New Roman"/>
        </w:rPr>
        <w:tab/>
      </w:r>
      <w:r>
        <w:rPr>
          <w:spacing w:val="-2"/>
        </w:rPr>
        <w:t>300</w:t>
      </w:r>
      <w:r>
        <w:rPr>
          <w:spacing w:val="-10"/>
        </w:rPr>
        <w:t>人</w:t>
      </w:r>
    </w:p>
    <w:p>
      <w:pPr>
        <w:pStyle w:val="BodyText"/>
        <w:tabs>
          <w:tab w:pos="6386" w:val="left" w:leader="dot"/>
        </w:tabs>
        <w:spacing w:before="94"/>
        <w:ind w:left="993"/>
      </w:pPr>
      <w:r>
        <w:rPr>
          <w:spacing w:val="-2"/>
        </w:rPr>
        <w:t>多量の低温物体を取り扱う業</w:t>
      </w:r>
      <w:r>
        <w:rPr>
          <w:spacing w:val="-10"/>
        </w:rPr>
        <w:t>務</w:t>
      </w:r>
      <w:r>
        <w:rPr>
          <w:rFonts w:ascii="Times New Roman" w:eastAsia="Times New Roman"/>
        </w:rPr>
        <w:tab/>
      </w:r>
      <w:r>
        <w:rPr>
          <w:spacing w:val="-2"/>
        </w:rPr>
        <w:t>100</w:t>
      </w:r>
      <w:r>
        <w:rPr>
          <w:spacing w:val="-10"/>
        </w:rPr>
        <w:t>人</w:t>
      </w:r>
    </w:p>
    <w:p>
      <w:pPr>
        <w:pStyle w:val="BodyText"/>
        <w:tabs>
          <w:tab w:pos="6494" w:val="left" w:leader="dot"/>
        </w:tabs>
        <w:spacing w:before="93"/>
        <w:ind w:left="993"/>
      </w:pPr>
      <w:r>
        <w:rPr>
          <w:spacing w:val="-2"/>
        </w:rPr>
        <w:t>特定化学物質のうち第三類物質を製造する業</w:t>
      </w:r>
      <w:r>
        <w:rPr>
          <w:spacing w:val="-10"/>
        </w:rPr>
        <w:t>務</w:t>
      </w:r>
      <w:r>
        <w:rPr>
          <w:rFonts w:ascii="Times New Roman" w:eastAsia="Times New Roman"/>
        </w:rPr>
        <w:tab/>
      </w:r>
      <w:r>
        <w:rPr>
          <w:spacing w:val="-2"/>
        </w:rPr>
        <w:t>20</w:t>
      </w:r>
      <w:r>
        <w:rPr>
          <w:spacing w:val="-10"/>
        </w:rPr>
        <w:t>人</w:t>
      </w:r>
    </w:p>
    <w:p>
      <w:pPr>
        <w:pStyle w:val="BodyText"/>
        <w:spacing w:before="96"/>
        <w:ind w:left="573"/>
      </w:pPr>
      <w:r>
        <w:rPr>
          <w:spacing w:val="-2"/>
        </w:rPr>
        <w:t>（１）</w:t>
      </w:r>
      <w:r>
        <w:rPr>
          <w:spacing w:val="-3"/>
        </w:rPr>
        <w:t>総括安全衛生管理者を選任しなければならない。</w:t>
      </w:r>
    </w:p>
    <w:p>
      <w:pPr>
        <w:pStyle w:val="ListParagraph"/>
        <w:numPr>
          <w:ilvl w:val="0"/>
          <w:numId w:val="1"/>
        </w:numPr>
        <w:tabs>
          <w:tab w:pos="572" w:val="left" w:leader="none"/>
          <w:tab w:pos="1012" w:val="left" w:leader="none"/>
        </w:tabs>
        <w:spacing w:line="319" w:lineRule="auto" w:before="93" w:after="0"/>
        <w:ind w:left="1012" w:right="340" w:hanging="660"/>
        <w:jc w:val="left"/>
        <w:rPr>
          <w:sz w:val="22"/>
        </w:rPr>
      </w:pPr>
      <w:r>
        <w:rPr>
          <w:spacing w:val="-2"/>
          <w:sz w:val="22"/>
        </w:rPr>
        <w:t>（２）衛生管理者のうち１人を、衛生工学衛生管理者免許を受けた者のうちから選任しなければならない。</w:t>
      </w:r>
    </w:p>
    <w:p>
      <w:pPr>
        <w:pStyle w:val="BodyText"/>
        <w:spacing w:line="319" w:lineRule="auto"/>
        <w:ind w:left="1012" w:right="342" w:hanging="440"/>
      </w:pPr>
      <w:r>
        <w:rPr>
          <w:spacing w:val="-2"/>
        </w:rPr>
        <w:t>（３）衛生管理者のうち少なくとも１人を、専任の衛生管理者としなければなら</w:t>
      </w:r>
      <w:r>
        <w:rPr>
          <w:spacing w:val="-4"/>
        </w:rPr>
        <w:t>ない。</w:t>
      </w:r>
    </w:p>
    <w:p>
      <w:pPr>
        <w:pStyle w:val="BodyText"/>
        <w:spacing w:line="321" w:lineRule="auto"/>
        <w:ind w:left="1012" w:right="342" w:hanging="440"/>
      </w:pPr>
      <w:r>
        <w:rPr>
          <w:spacing w:val="-2"/>
        </w:rPr>
        <w:t>（４）産業医としての法定の要件を満たしている医師で、この事業場に専属でないものを産業医として選任することができる。</w:t>
      </w:r>
    </w:p>
    <w:p>
      <w:pPr>
        <w:pStyle w:val="BodyText"/>
        <w:spacing w:line="281" w:lineRule="exact"/>
        <w:ind w:left="573"/>
      </w:pPr>
      <w:r>
        <w:rPr>
          <w:spacing w:val="-2"/>
        </w:rPr>
        <w:t>（５）</w:t>
      </w:r>
      <w:r>
        <w:rPr>
          <w:spacing w:val="-3"/>
        </w:rPr>
        <w:t>特定化学物質作業主任者を選任しなければならない。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3"/>
      </w:pPr>
    </w:p>
    <w:p>
      <w:pPr>
        <w:pStyle w:val="BodyText"/>
        <w:spacing w:line="319" w:lineRule="auto"/>
        <w:ind w:left="772" w:right="364" w:hanging="661"/>
      </w:pPr>
      <w:r>
        <w:rPr/>
        <w:t>問 ２ 厚生労働大臣が定める規格を具備しなければ、譲渡し、貸与し、又は設置し</w:t>
      </w:r>
      <w:r>
        <w:rPr>
          <w:spacing w:val="-2"/>
        </w:rPr>
        <w:t>てはならない機械等に該当しないものは、次のうちどれか。</w:t>
      </w:r>
    </w:p>
    <w:p>
      <w:pPr>
        <w:pStyle w:val="BodyText"/>
        <w:ind w:left="573"/>
      </w:pPr>
      <w:r>
        <w:rPr>
          <w:spacing w:val="-2"/>
        </w:rPr>
        <w:t>（１）排気量40cm</w:t>
      </w:r>
      <w:r>
        <w:rPr>
          <w:spacing w:val="-3"/>
          <w:vertAlign w:val="superscript"/>
        </w:rPr>
        <w:t>３以上の内燃機関を内蔵するチェーンソー</w:t>
      </w:r>
    </w:p>
    <w:p>
      <w:pPr>
        <w:pStyle w:val="ListParagraph"/>
        <w:numPr>
          <w:ilvl w:val="0"/>
          <w:numId w:val="1"/>
        </w:numPr>
        <w:tabs>
          <w:tab w:pos="572" w:val="left" w:leader="none"/>
        </w:tabs>
        <w:spacing w:line="240" w:lineRule="auto" w:before="93" w:after="0"/>
        <w:ind w:left="572" w:right="0" w:hanging="220"/>
        <w:jc w:val="left"/>
        <w:rPr>
          <w:sz w:val="22"/>
        </w:rPr>
      </w:pPr>
      <w:r>
        <w:rPr>
          <w:spacing w:val="-2"/>
          <w:sz w:val="22"/>
        </w:rPr>
        <w:t>（２）</w:t>
      </w:r>
      <w:r>
        <w:rPr>
          <w:spacing w:val="-4"/>
          <w:sz w:val="22"/>
        </w:rPr>
        <w:t>放射線測定器</w:t>
      </w:r>
    </w:p>
    <w:p>
      <w:pPr>
        <w:pStyle w:val="BodyText"/>
        <w:spacing w:before="96"/>
        <w:ind w:left="573"/>
      </w:pPr>
      <w:r>
        <w:rPr>
          <w:spacing w:val="-2"/>
        </w:rPr>
        <w:t>（３）</w:t>
      </w:r>
      <w:r>
        <w:rPr>
          <w:spacing w:val="-3"/>
        </w:rPr>
        <w:t>アンモニア用防毒マスク</w:t>
      </w:r>
    </w:p>
    <w:p>
      <w:pPr>
        <w:pStyle w:val="BodyText"/>
        <w:spacing w:before="93"/>
        <w:ind w:left="573"/>
      </w:pPr>
      <w:r>
        <w:rPr>
          <w:spacing w:val="-2"/>
        </w:rPr>
        <w:t>（４）</w:t>
      </w:r>
      <w:r>
        <w:rPr>
          <w:spacing w:val="-3"/>
        </w:rPr>
        <w:t>ろ過材及び面体を有する防じんマスク</w:t>
      </w:r>
    </w:p>
    <w:p>
      <w:pPr>
        <w:pStyle w:val="BodyText"/>
        <w:spacing w:before="93"/>
        <w:ind w:left="573"/>
      </w:pPr>
      <w:r>
        <w:rPr>
          <w:spacing w:val="-2"/>
        </w:rPr>
        <w:t>（５）</w:t>
      </w:r>
      <w:r>
        <w:rPr>
          <w:spacing w:val="-5"/>
        </w:rPr>
        <w:t>再圧室</w:t>
      </w:r>
    </w:p>
    <w:p>
      <w:pPr>
        <w:spacing w:after="0"/>
        <w:sectPr>
          <w:headerReference w:type="default" r:id="rId6"/>
          <w:footerReference w:type="default" r:id="rId7"/>
          <w:pgSz w:w="10320" w:h="14580"/>
          <w:pgMar w:header="1121" w:footer="623" w:top="1340" w:bottom="820" w:left="740" w:right="740"/>
          <w:pgNumType w:start="1"/>
        </w:sectPr>
      </w:pPr>
    </w:p>
    <w:p>
      <w:pPr>
        <w:pStyle w:val="BodyText"/>
        <w:spacing w:before="124"/>
        <w:ind w:left="772"/>
      </w:pPr>
      <w:r>
        <w:rPr>
          <w:spacing w:val="-3"/>
        </w:rPr>
        <w:t>どれか。</w:t>
      </w:r>
    </w:p>
    <w:p>
      <w:pPr>
        <w:pStyle w:val="BodyText"/>
        <w:spacing w:before="96"/>
        <w:ind w:left="573"/>
      </w:pPr>
      <w:r>
        <w:rPr>
          <w:spacing w:val="-2"/>
        </w:rPr>
        <w:t>（１）</w:t>
      </w:r>
      <w:r>
        <w:rPr>
          <w:spacing w:val="-3"/>
        </w:rPr>
        <w:t>木材加工用丸のこ盤を使用する屋内の作業場所に設けた局所排気装置</w:t>
      </w:r>
    </w:p>
    <w:p>
      <w:pPr>
        <w:pStyle w:val="BodyText"/>
        <w:spacing w:before="93"/>
        <w:ind w:left="573"/>
      </w:pPr>
      <w:r>
        <w:rPr>
          <w:spacing w:val="-2"/>
        </w:rPr>
        <w:t>（２）</w:t>
      </w:r>
      <w:r>
        <w:rPr>
          <w:spacing w:val="-3"/>
        </w:rPr>
        <w:t>塩酸を使用する屋内の作業場所に設けた局所排気装置</w:t>
      </w:r>
    </w:p>
    <w:p>
      <w:pPr>
        <w:pStyle w:val="BodyText"/>
        <w:spacing w:before="93"/>
        <w:ind w:left="573"/>
      </w:pPr>
      <w:r>
        <w:rPr>
          <w:spacing w:val="-2"/>
        </w:rPr>
        <w:t>（３）</w:t>
      </w:r>
      <w:r>
        <w:rPr>
          <w:spacing w:val="-3"/>
        </w:rPr>
        <w:t>エタノールを使用する作業場所に設けた局所排気装置</w:t>
      </w:r>
    </w:p>
    <w:p>
      <w:pPr>
        <w:pStyle w:val="ListParagraph"/>
        <w:numPr>
          <w:ilvl w:val="0"/>
          <w:numId w:val="1"/>
        </w:numPr>
        <w:tabs>
          <w:tab w:pos="572" w:val="left" w:leader="none"/>
          <w:tab w:pos="1012" w:val="left" w:leader="none"/>
        </w:tabs>
        <w:spacing w:line="319" w:lineRule="auto" w:before="96" w:after="0"/>
        <w:ind w:left="1012" w:right="342" w:hanging="660"/>
        <w:jc w:val="left"/>
        <w:rPr>
          <w:sz w:val="22"/>
        </w:rPr>
      </w:pPr>
      <w:r>
        <w:rPr>
          <w:spacing w:val="-2"/>
          <w:sz w:val="22"/>
        </w:rPr>
        <w:t>（４）トルエンを重量の10％含有する塗料を用いて塗装する屋内の作業場所に設けた局所排気装置</w:t>
      </w:r>
    </w:p>
    <w:p>
      <w:pPr>
        <w:pStyle w:val="BodyText"/>
        <w:spacing w:line="284" w:lineRule="exact"/>
        <w:ind w:left="573"/>
      </w:pPr>
      <w:r>
        <w:rPr>
          <w:spacing w:val="-2"/>
        </w:rPr>
        <w:t>（５）</w:t>
      </w:r>
      <w:r>
        <w:rPr>
          <w:spacing w:val="-3"/>
        </w:rPr>
        <w:t>アンモニアを使用する屋内の作業場所に設けたプッシュプル型換気装置</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3"/>
      </w:pPr>
    </w:p>
    <w:p>
      <w:pPr>
        <w:pStyle w:val="BodyText"/>
        <w:spacing w:line="319" w:lineRule="auto"/>
        <w:ind w:left="772" w:right="364" w:hanging="661"/>
      </w:pPr>
      <w:r>
        <w:rPr/>
        <w:t>問 ４ 次の作業を行うとき、法令上、作業主任者の選任が義務付けられているもの</w:t>
      </w:r>
      <w:r>
        <w:rPr>
          <w:spacing w:val="-4"/>
        </w:rPr>
        <w:t>はどれか。</w:t>
      </w:r>
    </w:p>
    <w:p>
      <w:pPr>
        <w:pStyle w:val="BodyText"/>
        <w:ind w:left="573"/>
      </w:pPr>
      <w:r>
        <w:rPr>
          <w:spacing w:val="-2"/>
        </w:rPr>
        <w:t>（１）水深10ｍ</w:t>
      </w:r>
      <w:r>
        <w:rPr>
          <w:spacing w:val="-3"/>
        </w:rPr>
        <w:t>以上の場所における潜水の作業</w:t>
      </w:r>
    </w:p>
    <w:p>
      <w:pPr>
        <w:pStyle w:val="BodyText"/>
        <w:spacing w:before="94"/>
        <w:ind w:left="573"/>
      </w:pPr>
      <w:r>
        <w:rPr>
          <w:spacing w:val="-2"/>
        </w:rPr>
        <w:t>（２）</w:t>
      </w:r>
      <w:r>
        <w:rPr>
          <w:spacing w:val="-3"/>
        </w:rPr>
        <w:t>チェーンソーを用いて行う立木の伐木の作業</w:t>
      </w:r>
    </w:p>
    <w:p>
      <w:pPr>
        <w:pStyle w:val="ListParagraph"/>
        <w:numPr>
          <w:ilvl w:val="0"/>
          <w:numId w:val="1"/>
        </w:numPr>
        <w:tabs>
          <w:tab w:pos="572" w:val="left" w:leader="none"/>
        </w:tabs>
        <w:spacing w:line="240" w:lineRule="auto" w:before="95" w:after="0"/>
        <w:ind w:left="572" w:right="0" w:hanging="220"/>
        <w:jc w:val="left"/>
        <w:rPr>
          <w:sz w:val="22"/>
        </w:rPr>
      </w:pPr>
      <w:r>
        <w:rPr>
          <w:spacing w:val="-2"/>
          <w:sz w:val="22"/>
        </w:rPr>
        <w:t>（３）</w:t>
      </w:r>
      <w:r>
        <w:rPr>
          <w:spacing w:val="-3"/>
          <w:sz w:val="22"/>
        </w:rPr>
        <w:t>製造工程において硝酸を用いて行う洗浄の作業</w:t>
      </w:r>
    </w:p>
    <w:p>
      <w:pPr>
        <w:pStyle w:val="BodyText"/>
        <w:spacing w:before="93"/>
        <w:ind w:left="573"/>
      </w:pPr>
      <w:r>
        <w:rPr>
          <w:spacing w:val="-2"/>
        </w:rPr>
        <w:t>（４）</w:t>
      </w:r>
      <w:r>
        <w:rPr>
          <w:spacing w:val="-3"/>
        </w:rPr>
        <w:t>セメント製造工程においてセメントを袋詰めする作業</w:t>
      </w:r>
    </w:p>
    <w:p>
      <w:pPr>
        <w:pStyle w:val="BodyText"/>
        <w:spacing w:before="93"/>
        <w:ind w:left="573"/>
      </w:pPr>
      <w:r>
        <w:rPr>
          <w:spacing w:val="-2"/>
        </w:rPr>
        <w:t>（５）</w:t>
      </w:r>
      <w:r>
        <w:rPr>
          <w:spacing w:val="-3"/>
        </w:rPr>
        <w:t>強烈な騒音を発する場所における作業</w:t>
      </w:r>
    </w:p>
    <w:p>
      <w:pPr>
        <w:spacing w:after="0"/>
        <w:sectPr>
          <w:headerReference w:type="default" r:id="rId8"/>
          <w:footerReference w:type="default" r:id="rId9"/>
          <w:pgSz w:w="10320" w:h="14580"/>
          <w:pgMar w:header="1121" w:footer="623" w:top="1340" w:bottom="820" w:left="740" w:right="740"/>
        </w:sectPr>
      </w:pPr>
    </w:p>
    <w:p>
      <w:pPr>
        <w:pStyle w:val="BodyText"/>
        <w:spacing w:before="124"/>
        <w:ind w:left="772"/>
      </w:pPr>
      <w:r>
        <w:rPr>
          <w:spacing w:val="-3"/>
        </w:rPr>
        <w:t>っているものは次のうちどれか。</w:t>
      </w:r>
    </w:p>
    <w:p>
      <w:pPr>
        <w:pStyle w:val="BodyText"/>
        <w:spacing w:before="96"/>
        <w:ind w:left="573"/>
      </w:pPr>
      <w:r>
        <w:rPr>
          <w:spacing w:val="-2"/>
        </w:rPr>
        <w:t>（１）</w:t>
      </w:r>
      <w:r>
        <w:rPr>
          <w:spacing w:val="-3"/>
        </w:rPr>
        <w:t>通気設備が設けられている坑内の作業場における通気量の測定</w:t>
      </w:r>
    </w:p>
    <w:p>
      <w:pPr>
        <w:pStyle w:val="BodyText"/>
        <w:tabs>
          <w:tab w:pos="6296" w:val="left" w:leader="dot"/>
        </w:tabs>
        <w:spacing w:before="93"/>
        <w:ind w:left="1343"/>
      </w:pPr>
      <w:r>
        <w:rPr>
          <w:spacing w:val="-10"/>
        </w:rPr>
        <w:t>…</w:t>
      </w:r>
      <w:r>
        <w:rPr>
          <w:rFonts w:ascii="Times New Roman" w:hAnsi="Times New Roman" w:eastAsia="Times New Roman"/>
        </w:rPr>
        <w:tab/>
      </w:r>
      <w:r>
        <w:rPr>
          <w:spacing w:val="-3"/>
        </w:rPr>
        <w:t>半月以内ごとに１回</w:t>
      </w:r>
    </w:p>
    <w:p>
      <w:pPr>
        <w:pStyle w:val="BodyText"/>
        <w:tabs>
          <w:tab w:pos="6296" w:val="left" w:leader="dot"/>
        </w:tabs>
        <w:spacing w:line="319" w:lineRule="auto" w:before="93"/>
        <w:ind w:left="1012" w:right="338" w:hanging="440"/>
      </w:pPr>
      <w:r>
        <w:rPr>
          <w:spacing w:val="-2"/>
        </w:rPr>
        <w:t>（２）非密封の放射性物質を取り扱う作業室における空気中の放射性物質の濃度</w:t>
      </w:r>
      <w:r>
        <w:rPr/>
        <w:t>の測</w:t>
      </w:r>
      <w:r>
        <w:rPr>
          <w:spacing w:val="-10"/>
        </w:rPr>
        <w:t>定</w:t>
      </w:r>
      <w:r>
        <w:rPr>
          <w:rFonts w:ascii="Times New Roman" w:eastAsia="Times New Roman"/>
        </w:rPr>
        <w:tab/>
      </w:r>
      <w:r>
        <w:rPr>
          <w:spacing w:val="-2"/>
        </w:rPr>
        <w:t>１か月以内ごとに１</w:t>
      </w:r>
      <w:r>
        <w:rPr>
          <w:spacing w:val="-10"/>
        </w:rPr>
        <w:t>回</w:t>
      </w:r>
    </w:p>
    <w:p>
      <w:pPr>
        <w:pStyle w:val="ListParagraph"/>
        <w:numPr>
          <w:ilvl w:val="0"/>
          <w:numId w:val="1"/>
        </w:numPr>
        <w:tabs>
          <w:tab w:pos="572" w:val="left" w:leader="none"/>
          <w:tab w:pos="1012" w:val="left" w:leader="none"/>
          <w:tab w:pos="6296" w:val="left" w:leader="dot"/>
        </w:tabs>
        <w:spacing w:line="319" w:lineRule="auto" w:before="0" w:after="0"/>
        <w:ind w:left="1012" w:right="100" w:hanging="660"/>
        <w:jc w:val="left"/>
        <w:rPr>
          <w:sz w:val="22"/>
        </w:rPr>
      </w:pPr>
      <w:r>
        <w:rPr>
          <w:spacing w:val="-2"/>
          <w:sz w:val="22"/>
        </w:rPr>
        <w:t>（３）溶融ガラスからガラス製品を成型する業務を行う屋内作業場における気温</w:t>
      </w:r>
      <w:r>
        <w:rPr>
          <w:spacing w:val="-2"/>
          <w:sz w:val="22"/>
        </w:rPr>
        <w:t>、湿度及びふく射熱の測定</w:t>
      </w:r>
      <w:r>
        <w:rPr>
          <w:rFonts w:ascii="Times New Roman" w:hAnsi="Times New Roman" w:eastAsia="Times New Roman"/>
          <w:sz w:val="22"/>
        </w:rPr>
        <w:tab/>
      </w:r>
      <w:r>
        <w:rPr>
          <w:spacing w:val="-2"/>
          <w:sz w:val="22"/>
        </w:rPr>
        <w:t>１か月以内ごとに１回</w:t>
      </w:r>
    </w:p>
    <w:p>
      <w:pPr>
        <w:pStyle w:val="BodyText"/>
        <w:tabs>
          <w:tab w:pos="6296" w:val="left" w:leader="dot"/>
        </w:tabs>
        <w:spacing w:line="319" w:lineRule="auto"/>
        <w:ind w:left="1012" w:right="338" w:hanging="440"/>
      </w:pPr>
      <w:r>
        <w:rPr>
          <w:spacing w:val="-2"/>
        </w:rPr>
        <w:t>（４）チッパーによりチップする業務を行う屋内作業場における等価騒音レベル</w:t>
      </w:r>
      <w:r>
        <w:rPr/>
        <w:t>の測</w:t>
      </w:r>
      <w:r>
        <w:rPr>
          <w:spacing w:val="-10"/>
        </w:rPr>
        <w:t>定</w:t>
      </w:r>
      <w:r>
        <w:rPr>
          <w:rFonts w:ascii="Times New Roman" w:eastAsia="Times New Roman"/>
        </w:rPr>
        <w:tab/>
      </w:r>
      <w:r>
        <w:rPr>
          <w:spacing w:val="-2"/>
        </w:rPr>
        <w:t>６か月以内ごとに１</w:t>
      </w:r>
      <w:r>
        <w:rPr>
          <w:spacing w:val="-10"/>
        </w:rPr>
        <w:t>回</w:t>
      </w:r>
    </w:p>
    <w:p>
      <w:pPr>
        <w:pStyle w:val="BodyText"/>
        <w:tabs>
          <w:tab w:pos="6296" w:val="left" w:leader="dot"/>
        </w:tabs>
        <w:spacing w:line="319" w:lineRule="auto"/>
        <w:ind w:left="1012" w:right="342" w:hanging="440"/>
      </w:pPr>
      <w:r>
        <w:rPr>
          <w:spacing w:val="-2"/>
        </w:rPr>
        <w:t>（５）鉛蓄電池の解体工程において鉛等を切断する業務を行う屋内作業場における空気中の鉛の濃度の測定</w:t>
      </w:r>
      <w:r>
        <w:rPr>
          <w:rFonts w:ascii="Times New Roman" w:eastAsia="Times New Roman"/>
        </w:rPr>
        <w:tab/>
      </w:r>
      <w:r>
        <w:rPr>
          <w:spacing w:val="-2"/>
        </w:rPr>
        <w:t>１年以内ごとに１回</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BodyText"/>
        <w:spacing w:line="319" w:lineRule="auto"/>
        <w:ind w:left="772" w:right="364" w:hanging="661"/>
      </w:pPr>
      <w:r>
        <w:rPr/>
        <w:t>問 ６ 有害物質等に係る作業とこれを規制している労働衛生関係規則との組合せと</w:t>
      </w:r>
      <w:r>
        <w:rPr>
          <w:spacing w:val="-2"/>
        </w:rPr>
        <w:t>して、正しいものは次のうちどれか。</w:t>
      </w:r>
    </w:p>
    <w:p>
      <w:pPr>
        <w:pStyle w:val="BodyText"/>
        <w:tabs>
          <w:tab w:pos="5856" w:val="left" w:leader="dot"/>
        </w:tabs>
        <w:ind w:left="573"/>
      </w:pPr>
      <w:r>
        <w:rPr>
          <w:spacing w:val="-2"/>
        </w:rPr>
        <w:t>（１）ホルムアルデヒドを取り扱う作</w:t>
      </w:r>
      <w:r>
        <w:rPr>
          <w:spacing w:val="-10"/>
        </w:rPr>
        <w:t>業</w:t>
      </w:r>
      <w:r>
        <w:rPr>
          <w:rFonts w:ascii="Times New Roman" w:eastAsia="Times New Roman"/>
        </w:rPr>
        <w:tab/>
      </w:r>
      <w:r>
        <w:rPr>
          <w:spacing w:val="-2"/>
        </w:rPr>
        <w:t>有機溶剤中毒予防規</w:t>
      </w:r>
      <w:r>
        <w:rPr>
          <w:spacing w:val="-10"/>
        </w:rPr>
        <w:t>則</w:t>
      </w:r>
    </w:p>
    <w:p>
      <w:pPr>
        <w:pStyle w:val="BodyText"/>
        <w:tabs>
          <w:tab w:pos="5856" w:val="left" w:leader="dot"/>
        </w:tabs>
        <w:spacing w:before="94"/>
        <w:ind w:left="573"/>
      </w:pPr>
      <w:r>
        <w:rPr>
          <w:spacing w:val="-2"/>
        </w:rPr>
        <w:t>（２）レーザー光線による金属の加工の作</w:t>
      </w:r>
      <w:r>
        <w:rPr>
          <w:spacing w:val="-10"/>
        </w:rPr>
        <w:t>業</w:t>
      </w:r>
      <w:r>
        <w:rPr>
          <w:rFonts w:ascii="Times New Roman" w:eastAsia="Times New Roman"/>
        </w:rPr>
        <w:tab/>
      </w:r>
      <w:r>
        <w:rPr>
          <w:spacing w:val="-2"/>
        </w:rPr>
        <w:t>電離放射線障害防止規</w:t>
      </w:r>
      <w:r>
        <w:rPr>
          <w:spacing w:val="-10"/>
        </w:rPr>
        <w:t>則</w:t>
      </w:r>
    </w:p>
    <w:p>
      <w:pPr>
        <w:pStyle w:val="ListParagraph"/>
        <w:numPr>
          <w:ilvl w:val="0"/>
          <w:numId w:val="1"/>
        </w:numPr>
        <w:tabs>
          <w:tab w:pos="572" w:val="left" w:leader="none"/>
        </w:tabs>
        <w:spacing w:line="240" w:lineRule="auto" w:before="96" w:after="0"/>
        <w:ind w:left="572" w:right="0" w:hanging="220"/>
        <w:jc w:val="left"/>
        <w:rPr>
          <w:sz w:val="22"/>
        </w:rPr>
      </w:pPr>
      <w:r>
        <w:rPr>
          <w:spacing w:val="-2"/>
          <w:sz w:val="22"/>
        </w:rPr>
        <w:t>（３）</w:t>
      </w:r>
      <w:r>
        <w:rPr>
          <w:spacing w:val="-3"/>
          <w:sz w:val="22"/>
        </w:rPr>
        <w:t>ドライアイスを使用して冷凍を行う冷凍庫の内部における作業</w:t>
      </w:r>
    </w:p>
    <w:p>
      <w:pPr>
        <w:pStyle w:val="BodyText"/>
        <w:tabs>
          <w:tab w:pos="5856" w:val="left" w:leader="dot"/>
        </w:tabs>
        <w:spacing w:before="93"/>
        <w:ind w:left="1343"/>
      </w:pPr>
      <w:r>
        <w:rPr>
          <w:spacing w:val="-10"/>
        </w:rPr>
        <w:t>…</w:t>
      </w:r>
      <w:r>
        <w:rPr>
          <w:rFonts w:ascii="Times New Roman" w:hAnsi="Times New Roman" w:eastAsia="Times New Roman"/>
        </w:rPr>
        <w:tab/>
      </w:r>
      <w:r>
        <w:rPr>
          <w:spacing w:val="-3"/>
        </w:rPr>
        <w:t>酸素欠乏症等防止規則</w:t>
      </w:r>
    </w:p>
    <w:p>
      <w:pPr>
        <w:pStyle w:val="BodyText"/>
        <w:spacing w:before="93"/>
        <w:ind w:left="573"/>
      </w:pPr>
      <w:r>
        <w:rPr>
          <w:spacing w:val="-2"/>
        </w:rPr>
        <w:t>（４）</w:t>
      </w:r>
      <w:r>
        <w:rPr>
          <w:spacing w:val="-3"/>
        </w:rPr>
        <w:t>窒素を入れたことのある化学設備のタンク内を点検する作業</w:t>
      </w:r>
    </w:p>
    <w:p>
      <w:pPr>
        <w:pStyle w:val="BodyText"/>
        <w:tabs>
          <w:tab w:pos="5856" w:val="left" w:leader="dot"/>
        </w:tabs>
        <w:spacing w:before="96"/>
        <w:ind w:left="1343"/>
      </w:pPr>
      <w:r>
        <w:rPr>
          <w:spacing w:val="-10"/>
        </w:rPr>
        <w:t>…</w:t>
      </w:r>
      <w:r>
        <w:rPr>
          <w:rFonts w:ascii="Times New Roman" w:hAnsi="Times New Roman" w:eastAsia="Times New Roman"/>
        </w:rPr>
        <w:tab/>
      </w:r>
      <w:r>
        <w:rPr>
          <w:spacing w:val="-3"/>
        </w:rPr>
        <w:t>高気圧作業安全衛生規則</w:t>
      </w:r>
    </w:p>
    <w:p>
      <w:pPr>
        <w:pStyle w:val="BodyText"/>
        <w:spacing w:before="93"/>
        <w:ind w:left="573"/>
      </w:pPr>
      <w:r>
        <w:rPr>
          <w:spacing w:val="-2"/>
        </w:rPr>
        <w:t>（５）</w:t>
      </w:r>
      <w:r>
        <w:rPr>
          <w:spacing w:val="-3"/>
        </w:rPr>
        <w:t>自然換気が不十分な場所におけるはんだ付けの作業</w:t>
      </w:r>
    </w:p>
    <w:p>
      <w:pPr>
        <w:pStyle w:val="BodyText"/>
        <w:tabs>
          <w:tab w:pos="5856" w:val="left" w:leader="dot"/>
        </w:tabs>
        <w:spacing w:before="93"/>
        <w:ind w:left="1343"/>
      </w:pPr>
      <w:r>
        <w:rPr>
          <w:spacing w:val="-10"/>
        </w:rPr>
        <w:t>…</w:t>
      </w:r>
      <w:r>
        <w:rPr>
          <w:rFonts w:ascii="Times New Roman" w:hAnsi="Times New Roman" w:eastAsia="Times New Roman"/>
        </w:rPr>
        <w:tab/>
      </w:r>
      <w:r>
        <w:rPr>
          <w:spacing w:val="-3"/>
        </w:rPr>
        <w:t>粉じん障害防止規則</w:t>
      </w:r>
    </w:p>
    <w:p>
      <w:pPr>
        <w:spacing w:after="0"/>
        <w:sectPr>
          <w:headerReference w:type="default" r:id="rId10"/>
          <w:footerReference w:type="default" r:id="rId11"/>
          <w:pgSz w:w="10320" w:h="14580"/>
          <w:pgMar w:header="1121" w:footer="623" w:top="1340" w:bottom="820" w:left="740" w:right="740"/>
        </w:sectPr>
      </w:pPr>
    </w:p>
    <w:p>
      <w:pPr>
        <w:pStyle w:val="BodyText"/>
        <w:spacing w:before="124"/>
        <w:ind w:left="772"/>
      </w:pPr>
      <w:r>
        <w:rPr>
          <w:spacing w:val="-4"/>
        </w:rPr>
        <w:t>ちどれか。</w:t>
      </w:r>
    </w:p>
    <w:p>
      <w:pPr>
        <w:pStyle w:val="BodyText"/>
        <w:spacing w:line="319" w:lineRule="auto" w:before="96"/>
        <w:ind w:left="772" w:right="362" w:firstLine="220"/>
      </w:pPr>
      <w:r>
        <w:rPr>
          <w:spacing w:val="-2"/>
        </w:rPr>
        <w:t>ただし、有機溶剤中毒予防規則に定める適用除外及び設備の特例はないもの</w:t>
      </w:r>
      <w:r>
        <w:rPr>
          <w:spacing w:val="-4"/>
        </w:rPr>
        <w:t>とする。</w:t>
      </w:r>
    </w:p>
    <w:p>
      <w:pPr>
        <w:pStyle w:val="BodyText"/>
        <w:spacing w:line="319" w:lineRule="auto"/>
        <w:ind w:left="1012" w:right="342" w:hanging="440"/>
      </w:pPr>
      <w:r>
        <w:rPr>
          <w:spacing w:val="-2"/>
        </w:rPr>
        <w:t>（１）作業に従事する労働者が有機溶剤により汚染され、又はこれを吸入しないように、作業の方法を決定し、労働者を指揮すること。</w:t>
      </w:r>
    </w:p>
    <w:p>
      <w:pPr>
        <w:pStyle w:val="BodyText"/>
        <w:ind w:left="573"/>
      </w:pPr>
      <w:r>
        <w:rPr>
          <w:spacing w:val="-2"/>
        </w:rPr>
        <w:t>（２）</w:t>
      </w:r>
      <w:r>
        <w:rPr>
          <w:spacing w:val="-3"/>
        </w:rPr>
        <w:t>保護具の使用状況を監視すること。</w:t>
      </w:r>
    </w:p>
    <w:p>
      <w:pPr>
        <w:pStyle w:val="BodyText"/>
        <w:spacing w:line="319" w:lineRule="auto" w:before="91"/>
        <w:ind w:left="1012" w:right="342" w:hanging="440"/>
      </w:pPr>
      <w:r>
        <w:rPr>
          <w:spacing w:val="-2"/>
        </w:rPr>
        <w:t>（３）タンクの内部において有機溶剤業務に労働者が従事するときは、退避設備の整備等法定の措置が講じられていることを確認すること。</w:t>
      </w:r>
    </w:p>
    <w:p>
      <w:pPr>
        <w:pStyle w:val="BodyText"/>
        <w:spacing w:line="319" w:lineRule="auto"/>
        <w:ind w:left="1012" w:right="342" w:hanging="440"/>
      </w:pPr>
      <w:r>
        <w:rPr>
          <w:spacing w:val="-2"/>
        </w:rPr>
        <w:t>（４）局所排気装置、プッシュプル型換気装置又は全体換気装置を１か月を超えない期間ごとに点検すること。</w:t>
      </w:r>
    </w:p>
    <w:p>
      <w:pPr>
        <w:pStyle w:val="ListParagraph"/>
        <w:numPr>
          <w:ilvl w:val="0"/>
          <w:numId w:val="1"/>
        </w:numPr>
        <w:tabs>
          <w:tab w:pos="572" w:val="left" w:leader="none"/>
          <w:tab w:pos="1012" w:val="left" w:leader="none"/>
        </w:tabs>
        <w:spacing w:line="319" w:lineRule="auto" w:before="0" w:after="0"/>
        <w:ind w:left="1012" w:right="340" w:hanging="660"/>
        <w:jc w:val="left"/>
        <w:rPr>
          <w:sz w:val="22"/>
        </w:rPr>
      </w:pPr>
      <w:r>
        <w:rPr>
          <w:spacing w:val="-2"/>
          <w:sz w:val="22"/>
        </w:rPr>
        <w:t>（５）第一種有機溶剤等又は第二種有機溶剤等に係る有機溶剤業務を行う屋内作業場について、作業環境測定を実施すること。</w:t>
      </w:r>
    </w:p>
    <w:p>
      <w:pPr>
        <w:pStyle w:val="BodyText"/>
      </w:pPr>
    </w:p>
    <w:p>
      <w:pPr>
        <w:pStyle w:val="BodyText"/>
      </w:pPr>
    </w:p>
    <w:p>
      <w:pPr>
        <w:pStyle w:val="BodyText"/>
      </w:pPr>
    </w:p>
    <w:p>
      <w:pPr>
        <w:pStyle w:val="BodyText"/>
      </w:pPr>
    </w:p>
    <w:p>
      <w:pPr>
        <w:pStyle w:val="BodyText"/>
      </w:pPr>
    </w:p>
    <w:p>
      <w:pPr>
        <w:pStyle w:val="BodyText"/>
      </w:pPr>
    </w:p>
    <w:p>
      <w:pPr>
        <w:pStyle w:val="BodyText"/>
        <w:spacing w:before="276"/>
      </w:pPr>
    </w:p>
    <w:p>
      <w:pPr>
        <w:pStyle w:val="BodyText"/>
        <w:ind w:left="112"/>
      </w:pPr>
      <w:r>
        <w:rPr/>
        <w:t>問</w:t>
      </w:r>
      <w:r>
        <w:rPr>
          <w:spacing w:val="37"/>
          <w:w w:val="150"/>
        </w:rPr>
        <w:t> </w:t>
      </w:r>
      <w:r>
        <w:rPr/>
        <w:t>８</w:t>
      </w:r>
      <w:r>
        <w:rPr>
          <w:spacing w:val="36"/>
          <w:w w:val="150"/>
        </w:rPr>
        <w:t> </w:t>
      </w:r>
      <w:r>
        <w:rPr>
          <w:spacing w:val="-1"/>
        </w:rPr>
        <w:t>酸素欠乏症等防止規則に関する次の記述のうち、誤っているものはどれか。</w:t>
      </w:r>
    </w:p>
    <w:p>
      <w:pPr>
        <w:pStyle w:val="BodyText"/>
        <w:spacing w:before="96"/>
        <w:ind w:left="573"/>
      </w:pPr>
      <w:r>
        <w:rPr>
          <w:spacing w:val="-2"/>
        </w:rPr>
        <w:t>（１）酸素欠乏とは、空気中の酸素の濃度が18</w:t>
      </w:r>
      <w:r>
        <w:rPr>
          <w:spacing w:val="-3"/>
        </w:rPr>
        <w:t>％未満である状態をいう。</w:t>
      </w:r>
    </w:p>
    <w:p>
      <w:pPr>
        <w:pStyle w:val="BodyText"/>
        <w:spacing w:line="319" w:lineRule="auto" w:before="93"/>
        <w:ind w:left="1012" w:right="342" w:hanging="440"/>
        <w:jc w:val="both"/>
      </w:pPr>
      <w:r>
        <w:rPr>
          <w:spacing w:val="-2"/>
        </w:rPr>
        <w:t>（２）第二種酸素欠乏危険作業を行う作業場については、その日の作業を開始する前に、当該作業場における空気中の酸素及び硫化水素の濃度を測定しなければならない。</w:t>
      </w:r>
    </w:p>
    <w:p>
      <w:pPr>
        <w:pStyle w:val="BodyText"/>
        <w:spacing w:line="319" w:lineRule="auto"/>
        <w:ind w:left="1012" w:right="342" w:hanging="440"/>
      </w:pPr>
      <w:r>
        <w:rPr>
          <w:spacing w:val="-2"/>
        </w:rPr>
        <w:t>（３）酸素欠乏危険作業に労働者を従事させるときは、労働者を当該作業を行う場所に入場させ、及び退場させる時に、人員を点検しなければならない。</w:t>
      </w:r>
    </w:p>
    <w:p>
      <w:pPr>
        <w:pStyle w:val="BodyText"/>
        <w:spacing w:line="319" w:lineRule="auto"/>
        <w:ind w:left="1012" w:right="340" w:hanging="440"/>
        <w:jc w:val="both"/>
      </w:pPr>
      <w:r>
        <w:rPr>
          <w:spacing w:val="-2"/>
        </w:rPr>
        <w:t>（４）汚水を入れたことのあるポンプを修理する場合で、これを分解する作業に労働者を従事させるときは、硫化水素中毒の防止について必要な知識を有する者のうちから指揮者を選任し、作業を指揮させなければならない。</w:t>
      </w:r>
    </w:p>
    <w:p>
      <w:pPr>
        <w:pStyle w:val="ListParagraph"/>
        <w:numPr>
          <w:ilvl w:val="0"/>
          <w:numId w:val="1"/>
        </w:numPr>
        <w:tabs>
          <w:tab w:pos="572" w:val="left" w:leader="none"/>
          <w:tab w:pos="1012" w:val="left" w:leader="none"/>
        </w:tabs>
        <w:spacing w:line="319" w:lineRule="auto" w:before="0" w:after="0"/>
        <w:ind w:left="1012" w:right="342" w:hanging="660"/>
        <w:jc w:val="both"/>
        <w:rPr>
          <w:sz w:val="22"/>
        </w:rPr>
      </w:pPr>
      <w:r>
        <w:rPr>
          <w:spacing w:val="-2"/>
          <w:sz w:val="22"/>
        </w:rPr>
        <w:t>（５）パルプ液を入れたことのある槽の内部における作業については、酸素欠乏危険作業主任者技能講習を修了した者のうちから、酸素欠乏危険作業主任者を選任しなければならない。</w:t>
      </w:r>
    </w:p>
    <w:p>
      <w:pPr>
        <w:spacing w:after="0" w:line="319" w:lineRule="auto"/>
        <w:jc w:val="both"/>
        <w:rPr>
          <w:sz w:val="22"/>
        </w:rPr>
        <w:sectPr>
          <w:headerReference w:type="default" r:id="rId12"/>
          <w:footerReference w:type="default" r:id="rId13"/>
          <w:pgSz w:w="10320" w:h="14580"/>
          <w:pgMar w:header="1121" w:footer="623" w:top="1340" w:bottom="820" w:left="740" w:right="740"/>
        </w:sectPr>
      </w:pPr>
    </w:p>
    <w:p>
      <w:pPr>
        <w:pStyle w:val="BodyText"/>
        <w:spacing w:line="319" w:lineRule="auto" w:before="124"/>
        <w:ind w:left="772" w:right="362"/>
        <w:jc w:val="both"/>
      </w:pPr>
      <w:r>
        <w:rPr>
          <w:spacing w:val="-2"/>
        </w:rPr>
        <w:t>止しようとするとき、事業者が実施した措置に関する次のＡからＥの記録等について、特別管理物質等関係記録等報告書に添えて、所轄労働基準監督署長に提出することが、法令上、定められているものの組合せは(１)～(５)のうちど</w:t>
      </w:r>
      <w:r>
        <w:rPr>
          <w:spacing w:val="-4"/>
        </w:rPr>
        <w:t>れか。</w:t>
      </w:r>
    </w:p>
    <w:p>
      <w:pPr>
        <w:pStyle w:val="BodyText"/>
        <w:spacing w:line="319" w:lineRule="auto"/>
        <w:ind w:left="1211" w:right="364" w:hanging="219"/>
      </w:pPr>
      <w:r>
        <w:rPr/>
        <w:t>Ａ 特別管理物質を製造する屋内作業場について行った作業環境測定の記録</w:t>
      </w:r>
      <w:r>
        <w:rPr>
          <w:spacing w:val="-2"/>
        </w:rPr>
        <w:t>又はその写し</w:t>
      </w:r>
    </w:p>
    <w:p>
      <w:pPr>
        <w:pStyle w:val="BodyText"/>
        <w:spacing w:line="319" w:lineRule="auto"/>
        <w:ind w:left="1211" w:right="364" w:hanging="219"/>
      </w:pPr>
      <w:r>
        <w:rPr/>
        <w:t>Ｂ 特別管理物質の製造プロセス等の運転条件及び製造量の記録又はその写</w:t>
      </w:r>
      <w:r>
        <w:rPr>
          <w:spacing w:val="-10"/>
        </w:rPr>
        <w:t>し</w:t>
      </w:r>
    </w:p>
    <w:p>
      <w:pPr>
        <w:pStyle w:val="BodyText"/>
        <w:spacing w:line="319" w:lineRule="auto"/>
        <w:ind w:left="1211" w:right="364" w:hanging="219"/>
      </w:pPr>
      <w:r>
        <w:rPr/>
        <w:t>Ｃ 特別管理物質を製造する作業場において、労働者が常時従事した作業の</w:t>
      </w:r>
      <w:r>
        <w:rPr>
          <w:spacing w:val="-2"/>
        </w:rPr>
        <w:t>概要及び当該作業に従事した期間等の記録又はその写し</w:t>
      </w:r>
    </w:p>
    <w:p>
      <w:pPr>
        <w:pStyle w:val="BodyText"/>
        <w:spacing w:line="319" w:lineRule="auto"/>
        <w:ind w:left="1211" w:right="362" w:hanging="219"/>
      </w:pPr>
      <w:r>
        <w:rPr/>
        <w:t>Ｄ 特別管理物質を製造する作業場所に設けられた局所排気装置の定期自主</w:t>
      </w:r>
      <w:r>
        <w:rPr>
          <w:spacing w:val="-2"/>
        </w:rPr>
        <w:t>検査の記録又はその写し</w:t>
      </w:r>
    </w:p>
    <w:p>
      <w:pPr>
        <w:pStyle w:val="BodyText"/>
        <w:spacing w:line="319" w:lineRule="auto"/>
        <w:ind w:left="1211" w:right="364" w:hanging="219"/>
      </w:pPr>
      <w:r>
        <w:rPr/>
        <w:t>Ｅ 特別管理物質を製造する業務に常時従事する労働者に対し行った特定化</w:t>
      </w:r>
      <w:r>
        <w:rPr>
          <w:spacing w:val="-3"/>
        </w:rPr>
        <w:t>学物質健康診断の結果に基づく特定化学物質健康診断個人票又はその写し</w:t>
      </w:r>
    </w:p>
    <w:p>
      <w:pPr>
        <w:pStyle w:val="BodyText"/>
        <w:ind w:right="6500"/>
        <w:jc w:val="right"/>
      </w:pPr>
      <w:r>
        <w:rPr>
          <w:spacing w:val="-2"/>
        </w:rPr>
        <w:t>（１）Ａ，Ｂ，Ｄ</w:t>
      </w:r>
    </w:p>
    <w:p>
      <w:pPr>
        <w:pStyle w:val="BodyText"/>
        <w:spacing w:before="89"/>
        <w:ind w:right="6500"/>
        <w:jc w:val="right"/>
      </w:pPr>
      <w:r>
        <w:rPr>
          <w:spacing w:val="-2"/>
        </w:rPr>
        <w:t>（２）Ａ，Ｂ，Ｅ</w:t>
      </w:r>
    </w:p>
    <w:p>
      <w:pPr>
        <w:pStyle w:val="ListParagraph"/>
        <w:numPr>
          <w:ilvl w:val="0"/>
          <w:numId w:val="1"/>
        </w:numPr>
        <w:tabs>
          <w:tab w:pos="220" w:val="left" w:leader="none"/>
        </w:tabs>
        <w:spacing w:line="240" w:lineRule="auto" w:before="96" w:after="0"/>
        <w:ind w:left="220" w:right="6500" w:hanging="220"/>
        <w:jc w:val="right"/>
        <w:rPr>
          <w:sz w:val="22"/>
        </w:rPr>
      </w:pPr>
      <w:r>
        <w:rPr>
          <w:spacing w:val="-2"/>
          <w:sz w:val="22"/>
        </w:rPr>
        <w:t>（３）Ａ，Ｃ，Ｅ</w:t>
      </w:r>
    </w:p>
    <w:p>
      <w:pPr>
        <w:pStyle w:val="BodyText"/>
        <w:spacing w:before="94"/>
        <w:ind w:right="6500"/>
        <w:jc w:val="right"/>
      </w:pPr>
      <w:r>
        <w:rPr>
          <w:spacing w:val="-2"/>
        </w:rPr>
        <w:t>（４）Ｂ，Ｃ，Ｄ</w:t>
      </w:r>
    </w:p>
    <w:p>
      <w:pPr>
        <w:pStyle w:val="BodyText"/>
        <w:spacing w:before="93"/>
        <w:ind w:right="6500"/>
        <w:jc w:val="right"/>
      </w:pPr>
      <w:r>
        <w:rPr>
          <w:spacing w:val="-2"/>
        </w:rPr>
        <w:t>（５）Ｃ，Ｄ，Ｅ</w:t>
      </w:r>
    </w:p>
    <w:p>
      <w:pPr>
        <w:spacing w:after="0"/>
        <w:jc w:val="right"/>
        <w:sectPr>
          <w:headerReference w:type="default" r:id="rId14"/>
          <w:footerReference w:type="default" r:id="rId15"/>
          <w:pgSz w:w="10320" w:h="14580"/>
          <w:pgMar w:header="1121" w:footer="623" w:top="1340" w:bottom="820" w:left="740" w:right="740"/>
        </w:sectPr>
      </w:pPr>
    </w:p>
    <w:p>
      <w:pPr>
        <w:pStyle w:val="BodyText"/>
        <w:spacing w:line="319" w:lineRule="auto" w:before="124"/>
        <w:ind w:left="772" w:right="362"/>
        <w:jc w:val="both"/>
      </w:pPr>
      <w:r>
        <w:rPr>
          <w:spacing w:val="-2"/>
        </w:rPr>
        <w:t>を締結し、これを所轄労働基準監督署長に届け出た場合においても、労働時間の延長が１日２時間を超えてはならないものの組合せは(１)～(５)のうちどれ</w:t>
      </w:r>
      <w:r>
        <w:rPr>
          <w:spacing w:val="-6"/>
        </w:rPr>
        <w:t>か。</w:t>
      </w:r>
    </w:p>
    <w:p>
      <w:pPr>
        <w:pStyle w:val="BodyText"/>
        <w:spacing w:line="285" w:lineRule="exact"/>
        <w:ind w:left="993"/>
      </w:pPr>
      <w:r>
        <w:rPr/>
        <w:t>Ａ</w:t>
      </w:r>
      <w:r>
        <w:rPr>
          <w:spacing w:val="32"/>
          <w:w w:val="150"/>
        </w:rPr>
        <w:t> </w:t>
      </w:r>
      <w:r>
        <w:rPr>
          <w:spacing w:val="-1"/>
        </w:rPr>
        <w:t>病原体によって汚染された物を取り扱う業務</w:t>
      </w:r>
    </w:p>
    <w:p>
      <w:pPr>
        <w:pStyle w:val="BodyText"/>
        <w:spacing w:line="319" w:lineRule="auto" w:before="96"/>
        <w:ind w:left="993" w:right="2341"/>
      </w:pPr>
      <w:r>
        <w:rPr/>
        <w:t>Ｂ 鋼材やくず鉄を入れてある船倉の内部における業務 Ｃ 多量の低温物体を取り扱う業務</w:t>
      </w:r>
    </w:p>
    <w:p>
      <w:pPr>
        <w:pStyle w:val="BodyText"/>
        <w:spacing w:line="284" w:lineRule="exact"/>
        <w:ind w:left="993"/>
      </w:pPr>
      <w:r>
        <w:rPr/>
        <w:t>Ｄ</w:t>
      </w:r>
      <w:r>
        <w:rPr>
          <w:spacing w:val="38"/>
          <w:w w:val="150"/>
        </w:rPr>
        <w:t> </w:t>
      </w:r>
      <w:r>
        <w:rPr>
          <w:spacing w:val="-1"/>
        </w:rPr>
        <w:t>重量物の取扱い等重激なる業務</w:t>
      </w:r>
    </w:p>
    <w:p>
      <w:pPr>
        <w:pStyle w:val="BodyText"/>
        <w:spacing w:before="95"/>
        <w:ind w:left="573"/>
      </w:pPr>
      <w:r>
        <w:rPr>
          <w:spacing w:val="-2"/>
        </w:rPr>
        <w:t>（１）Ａ，Ｂ</w:t>
      </w:r>
    </w:p>
    <w:p>
      <w:pPr>
        <w:pStyle w:val="BodyText"/>
        <w:spacing w:before="94"/>
        <w:ind w:left="573"/>
      </w:pPr>
      <w:r>
        <w:rPr>
          <w:spacing w:val="-2"/>
        </w:rPr>
        <w:t>（２）Ａ，Ｃ</w:t>
      </w:r>
    </w:p>
    <w:p>
      <w:pPr>
        <w:pStyle w:val="BodyText"/>
        <w:spacing w:before="93"/>
        <w:ind w:left="573"/>
      </w:pPr>
      <w:r>
        <w:rPr>
          <w:spacing w:val="-2"/>
        </w:rPr>
        <w:t>（３）Ｂ，Ｃ</w:t>
      </w:r>
    </w:p>
    <w:p>
      <w:pPr>
        <w:pStyle w:val="BodyText"/>
        <w:spacing w:before="96"/>
        <w:ind w:left="573"/>
      </w:pPr>
      <w:r>
        <w:rPr>
          <w:spacing w:val="-2"/>
        </w:rPr>
        <w:t>（４）Ｂ，Ｄ</w:t>
      </w:r>
    </w:p>
    <w:p>
      <w:pPr>
        <w:pStyle w:val="ListParagraph"/>
        <w:numPr>
          <w:ilvl w:val="0"/>
          <w:numId w:val="1"/>
        </w:numPr>
        <w:tabs>
          <w:tab w:pos="572" w:val="left" w:leader="none"/>
        </w:tabs>
        <w:spacing w:line="240" w:lineRule="auto" w:before="93" w:after="0"/>
        <w:ind w:left="572" w:right="0" w:hanging="220"/>
        <w:jc w:val="left"/>
        <w:rPr>
          <w:sz w:val="22"/>
        </w:rPr>
      </w:pPr>
      <w:r>
        <w:rPr>
          <w:spacing w:val="-2"/>
          <w:sz w:val="22"/>
        </w:rPr>
        <w:t>（５）Ｃ，Ｄ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1"/>
      </w:pPr>
    </w:p>
    <w:p>
      <w:pPr>
        <w:pStyle w:val="BodyText"/>
        <w:ind w:left="112"/>
      </w:pPr>
      <w:r>
        <w:rPr>
          <w:spacing w:val="-2"/>
        </w:rPr>
        <w:t>〔労働衛生（有害業務に係るもの）</w:t>
      </w:r>
      <w:r>
        <w:rPr>
          <w:spacing w:val="-10"/>
        </w:rPr>
        <w:t>〕</w:t>
      </w:r>
    </w:p>
    <w:p>
      <w:pPr>
        <w:pStyle w:val="BodyText"/>
        <w:spacing w:before="94"/>
        <w:ind w:left="112"/>
      </w:pPr>
      <w:r>
        <w:rPr>
          <w:spacing w:val="-1"/>
        </w:rPr>
        <w:t>問１１ 特殊健康診断に関する次の記述のうち、誤っているものはどれか。</w:t>
      </w:r>
    </w:p>
    <w:p>
      <w:pPr>
        <w:pStyle w:val="BodyText"/>
        <w:spacing w:line="319" w:lineRule="auto" w:before="93"/>
        <w:ind w:left="1012" w:right="340" w:hanging="440"/>
      </w:pPr>
      <w:r>
        <w:rPr>
          <w:spacing w:val="-2"/>
        </w:rPr>
        <w:t>（１）有害業務への配置替えの際に行う特殊健康診断には、業務適性の判断と、</w:t>
      </w:r>
      <w:r>
        <w:rPr>
          <w:spacing w:val="-3"/>
        </w:rPr>
        <w:t>その後の業務による影響を調べるための基礎資料を得るという目的がある。</w:t>
      </w:r>
    </w:p>
    <w:p>
      <w:pPr>
        <w:pStyle w:val="BodyText"/>
        <w:spacing w:line="319" w:lineRule="auto"/>
        <w:ind w:left="1012" w:right="342" w:hanging="440"/>
      </w:pPr>
      <w:r>
        <w:rPr>
          <w:spacing w:val="-2"/>
        </w:rPr>
        <w:t>（２）特殊健康診断において適切な健診デザインを行うためには、作業内容と有害要因へのばく露状況を把握する必要がある。</w:t>
      </w:r>
    </w:p>
    <w:p>
      <w:pPr>
        <w:pStyle w:val="ListParagraph"/>
        <w:numPr>
          <w:ilvl w:val="0"/>
          <w:numId w:val="1"/>
        </w:numPr>
        <w:tabs>
          <w:tab w:pos="572" w:val="left" w:leader="none"/>
          <w:tab w:pos="1012" w:val="left" w:leader="none"/>
        </w:tabs>
        <w:spacing w:line="319" w:lineRule="auto" w:before="0" w:after="0"/>
        <w:ind w:left="1012" w:right="342" w:hanging="660"/>
        <w:jc w:val="left"/>
        <w:rPr>
          <w:sz w:val="22"/>
        </w:rPr>
      </w:pPr>
      <w:r>
        <w:rPr>
          <w:spacing w:val="-2"/>
          <w:sz w:val="22"/>
        </w:rPr>
        <w:t>（３）情報機器作業に係る健康診断では、眼科学的検査などとともに、上肢及び下肢の運動機能の検査を行う。</w:t>
      </w:r>
    </w:p>
    <w:p>
      <w:pPr>
        <w:pStyle w:val="BodyText"/>
        <w:spacing w:line="319" w:lineRule="auto"/>
        <w:ind w:left="1012" w:right="342" w:hanging="440"/>
      </w:pPr>
      <w:r>
        <w:rPr>
          <w:spacing w:val="-2"/>
        </w:rPr>
        <w:t>（４）マンガンを取り扱う業務に常時従事する労働者に対して行う特殊健康診断の項目として、握力の測定がある。</w:t>
      </w:r>
    </w:p>
    <w:p>
      <w:pPr>
        <w:pStyle w:val="BodyText"/>
        <w:spacing w:line="319" w:lineRule="auto"/>
        <w:ind w:left="1012" w:right="342" w:hanging="440"/>
      </w:pPr>
      <w:r>
        <w:rPr>
          <w:spacing w:val="-2"/>
        </w:rPr>
        <w:t>（５）有機溶剤は、生物学的半減期が短いので、有機溶剤等健康診断における尿</w:t>
      </w:r>
      <w:r>
        <w:rPr>
          <w:spacing w:val="-3"/>
        </w:rPr>
        <w:t>中の代謝物の量の検査のための採尿の時刻は、厳重に管理する必要がある。</w:t>
      </w:r>
    </w:p>
    <w:p>
      <w:pPr>
        <w:spacing w:after="0" w:line="319" w:lineRule="auto"/>
        <w:sectPr>
          <w:headerReference w:type="default" r:id="rId16"/>
          <w:footerReference w:type="default" r:id="rId17"/>
          <w:pgSz w:w="10320" w:h="14580"/>
          <w:pgMar w:header="1121" w:footer="623" w:top="1340" w:bottom="820" w:left="740" w:right="740"/>
        </w:sectPr>
      </w:pPr>
    </w:p>
    <w:p>
      <w:pPr>
        <w:pStyle w:val="BodyText"/>
        <w:spacing w:line="319" w:lineRule="auto" w:before="124"/>
        <w:ind w:left="772" w:right="364"/>
      </w:pPr>
      <w:r>
        <w:rPr>
          <w:spacing w:val="-2"/>
        </w:rPr>
        <w:t>環境測定及びその結果の評価に関する次の記述のうち、誤っているものはどれ</w:t>
      </w:r>
      <w:r>
        <w:rPr>
          <w:spacing w:val="-6"/>
        </w:rPr>
        <w:t>か。</w:t>
      </w:r>
    </w:p>
    <w:p>
      <w:pPr>
        <w:pStyle w:val="BodyText"/>
        <w:spacing w:line="319" w:lineRule="auto"/>
        <w:ind w:left="1012" w:right="342" w:hanging="440"/>
      </w:pPr>
      <w:r>
        <w:rPr>
          <w:spacing w:val="-2"/>
        </w:rPr>
        <w:t>（１）管理濃度は、有害物質に関する作業環境の状態を単位作業場所の作業環境測定結果から評価するための指標として設定されたものである。</w:t>
      </w:r>
    </w:p>
    <w:p>
      <w:pPr>
        <w:pStyle w:val="BodyText"/>
        <w:spacing w:line="319" w:lineRule="auto"/>
        <w:ind w:left="1012" w:right="342" w:hanging="440"/>
      </w:pPr>
      <w:r>
        <w:rPr>
          <w:spacing w:val="-2"/>
        </w:rPr>
        <w:t>（２）Ａ測定は、単位作業場所における有害物質の気中濃度の平均的な分布を知るために行う測定である。</w:t>
      </w:r>
    </w:p>
    <w:p>
      <w:pPr>
        <w:pStyle w:val="BodyText"/>
        <w:spacing w:line="319" w:lineRule="auto"/>
        <w:ind w:left="1012" w:right="342" w:hanging="440"/>
        <w:jc w:val="both"/>
      </w:pPr>
      <w:r>
        <w:rPr>
          <w:spacing w:val="-2"/>
        </w:rPr>
        <w:t>（３）Ｂ測定は、単位作業場所中の有害物質の発散源に近接する場所で作業が行われる場合において、空気中の有害物質の最高濃度を知るために行う測定で</w:t>
      </w:r>
      <w:r>
        <w:rPr>
          <w:spacing w:val="-4"/>
        </w:rPr>
        <w:t>ある。</w:t>
      </w:r>
    </w:p>
    <w:p>
      <w:pPr>
        <w:pStyle w:val="BodyText"/>
        <w:spacing w:line="319" w:lineRule="auto"/>
        <w:ind w:left="1012" w:right="342" w:hanging="440"/>
      </w:pPr>
      <w:r>
        <w:rPr>
          <w:spacing w:val="-2"/>
        </w:rPr>
        <w:t>（４）Ａ測定の第二評価値が管理濃度を超えている単位作業場所の管理区分は、 Ｂ測定の結果に関係なく第三管理区分になる。</w:t>
      </w:r>
    </w:p>
    <w:p>
      <w:pPr>
        <w:pStyle w:val="ListParagraph"/>
        <w:numPr>
          <w:ilvl w:val="0"/>
          <w:numId w:val="1"/>
        </w:numPr>
        <w:tabs>
          <w:tab w:pos="572" w:val="left" w:leader="none"/>
          <w:tab w:pos="1012" w:val="left" w:leader="none"/>
        </w:tabs>
        <w:spacing w:line="319" w:lineRule="auto" w:before="0" w:after="0"/>
        <w:ind w:left="1012" w:right="342" w:hanging="660"/>
        <w:jc w:val="left"/>
        <w:rPr>
          <w:sz w:val="22"/>
        </w:rPr>
      </w:pPr>
      <w:r>
        <w:rPr>
          <w:spacing w:val="-2"/>
          <w:sz w:val="22"/>
        </w:rPr>
        <w:t>（５）Ｂ測定の測定値が管理濃度を超えている単位作業場所の管理区分は、Ａ測定の結果に関係なく第三管理区分になる。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9"/>
      </w:pPr>
    </w:p>
    <w:p>
      <w:pPr>
        <w:pStyle w:val="BodyText"/>
        <w:ind w:left="112"/>
      </w:pPr>
      <w:r>
        <w:rPr/>
        <w:t>問１３</w:t>
      </w:r>
      <w:r>
        <w:rPr>
          <w:spacing w:val="62"/>
          <w:w w:val="150"/>
        </w:rPr>
        <w:t> </w:t>
      </w:r>
      <w:r>
        <w:rPr>
          <w:spacing w:val="-1"/>
        </w:rPr>
        <w:t>化学物質による健康障害に関する次の記述のうち、誤っているものはどれか。</w:t>
      </w:r>
    </w:p>
    <w:p>
      <w:pPr>
        <w:pStyle w:val="BodyText"/>
        <w:spacing w:line="382" w:lineRule="exact" w:before="12"/>
        <w:ind w:left="1012" w:right="100" w:hanging="440"/>
      </w:pPr>
      <w:r>
        <w:rPr>
          <w:spacing w:val="-2"/>
        </w:rPr>
        <w:t>（１）シアン化水素による中毒では、細胞内での酸素利用の障害による呼吸困難、けいれんなどがみられる。</w:t>
      </w:r>
    </w:p>
    <w:p>
      <w:pPr>
        <w:spacing w:line="104" w:lineRule="exact" w:before="0"/>
        <w:ind w:left="4389" w:right="1740" w:firstLine="0"/>
        <w:jc w:val="center"/>
        <w:rPr>
          <w:sz w:val="10"/>
        </w:rPr>
      </w:pPr>
      <w:r>
        <w:rPr>
          <w:spacing w:val="-10"/>
          <w:sz w:val="10"/>
        </w:rPr>
        <w:t>ひ</w:t>
      </w:r>
    </w:p>
    <w:p>
      <w:pPr>
        <w:pStyle w:val="BodyText"/>
        <w:spacing w:line="261" w:lineRule="exact"/>
        <w:ind w:left="573"/>
      </w:pPr>
      <w:r>
        <w:rPr>
          <w:spacing w:val="-2"/>
        </w:rPr>
        <w:t>（２）</w:t>
      </w:r>
      <w:r>
        <w:rPr>
          <w:spacing w:val="-3"/>
        </w:rPr>
        <w:t>硫化水素による中毒では、意識消失、呼吸麻痺などがみられる。</w:t>
      </w:r>
    </w:p>
    <w:p>
      <w:pPr>
        <w:spacing w:line="105" w:lineRule="exact" w:before="14"/>
        <w:ind w:left="1238" w:right="0" w:firstLine="0"/>
        <w:jc w:val="left"/>
        <w:rPr>
          <w:sz w:val="10"/>
        </w:rPr>
      </w:pPr>
      <w:r>
        <w:rPr>
          <w:spacing w:val="-5"/>
          <w:sz w:val="10"/>
        </w:rPr>
        <w:t>ふっ</w:t>
      </w:r>
    </w:p>
    <w:p>
      <w:pPr>
        <w:pStyle w:val="BodyText"/>
        <w:spacing w:line="261" w:lineRule="exact"/>
        <w:ind w:left="573"/>
      </w:pPr>
      <w:r>
        <w:rPr>
          <w:spacing w:val="-2"/>
        </w:rPr>
        <w:t>（３）</w:t>
      </w:r>
      <w:r>
        <w:rPr>
          <w:spacing w:val="-3"/>
        </w:rPr>
        <w:t>弗化水素による慢性中毒では、骨の硬化、斑状歯などがみられる。</w:t>
      </w:r>
    </w:p>
    <w:p>
      <w:pPr>
        <w:spacing w:line="105" w:lineRule="exact" w:before="16"/>
        <w:ind w:left="0" w:right="1780" w:firstLine="0"/>
        <w:jc w:val="right"/>
        <w:rPr>
          <w:sz w:val="10"/>
        </w:rPr>
      </w:pPr>
      <w:r>
        <w:rPr>
          <w:spacing w:val="17"/>
          <w:sz w:val="10"/>
        </w:rPr>
        <w:t>しょく</w:t>
      </w:r>
      <w:r>
        <w:rPr>
          <w:sz w:val="10"/>
        </w:rPr>
        <w:t> </w:t>
      </w:r>
    </w:p>
    <w:p>
      <w:pPr>
        <w:pStyle w:val="BodyText"/>
        <w:spacing w:line="261" w:lineRule="exact"/>
        <w:ind w:left="573"/>
      </w:pPr>
      <w:r>
        <w:rPr>
          <w:spacing w:val="-2"/>
        </w:rPr>
        <w:t>（４）</w:t>
      </w:r>
      <w:r>
        <w:rPr>
          <w:spacing w:val="-3"/>
        </w:rPr>
        <w:t>二酸化硫黄による慢性中毒では、慢性気管支炎、歯牙酸蝕症などがみられ</w:t>
      </w:r>
    </w:p>
    <w:p>
      <w:pPr>
        <w:pStyle w:val="BodyText"/>
        <w:spacing w:before="93"/>
        <w:ind w:left="1012"/>
      </w:pPr>
      <w:r>
        <w:rPr>
          <w:spacing w:val="-5"/>
        </w:rPr>
        <w:t>る。</w:t>
      </w:r>
    </w:p>
    <w:p>
      <w:pPr>
        <w:spacing w:line="105" w:lineRule="exact" w:before="14"/>
        <w:ind w:left="1776" w:right="1740" w:firstLine="0"/>
        <w:jc w:val="center"/>
        <w:rPr>
          <w:sz w:val="10"/>
        </w:rPr>
      </w:pPr>
      <w:r>
        <w:rPr>
          <w:spacing w:val="17"/>
          <w:sz w:val="10"/>
        </w:rPr>
        <w:t>しょう</w:t>
      </w:r>
      <w:r>
        <w:rPr>
          <w:sz w:val="10"/>
        </w:rPr>
        <w:t> </w:t>
      </w:r>
    </w:p>
    <w:p>
      <w:pPr>
        <w:pStyle w:val="ListParagraph"/>
        <w:numPr>
          <w:ilvl w:val="0"/>
          <w:numId w:val="1"/>
        </w:numPr>
        <w:tabs>
          <w:tab w:pos="572" w:val="left" w:leader="none"/>
        </w:tabs>
        <w:spacing w:line="261" w:lineRule="exact" w:before="0" w:after="0"/>
        <w:ind w:left="572" w:right="0" w:hanging="220"/>
        <w:jc w:val="left"/>
        <w:rPr>
          <w:sz w:val="22"/>
        </w:rPr>
      </w:pPr>
      <w:r>
        <w:rPr>
          <w:spacing w:val="-2"/>
          <w:sz w:val="22"/>
        </w:rPr>
        <w:t>（５）</w:t>
      </w:r>
      <w:r>
        <w:rPr>
          <w:spacing w:val="-3"/>
          <w:sz w:val="22"/>
        </w:rPr>
        <w:t>二酸化窒素による中毒では、末梢神経障害などがみられる。</w:t>
      </w:r>
    </w:p>
    <w:p>
      <w:pPr>
        <w:spacing w:after="0" w:line="261" w:lineRule="exact"/>
        <w:jc w:val="left"/>
        <w:rPr>
          <w:sz w:val="22"/>
        </w:rPr>
        <w:sectPr>
          <w:headerReference w:type="default" r:id="rId18"/>
          <w:footerReference w:type="default" r:id="rId19"/>
          <w:pgSz w:w="10320" w:h="14580"/>
          <w:pgMar w:header="1121" w:footer="623" w:top="1340" w:bottom="820" w:left="740" w:right="740"/>
        </w:sectPr>
      </w:pPr>
    </w:p>
    <w:p>
      <w:pPr>
        <w:pStyle w:val="BodyText"/>
        <w:spacing w:before="124"/>
        <w:ind w:left="772"/>
      </w:pPr>
      <w:r>
        <w:rPr>
          <w:spacing w:val="-5"/>
        </w:rPr>
        <w:t>か。</w:t>
      </w:r>
    </w:p>
    <w:p>
      <w:pPr>
        <w:pStyle w:val="BodyText"/>
        <w:spacing w:line="319" w:lineRule="auto" w:before="96"/>
        <w:ind w:left="1012" w:right="342" w:hanging="440"/>
      </w:pPr>
      <w:r>
        <w:rPr>
          <w:spacing w:val="-2"/>
        </w:rPr>
        <w:t>（１）電離放射線の被ばくによる生体への影響には、身体的影響と遺伝的影響が</w:t>
      </w:r>
      <w:r>
        <w:rPr>
          <w:spacing w:val="-4"/>
        </w:rPr>
        <w:t>ある。</w:t>
      </w:r>
    </w:p>
    <w:p>
      <w:pPr>
        <w:pStyle w:val="BodyText"/>
        <w:spacing w:line="319" w:lineRule="auto"/>
        <w:ind w:left="1012" w:right="342" w:hanging="440"/>
      </w:pPr>
      <w:r>
        <w:rPr>
          <w:spacing w:val="-2"/>
        </w:rPr>
        <w:t>（２）造血器、消化管粘膜など細胞分裂の頻度の高い細胞が多い組織・臓器は、一般に、電離放射線の影響を受けやすい。</w:t>
      </w:r>
    </w:p>
    <w:p>
      <w:pPr>
        <w:pStyle w:val="BodyText"/>
        <w:spacing w:line="319" w:lineRule="auto"/>
        <w:ind w:left="1012" w:right="341" w:hanging="440"/>
      </w:pPr>
      <w:r>
        <w:rPr>
          <w:spacing w:val="-2"/>
        </w:rPr>
        <w:t>（３）電離放射線に被ばく後、30日以内に現れる造血器障害は、急性障害に分類</w:t>
      </w:r>
      <w:r>
        <w:rPr>
          <w:spacing w:val="-4"/>
        </w:rPr>
        <w:t>される。</w:t>
      </w:r>
    </w:p>
    <w:p>
      <w:pPr>
        <w:pStyle w:val="BodyText"/>
        <w:spacing w:line="319" w:lineRule="auto"/>
        <w:ind w:left="1012" w:right="342" w:hanging="440"/>
      </w:pPr>
      <w:r>
        <w:rPr>
          <w:spacing w:val="-2"/>
        </w:rPr>
        <w:t>（４）電離放射線の被ばくによる身体的影響のうち、白内障は晩発障害に分類さ</w:t>
      </w:r>
      <w:r>
        <w:rPr>
          <w:spacing w:val="-4"/>
        </w:rPr>
        <w:t>れる。</w:t>
      </w:r>
    </w:p>
    <w:p>
      <w:pPr>
        <w:pStyle w:val="ListParagraph"/>
        <w:numPr>
          <w:ilvl w:val="0"/>
          <w:numId w:val="1"/>
        </w:numPr>
        <w:tabs>
          <w:tab w:pos="572" w:val="left" w:leader="none"/>
          <w:tab w:pos="1012" w:val="left" w:leader="none"/>
        </w:tabs>
        <w:spacing w:line="319" w:lineRule="auto" w:before="0" w:after="0"/>
        <w:ind w:left="1012" w:right="100" w:hanging="660"/>
        <w:jc w:val="left"/>
        <w:rPr>
          <w:sz w:val="22"/>
        </w:rPr>
      </w:pPr>
      <w:r>
        <w:rPr>
          <w:spacing w:val="-2"/>
          <w:sz w:val="22"/>
        </w:rPr>
        <w:t>（５）電離放射線の被ばくによる発がんと遺伝的影響は、確率的影響に分類され、症状の程度は線量に依存する。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3"/>
      </w:pPr>
    </w:p>
    <w:p>
      <w:pPr>
        <w:pStyle w:val="BodyText"/>
        <w:ind w:left="112"/>
      </w:pPr>
      <w:r>
        <w:rPr/>
        <w:t>問１５</w:t>
      </w:r>
      <w:r>
        <w:rPr>
          <w:spacing w:val="26"/>
          <w:w w:val="150"/>
        </w:rPr>
        <w:t> </w:t>
      </w:r>
      <w:r>
        <w:rPr>
          <w:spacing w:val="-1"/>
        </w:rPr>
        <w:t>有機溶剤に関する次の記述のうち、正しいものはどれか。</w:t>
      </w:r>
    </w:p>
    <w:p>
      <w:pPr>
        <w:pStyle w:val="BodyText"/>
        <w:spacing w:before="93"/>
        <w:ind w:left="573"/>
      </w:pPr>
      <w:r>
        <w:rPr>
          <w:spacing w:val="-2"/>
        </w:rPr>
        <w:t>（１）</w:t>
      </w:r>
      <w:r>
        <w:rPr>
          <w:spacing w:val="-3"/>
        </w:rPr>
        <w:t>有機溶剤の多くは、揮発性が高く、その蒸気は空気より軽い。</w:t>
      </w:r>
    </w:p>
    <w:p>
      <w:pPr>
        <w:pStyle w:val="BodyText"/>
        <w:spacing w:before="94"/>
        <w:ind w:left="573"/>
      </w:pPr>
      <w:r>
        <w:rPr>
          <w:spacing w:val="-2"/>
        </w:rPr>
        <w:t>（２）</w:t>
      </w:r>
      <w:r>
        <w:rPr>
          <w:spacing w:val="-3"/>
        </w:rPr>
        <w:t>有機溶剤は、脂溶性が低いため、脂肪の多い脳などには入りにくい。</w:t>
      </w:r>
    </w:p>
    <w:p>
      <w:pPr>
        <w:spacing w:line="105" w:lineRule="exact" w:before="16"/>
        <w:ind w:left="0" w:right="1120" w:firstLine="0"/>
        <w:jc w:val="right"/>
        <w:rPr>
          <w:sz w:val="10"/>
        </w:rPr>
      </w:pPr>
      <w:r>
        <w:rPr>
          <w:spacing w:val="17"/>
          <w:sz w:val="10"/>
        </w:rPr>
        <w:t>りゅう</w:t>
      </w:r>
      <w:r>
        <w:rPr>
          <w:sz w:val="10"/>
        </w:rPr>
        <w:t> </w:t>
      </w:r>
    </w:p>
    <w:p>
      <w:pPr>
        <w:pStyle w:val="BodyText"/>
        <w:spacing w:line="261" w:lineRule="exact"/>
        <w:ind w:left="573"/>
      </w:pPr>
      <w:r>
        <w:rPr>
          <w:spacing w:val="-2"/>
        </w:rPr>
        <w:t>（３）</w:t>
      </w:r>
      <w:r>
        <w:rPr>
          <w:spacing w:val="-3"/>
        </w:rPr>
        <w:t>メタノールによる障害として顕著なものには、網膜の微細動脈瘤を伴う脳</w:t>
      </w:r>
    </w:p>
    <w:p>
      <w:pPr>
        <w:pStyle w:val="BodyText"/>
        <w:spacing w:before="93"/>
        <w:ind w:left="1012"/>
      </w:pPr>
      <w:r>
        <w:rPr>
          <w:spacing w:val="-4"/>
        </w:rPr>
        <w:t>血管障害がある。</w:t>
      </w:r>
    </w:p>
    <w:p>
      <w:pPr>
        <w:pStyle w:val="ListParagraph"/>
        <w:numPr>
          <w:ilvl w:val="0"/>
          <w:numId w:val="1"/>
        </w:numPr>
        <w:tabs>
          <w:tab w:pos="572" w:val="left" w:leader="none"/>
          <w:tab w:pos="1012" w:val="left" w:leader="none"/>
        </w:tabs>
        <w:spacing w:line="319" w:lineRule="auto" w:before="94" w:after="0"/>
        <w:ind w:left="1012" w:right="342" w:hanging="660"/>
        <w:jc w:val="left"/>
        <w:rPr>
          <w:sz w:val="22"/>
        </w:rPr>
      </w:pPr>
      <w:r>
        <w:rPr>
          <w:spacing w:val="-2"/>
          <w:sz w:val="22"/>
        </w:rPr>
        <w:t>（４）二硫化炭素は、動脈硬化を進行させたり、精神障害を生じさせることがあ</w:t>
      </w:r>
      <w:r>
        <w:rPr>
          <w:spacing w:val="-6"/>
          <w:sz w:val="22"/>
        </w:rPr>
        <w:t>る。</w:t>
      </w:r>
    </w:p>
    <w:p>
      <w:pPr>
        <w:pStyle w:val="BodyText"/>
        <w:spacing w:line="312" w:lineRule="auto"/>
        <w:ind w:left="1012" w:right="342" w:hanging="440"/>
      </w:pPr>
      <w:r>
        <w:rPr>
          <w:spacing w:val="-2"/>
        </w:rPr>
        <w:t>（５）</w:t>
      </w:r>
      <w:r>
        <w:rPr>
          <w:i/>
          <w:spacing w:val="-2"/>
          <w:sz w:val="23"/>
        </w:rPr>
        <w:t>Ｎ,Ｎ-</w:t>
      </w:r>
      <w:r>
        <w:rPr>
          <w:spacing w:val="-2"/>
        </w:rPr>
        <w:t>ジメチルホルムアミドによる障害として顕著なものには、視力低下を伴う視神経障害がある。</w:t>
      </w:r>
    </w:p>
    <w:p>
      <w:pPr>
        <w:spacing w:after="0" w:line="312" w:lineRule="auto"/>
        <w:sectPr>
          <w:headerReference w:type="default" r:id="rId20"/>
          <w:footerReference w:type="default" r:id="rId21"/>
          <w:pgSz w:w="10320" w:h="14580"/>
          <w:pgMar w:header="1121" w:footer="623" w:top="1340" w:bottom="820" w:left="740" w:right="740"/>
        </w:sectPr>
      </w:pPr>
    </w:p>
    <w:p>
      <w:pPr>
        <w:pStyle w:val="BodyText"/>
        <w:spacing w:before="124"/>
        <w:ind w:left="772"/>
      </w:pPr>
      <w:r>
        <w:rPr>
          <w:spacing w:val="-3"/>
        </w:rPr>
        <w:t>せとして、誤っているものは次のうちどれか。</w:t>
      </w:r>
    </w:p>
    <w:p>
      <w:pPr>
        <w:pStyle w:val="BodyText"/>
        <w:spacing w:line="319" w:lineRule="auto" w:before="96"/>
        <w:ind w:left="772" w:right="363" w:firstLine="220"/>
        <w:jc w:val="both"/>
      </w:pPr>
      <w:r>
        <w:rPr>
          <w:spacing w:val="-2"/>
        </w:rPr>
        <w:t>ただし、ガスとは、常温・常圧で気体のものをいい、蒸気とは、常温・常圧で液体又は固体の物質が蒸気圧に応じて揮発又は昇華して気体となっているものをいうものとする。</w:t>
      </w:r>
    </w:p>
    <w:p>
      <w:pPr>
        <w:pStyle w:val="ListParagraph"/>
        <w:numPr>
          <w:ilvl w:val="0"/>
          <w:numId w:val="1"/>
        </w:numPr>
        <w:tabs>
          <w:tab w:pos="572" w:val="left" w:leader="none"/>
          <w:tab w:pos="5194" w:val="left" w:leader="dot"/>
        </w:tabs>
        <w:spacing w:line="285" w:lineRule="exact" w:before="0" w:after="0"/>
        <w:ind w:left="572" w:right="0" w:hanging="220"/>
        <w:jc w:val="both"/>
        <w:rPr>
          <w:sz w:val="22"/>
        </w:rPr>
      </w:pPr>
      <w:r>
        <w:rPr>
          <w:spacing w:val="-2"/>
          <w:sz w:val="22"/>
        </w:rPr>
        <w:t>（１）アセト</w:t>
      </w:r>
      <w:r>
        <w:rPr>
          <w:spacing w:val="-10"/>
          <w:sz w:val="22"/>
        </w:rPr>
        <w:t>ン</w:t>
      </w:r>
      <w:r>
        <w:rPr>
          <w:rFonts w:ascii="Times New Roman" w:hAnsi="Times New Roman" w:eastAsia="Times New Roman"/>
          <w:sz w:val="22"/>
        </w:rPr>
        <w:tab/>
      </w:r>
      <w:r>
        <w:rPr>
          <w:sz w:val="22"/>
        </w:rPr>
        <w:t>ガ</w:t>
      </w:r>
      <w:r>
        <w:rPr>
          <w:spacing w:val="-10"/>
          <w:sz w:val="22"/>
        </w:rPr>
        <w:t>ス</w:t>
      </w:r>
    </w:p>
    <w:p>
      <w:pPr>
        <w:pStyle w:val="BodyText"/>
        <w:tabs>
          <w:tab w:pos="5194" w:val="left" w:leader="dot"/>
        </w:tabs>
        <w:spacing w:before="93"/>
        <w:ind w:left="573"/>
      </w:pPr>
      <w:r>
        <w:rPr>
          <w:spacing w:val="-2"/>
        </w:rPr>
        <w:t>（２）塩</w:t>
      </w:r>
      <w:r>
        <w:rPr>
          <w:spacing w:val="-10"/>
        </w:rPr>
        <w:t>素</w:t>
      </w:r>
      <w:r>
        <w:rPr>
          <w:rFonts w:ascii="Times New Roman" w:eastAsia="Times New Roman"/>
        </w:rPr>
        <w:tab/>
      </w:r>
      <w:r>
        <w:rPr/>
        <w:t>ガ</w:t>
      </w:r>
      <w:r>
        <w:rPr>
          <w:spacing w:val="-10"/>
        </w:rPr>
        <w:t>ス</w:t>
      </w:r>
    </w:p>
    <w:p>
      <w:pPr>
        <w:pStyle w:val="BodyText"/>
        <w:tabs>
          <w:tab w:pos="5191" w:val="left" w:leader="dot"/>
        </w:tabs>
        <w:spacing w:before="93"/>
        <w:ind w:left="573"/>
      </w:pPr>
      <w:r>
        <w:rPr>
          <w:spacing w:val="-2"/>
        </w:rPr>
        <w:t>（３）テトラクロロエチレ</w:t>
      </w:r>
      <w:r>
        <w:rPr>
          <w:spacing w:val="-10"/>
        </w:rPr>
        <w:t>ン</w:t>
      </w:r>
      <w:r>
        <w:rPr>
          <w:rFonts w:ascii="Times New Roman" w:eastAsia="Times New Roman"/>
        </w:rPr>
        <w:tab/>
      </w:r>
      <w:r>
        <w:rPr/>
        <w:t>蒸</w:t>
      </w:r>
      <w:r>
        <w:rPr>
          <w:spacing w:val="-10"/>
        </w:rPr>
        <w:t>気</w:t>
      </w:r>
    </w:p>
    <w:p>
      <w:pPr>
        <w:pStyle w:val="BodyText"/>
        <w:tabs>
          <w:tab w:pos="5194" w:val="left" w:leader="dot"/>
        </w:tabs>
        <w:spacing w:before="96"/>
        <w:ind w:left="573"/>
      </w:pPr>
      <w:r>
        <w:rPr>
          <w:spacing w:val="-2"/>
        </w:rPr>
        <w:t>（４）ナフタレ</w:t>
      </w:r>
      <w:r>
        <w:rPr>
          <w:spacing w:val="-10"/>
        </w:rPr>
        <w:t>ン</w:t>
      </w:r>
      <w:r>
        <w:rPr>
          <w:rFonts w:ascii="Times New Roman" w:eastAsia="Times New Roman"/>
        </w:rPr>
        <w:tab/>
      </w:r>
      <w:r>
        <w:rPr/>
        <w:t>蒸</w:t>
      </w:r>
      <w:r>
        <w:rPr>
          <w:spacing w:val="-10"/>
        </w:rPr>
        <w:t>気</w:t>
      </w:r>
    </w:p>
    <w:p>
      <w:pPr>
        <w:pStyle w:val="BodyText"/>
        <w:tabs>
          <w:tab w:pos="5194" w:val="left" w:leader="dot"/>
        </w:tabs>
        <w:spacing w:before="94"/>
        <w:ind w:left="573"/>
      </w:pPr>
      <w:r>
        <w:rPr>
          <w:spacing w:val="-2"/>
        </w:rPr>
        <w:t>（５）フェノー</w:t>
      </w:r>
      <w:r>
        <w:rPr>
          <w:spacing w:val="-10"/>
        </w:rPr>
        <w:t>ル</w:t>
      </w:r>
      <w:r>
        <w:rPr>
          <w:rFonts w:ascii="Times New Roman" w:eastAsia="Times New Roman"/>
        </w:rPr>
        <w:tab/>
      </w:r>
      <w:r>
        <w:rPr/>
        <w:t>蒸</w:t>
      </w:r>
      <w:r>
        <w:rPr>
          <w:spacing w:val="-10"/>
        </w:rPr>
        <w:t>気</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4"/>
      </w:pPr>
    </w:p>
    <w:p>
      <w:pPr>
        <w:pStyle w:val="BodyText"/>
        <w:spacing w:line="319" w:lineRule="auto"/>
        <w:ind w:left="772" w:right="103" w:hanging="661"/>
      </w:pPr>
      <w:r>
        <w:rPr/>
        <w:t>問１７ 化学物質と、それにより発症するおそれのある主たるがんとの組合せとして、</w:t>
      </w:r>
      <w:r>
        <w:rPr>
          <w:spacing w:val="-2"/>
        </w:rPr>
        <w:t>正しいものは次のうちどれか。</w:t>
      </w:r>
    </w:p>
    <w:p>
      <w:pPr>
        <w:pStyle w:val="ListParagraph"/>
        <w:numPr>
          <w:ilvl w:val="0"/>
          <w:numId w:val="1"/>
        </w:numPr>
        <w:tabs>
          <w:tab w:pos="572" w:val="left" w:leader="none"/>
          <w:tab w:pos="5414" w:val="left" w:leader="dot"/>
        </w:tabs>
        <w:spacing w:line="240" w:lineRule="auto" w:before="0" w:after="0"/>
        <w:ind w:left="572" w:right="0" w:hanging="220"/>
        <w:jc w:val="left"/>
        <w:rPr>
          <w:sz w:val="22"/>
        </w:rPr>
      </w:pPr>
      <w:r>
        <w:rPr>
          <w:spacing w:val="-2"/>
          <w:sz w:val="22"/>
        </w:rPr>
        <w:t>（１）塩化ビニ</w:t>
      </w:r>
      <w:r>
        <w:rPr>
          <w:spacing w:val="-10"/>
          <w:sz w:val="22"/>
        </w:rPr>
        <w:t>ル</w:t>
      </w:r>
      <w:r>
        <w:rPr>
          <w:rFonts w:ascii="Times New Roman" w:hAnsi="Times New Roman" w:eastAsia="Times New Roman"/>
          <w:sz w:val="22"/>
        </w:rPr>
        <w:tab/>
      </w:r>
      <w:r>
        <w:rPr>
          <w:spacing w:val="-2"/>
          <w:sz w:val="22"/>
        </w:rPr>
        <w:t>肝血管肉</w:t>
      </w:r>
      <w:r>
        <w:rPr>
          <w:spacing w:val="-10"/>
          <w:sz w:val="22"/>
        </w:rPr>
        <w:t>腫</w:t>
      </w:r>
    </w:p>
    <w:p>
      <w:pPr>
        <w:pStyle w:val="BodyText"/>
        <w:tabs>
          <w:tab w:pos="5414" w:val="left" w:leader="dot"/>
        </w:tabs>
        <w:spacing w:before="93"/>
        <w:ind w:left="573"/>
      </w:pPr>
      <w:r>
        <w:rPr>
          <w:spacing w:val="-2"/>
        </w:rPr>
        <w:t>（２）ベンジジ</w:t>
      </w:r>
      <w:r>
        <w:rPr>
          <w:spacing w:val="-10"/>
        </w:rPr>
        <w:t>ン</w:t>
      </w:r>
      <w:r>
        <w:rPr>
          <w:rFonts w:ascii="Times New Roman" w:eastAsia="Times New Roman"/>
        </w:rPr>
        <w:tab/>
      </w:r>
      <w:r>
        <w:rPr>
          <w:spacing w:val="-2"/>
        </w:rPr>
        <w:t>皮膚が</w:t>
      </w:r>
      <w:r>
        <w:rPr>
          <w:spacing w:val="-10"/>
        </w:rPr>
        <w:t>ん</w:t>
      </w:r>
    </w:p>
    <w:p>
      <w:pPr>
        <w:spacing w:line="105" w:lineRule="exact" w:before="16"/>
        <w:ind w:left="4183" w:right="1740" w:firstLine="0"/>
        <w:jc w:val="center"/>
        <w:rPr>
          <w:sz w:val="10"/>
        </w:rPr>
      </w:pPr>
      <w:r>
        <w:rPr>
          <w:spacing w:val="-3"/>
          <w:sz w:val="10"/>
        </w:rPr>
        <w:t>ぼうこう</w:t>
      </w:r>
    </w:p>
    <w:p>
      <w:pPr>
        <w:pStyle w:val="BodyText"/>
        <w:tabs>
          <w:tab w:pos="5414" w:val="left" w:leader="dot"/>
        </w:tabs>
        <w:spacing w:line="261" w:lineRule="exact"/>
        <w:ind w:left="573"/>
      </w:pPr>
      <w:r>
        <w:rPr>
          <w:spacing w:val="-2"/>
        </w:rPr>
        <w:t>（３）ビス(クロロメチル)エーテ</w:t>
      </w:r>
      <w:r>
        <w:rPr>
          <w:spacing w:val="-10"/>
        </w:rPr>
        <w:t>ル</w:t>
      </w:r>
      <w:r>
        <w:rPr>
          <w:rFonts w:ascii="Times New Roman" w:eastAsia="Times New Roman"/>
        </w:rPr>
        <w:tab/>
      </w:r>
      <w:r>
        <w:rPr>
          <w:spacing w:val="-2"/>
        </w:rPr>
        <w:t>膀胱が</w:t>
      </w:r>
      <w:r>
        <w:rPr>
          <w:spacing w:val="-10"/>
        </w:rPr>
        <w:t>ん</w:t>
      </w:r>
    </w:p>
    <w:p>
      <w:pPr>
        <w:pStyle w:val="BodyText"/>
        <w:tabs>
          <w:tab w:pos="5414" w:val="left" w:leader="dot"/>
        </w:tabs>
        <w:spacing w:before="93"/>
        <w:ind w:left="573"/>
      </w:pPr>
      <w:r>
        <w:rPr>
          <w:spacing w:val="-2"/>
        </w:rPr>
        <w:t>（４）クロム</w:t>
      </w:r>
      <w:r>
        <w:rPr>
          <w:spacing w:val="-10"/>
        </w:rPr>
        <w:t>酸</w:t>
      </w:r>
      <w:r>
        <w:rPr>
          <w:rFonts w:ascii="Times New Roman" w:eastAsia="Times New Roman"/>
        </w:rPr>
        <w:tab/>
      </w:r>
      <w:r>
        <w:rPr>
          <w:spacing w:val="-2"/>
        </w:rPr>
        <w:t>大腸が</w:t>
      </w:r>
      <w:r>
        <w:rPr>
          <w:spacing w:val="-10"/>
        </w:rPr>
        <w:t>ん</w:t>
      </w:r>
    </w:p>
    <w:p>
      <w:pPr>
        <w:pStyle w:val="BodyText"/>
        <w:tabs>
          <w:tab w:pos="5414" w:val="left" w:leader="dot"/>
        </w:tabs>
        <w:spacing w:before="94"/>
        <w:ind w:left="573"/>
      </w:pPr>
      <w:r>
        <w:rPr>
          <w:spacing w:val="-2"/>
        </w:rPr>
        <w:t>（５）石</w:t>
      </w:r>
      <w:r>
        <w:rPr>
          <w:spacing w:val="-10"/>
        </w:rPr>
        <w:t>綿</w:t>
      </w:r>
      <w:r>
        <w:rPr>
          <w:rFonts w:ascii="Times New Roman" w:eastAsia="Times New Roman"/>
        </w:rPr>
        <w:tab/>
      </w:r>
      <w:r>
        <w:rPr/>
        <w:t>胃が</w:t>
      </w:r>
      <w:r>
        <w:rPr>
          <w:spacing w:val="-10"/>
        </w:rPr>
        <w:t>ん</w:t>
      </w:r>
    </w:p>
    <w:p>
      <w:pPr>
        <w:spacing w:after="0"/>
        <w:sectPr>
          <w:headerReference w:type="default" r:id="rId22"/>
          <w:footerReference w:type="default" r:id="rId23"/>
          <w:pgSz w:w="10320" w:h="14580"/>
          <w:pgMar w:header="1121" w:footer="623" w:top="1340" w:bottom="820" w:left="740" w:right="740"/>
        </w:sectPr>
      </w:pPr>
    </w:p>
    <w:p>
      <w:pPr>
        <w:pStyle w:val="BodyText"/>
        <w:spacing w:before="124"/>
        <w:ind w:left="772"/>
      </w:pPr>
      <w:r>
        <w:rPr>
          <w:spacing w:val="-3"/>
        </w:rPr>
        <w:t>針」に関する次の記述のうち、誤っているものはどれか。</w:t>
      </w:r>
    </w:p>
    <w:p>
      <w:pPr>
        <w:pStyle w:val="BodyText"/>
        <w:spacing w:line="319" w:lineRule="auto" w:before="96"/>
        <w:ind w:left="1012" w:right="342" w:hanging="440"/>
      </w:pPr>
      <w:r>
        <w:rPr>
          <w:spacing w:val="-2"/>
        </w:rPr>
        <w:t>（１）リスクアセスメントの基本的手順のうち最初に実施するのは、労働者の就業に係る化学物質等による危険性又は有害性を特定することである。</w:t>
      </w:r>
    </w:p>
    <w:p>
      <w:pPr>
        <w:pStyle w:val="ListParagraph"/>
        <w:numPr>
          <w:ilvl w:val="0"/>
          <w:numId w:val="1"/>
        </w:numPr>
        <w:tabs>
          <w:tab w:pos="572" w:val="left" w:leader="none"/>
          <w:tab w:pos="1012" w:val="left" w:leader="none"/>
        </w:tabs>
        <w:spacing w:line="319" w:lineRule="auto" w:before="0" w:after="0"/>
        <w:ind w:left="1012" w:right="338" w:hanging="660"/>
        <w:jc w:val="left"/>
        <w:rPr>
          <w:sz w:val="22"/>
        </w:rPr>
      </w:pPr>
      <w:r>
        <w:rPr>
          <w:spacing w:val="-2"/>
          <w:sz w:val="22"/>
        </w:rPr>
        <w:t>（２）ハザードは、労働災害発生の可能性と負傷又は疾病の重大性(重篤度)の組合せであると定義される。</w:t>
      </w:r>
    </w:p>
    <w:p>
      <w:pPr>
        <w:pStyle w:val="BodyText"/>
        <w:spacing w:line="319" w:lineRule="auto"/>
        <w:ind w:left="1012" w:right="342" w:hanging="440"/>
        <w:jc w:val="both"/>
      </w:pPr>
      <w:r>
        <w:rPr>
          <w:spacing w:val="-2"/>
        </w:rPr>
        <w:t>（３）化学物質等による疾病のリスク低減措置の検討では、化学物質等の有害性に応じた有効な保護具の使用よりも作業手順の改善、立入禁止等の管理的対策を優先する。</w:t>
      </w:r>
    </w:p>
    <w:p>
      <w:pPr>
        <w:pStyle w:val="BodyText"/>
        <w:spacing w:line="319" w:lineRule="auto"/>
        <w:ind w:left="1012" w:right="340" w:hanging="440"/>
      </w:pPr>
      <w:r>
        <w:rPr>
          <w:spacing w:val="-2"/>
        </w:rPr>
        <w:t>（４）化学物質等による疾病のリスク低減措置の検討では、法令に定められた事項を除けば、危険性又は有害性のより低い物質への代替等を最優先する。</w:t>
      </w:r>
    </w:p>
    <w:p>
      <w:pPr>
        <w:pStyle w:val="BodyText"/>
        <w:spacing w:line="319" w:lineRule="auto"/>
        <w:ind w:left="1012" w:right="342" w:hanging="440"/>
        <w:jc w:val="both"/>
      </w:pPr>
      <w:r>
        <w:rPr>
          <w:spacing w:val="-2"/>
        </w:rPr>
        <w:t>（５）化学物質等による疾病のリスク低減措置の検討に当たっては、より優先順位の高い措置を実施することにした場合であって、当該措置により十分にリスクが低減される場合には、当該措置よりも優先順位の低い措置の検討は必</w:t>
      </w:r>
      <w:r>
        <w:rPr>
          <w:spacing w:val="-4"/>
        </w:rPr>
        <w:t>要ない。</w:t>
      </w:r>
    </w:p>
    <w:p>
      <w:pPr>
        <w:pStyle w:val="BodyText"/>
      </w:pPr>
    </w:p>
    <w:p>
      <w:pPr>
        <w:pStyle w:val="BodyText"/>
      </w:pPr>
    </w:p>
    <w:p>
      <w:pPr>
        <w:pStyle w:val="BodyText"/>
      </w:pPr>
    </w:p>
    <w:p>
      <w:pPr>
        <w:pStyle w:val="BodyText"/>
      </w:pPr>
    </w:p>
    <w:p>
      <w:pPr>
        <w:pStyle w:val="BodyText"/>
      </w:pPr>
    </w:p>
    <w:p>
      <w:pPr>
        <w:pStyle w:val="BodyText"/>
      </w:pPr>
    </w:p>
    <w:p>
      <w:pPr>
        <w:pStyle w:val="BodyText"/>
        <w:spacing w:before="273"/>
      </w:pPr>
    </w:p>
    <w:p>
      <w:pPr>
        <w:pStyle w:val="BodyText"/>
        <w:ind w:left="112"/>
      </w:pPr>
      <w:r>
        <w:rPr/>
        <w:t>問１９</w:t>
      </w:r>
      <w:r>
        <w:rPr>
          <w:spacing w:val="26"/>
          <w:w w:val="150"/>
        </w:rPr>
        <w:t> </w:t>
      </w:r>
      <w:r>
        <w:rPr>
          <w:spacing w:val="-1"/>
        </w:rPr>
        <w:t>局所排気装置に関する次の記述のうち、正しいものはどれか。</w:t>
      </w:r>
    </w:p>
    <w:p>
      <w:pPr>
        <w:pStyle w:val="ListParagraph"/>
        <w:numPr>
          <w:ilvl w:val="0"/>
          <w:numId w:val="1"/>
        </w:numPr>
        <w:tabs>
          <w:tab w:pos="572" w:val="left" w:leader="none"/>
          <w:tab w:pos="1012" w:val="left" w:leader="none"/>
        </w:tabs>
        <w:spacing w:line="319" w:lineRule="auto" w:before="93" w:after="0"/>
        <w:ind w:left="1012" w:right="342" w:hanging="660"/>
        <w:jc w:val="left"/>
        <w:rPr>
          <w:sz w:val="22"/>
        </w:rPr>
      </w:pPr>
      <w:r>
        <w:rPr>
          <w:spacing w:val="-2"/>
          <w:sz w:val="22"/>
        </w:rPr>
        <w:t>（１）キャノピ型フードは、発生源からの熱による上昇気流を利用して捕捉するもので、レシーバ式フードに分類される。</w:t>
      </w:r>
    </w:p>
    <w:p>
      <w:pPr>
        <w:pStyle w:val="BodyText"/>
        <w:spacing w:line="319" w:lineRule="auto"/>
        <w:ind w:left="1012" w:right="340" w:hanging="440"/>
      </w:pPr>
      <w:r>
        <w:rPr>
          <w:spacing w:val="-2"/>
        </w:rPr>
        <w:t>（２）スロット型フードは、作業面を除き周りが覆われているもので、囲い式フードに分類される。</w:t>
      </w:r>
    </w:p>
    <w:p>
      <w:pPr>
        <w:pStyle w:val="BodyText"/>
        <w:spacing w:line="319" w:lineRule="auto" w:before="1"/>
        <w:ind w:left="1012" w:right="342" w:hanging="440"/>
      </w:pPr>
      <w:r>
        <w:rPr>
          <w:spacing w:val="-2"/>
        </w:rPr>
        <w:t>（３）囲い式フードの排気効果を型別に比較すると、ドラフトチェンバ型は、カバー型より排気効果が大きい。</w:t>
      </w:r>
    </w:p>
    <w:p>
      <w:pPr>
        <w:pStyle w:val="BodyText"/>
        <w:spacing w:line="319" w:lineRule="auto"/>
        <w:ind w:left="1012" w:right="342" w:hanging="440"/>
      </w:pPr>
      <w:r>
        <w:rPr>
          <w:spacing w:val="-2"/>
        </w:rPr>
        <w:t>（４）ダクトの形状には円形、角形などがあり、その断面積を大きくするほど、ダクトの圧力損失が増大する。</w:t>
      </w:r>
    </w:p>
    <w:p>
      <w:pPr>
        <w:pStyle w:val="BodyText"/>
        <w:spacing w:line="319" w:lineRule="auto"/>
        <w:ind w:left="1012" w:right="100" w:hanging="440"/>
      </w:pPr>
      <w:r>
        <w:rPr>
          <w:spacing w:val="-2"/>
        </w:rPr>
        <w:t>（５）空気清浄装置を付設する局所排気装置を設置する場合、排風機は、一般に、フードに接続した吸引ダクトと空気清浄装置の間に設ける。</w:t>
      </w:r>
    </w:p>
    <w:p>
      <w:pPr>
        <w:spacing w:after="0" w:line="319" w:lineRule="auto"/>
        <w:sectPr>
          <w:headerReference w:type="default" r:id="rId24"/>
          <w:footerReference w:type="default" r:id="rId25"/>
          <w:pgSz w:w="10320" w:h="14580"/>
          <w:pgMar w:header="1121" w:footer="623" w:top="1340" w:bottom="820" w:left="740" w:right="740"/>
        </w:sectPr>
      </w:pPr>
    </w:p>
    <w:p>
      <w:pPr>
        <w:pStyle w:val="BodyText"/>
        <w:spacing w:line="319" w:lineRule="auto" w:before="124"/>
        <w:ind w:left="1012" w:right="341" w:hanging="440"/>
      </w:pPr>
      <w:r>
        <w:rPr>
          <w:spacing w:val="-2"/>
        </w:rPr>
        <w:t>（１）隔離式防毒マスクは、直結式防毒マスクよりも有害ガスの濃度が高い大気中で使用することができる。</w:t>
      </w:r>
    </w:p>
    <w:p>
      <w:pPr>
        <w:pStyle w:val="BodyText"/>
        <w:spacing w:line="319" w:lineRule="auto"/>
        <w:ind w:left="1012" w:right="342" w:hanging="440"/>
      </w:pPr>
      <w:r>
        <w:rPr>
          <w:spacing w:val="-2"/>
        </w:rPr>
        <w:t>（２）ガス又は蒸気状の有害物質が粉じんと混在している作業環境中で防毒マスクを使用するときは、防じん機能を有する防毒マスクを選択する。</w:t>
      </w:r>
    </w:p>
    <w:p>
      <w:pPr>
        <w:pStyle w:val="BodyText"/>
        <w:spacing w:line="319" w:lineRule="auto"/>
        <w:ind w:left="1012" w:right="342" w:hanging="440"/>
      </w:pPr>
      <w:r>
        <w:rPr>
          <w:spacing w:val="-2"/>
        </w:rPr>
        <w:t>（３）防毒マスクの吸収缶の色は、アンモニア用は緑色で、有機ガス用は黒色で</w:t>
      </w:r>
      <w:r>
        <w:rPr>
          <w:spacing w:val="-4"/>
        </w:rPr>
        <w:t>ある。</w:t>
      </w:r>
    </w:p>
    <w:p>
      <w:pPr>
        <w:pStyle w:val="ListParagraph"/>
        <w:numPr>
          <w:ilvl w:val="0"/>
          <w:numId w:val="1"/>
        </w:numPr>
        <w:tabs>
          <w:tab w:pos="572" w:val="left" w:leader="none"/>
        </w:tabs>
        <w:spacing w:line="284" w:lineRule="exact" w:before="0" w:after="0"/>
        <w:ind w:left="572" w:right="0" w:hanging="220"/>
        <w:jc w:val="left"/>
        <w:rPr>
          <w:sz w:val="22"/>
        </w:rPr>
      </w:pPr>
      <w:r>
        <w:rPr>
          <w:spacing w:val="-2"/>
          <w:sz w:val="22"/>
        </w:rPr>
        <w:t>（４）使い捨て式防じんマスクは、粒径１µm</w:t>
      </w:r>
      <w:r>
        <w:rPr>
          <w:spacing w:val="-3"/>
          <w:sz w:val="22"/>
        </w:rPr>
        <w:t>程度のヒュームには使用できない。</w:t>
      </w:r>
    </w:p>
    <w:p>
      <w:pPr>
        <w:pStyle w:val="BodyText"/>
        <w:spacing w:line="319" w:lineRule="auto" w:before="96"/>
        <w:ind w:left="1012" w:right="342" w:hanging="440"/>
      </w:pPr>
      <w:r>
        <w:rPr>
          <w:spacing w:val="-2"/>
        </w:rPr>
        <w:t>（５）防じんマスクは、面体と顔面との間にタオルなどを挟んで着用してはなら</w:t>
      </w:r>
      <w:r>
        <w:rPr>
          <w:spacing w:val="-4"/>
        </w:rPr>
        <w:t>ない。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1"/>
      </w:pPr>
    </w:p>
    <w:p>
      <w:pPr>
        <w:pStyle w:val="BodyText"/>
        <w:ind w:left="112"/>
      </w:pPr>
      <w:r>
        <w:rPr>
          <w:spacing w:val="-2"/>
        </w:rPr>
        <w:t>〔関係法令（有害業務に係るもの以外のもの）</w:t>
      </w:r>
      <w:r>
        <w:rPr>
          <w:spacing w:val="-10"/>
        </w:rPr>
        <w:t>〕</w:t>
      </w:r>
    </w:p>
    <w:p>
      <w:pPr>
        <w:pStyle w:val="BodyText"/>
        <w:spacing w:line="319" w:lineRule="auto" w:before="94"/>
        <w:ind w:left="772" w:right="471" w:hanging="661"/>
      </w:pPr>
      <w:r>
        <w:rPr/>
        <w:t>問２１ 常時使用する労働者数が300人の事業場で、法令上、総括安全衛生管理者の</w:t>
      </w:r>
      <w:r>
        <w:rPr>
          <w:spacing w:val="-2"/>
        </w:rPr>
        <w:t>選任が義務付けられていない業種は、次のうちどれか。</w:t>
      </w:r>
    </w:p>
    <w:p>
      <w:pPr>
        <w:pStyle w:val="BodyText"/>
        <w:ind w:left="573"/>
      </w:pPr>
      <w:r>
        <w:rPr>
          <w:spacing w:val="-2"/>
        </w:rPr>
        <w:t>（１）</w:t>
      </w:r>
      <w:r>
        <w:rPr>
          <w:spacing w:val="-5"/>
        </w:rPr>
        <w:t>通信業</w:t>
      </w:r>
    </w:p>
    <w:p>
      <w:pPr>
        <w:pStyle w:val="BodyText"/>
        <w:spacing w:before="93"/>
        <w:ind w:left="573"/>
      </w:pPr>
      <w:r>
        <w:rPr>
          <w:spacing w:val="-2"/>
        </w:rPr>
        <w:t>（２）</w:t>
      </w:r>
      <w:r>
        <w:rPr>
          <w:spacing w:val="-4"/>
        </w:rPr>
        <w:t>各種商品小売業</w:t>
      </w:r>
    </w:p>
    <w:p>
      <w:pPr>
        <w:pStyle w:val="BodyText"/>
        <w:spacing w:before="96"/>
        <w:ind w:left="573"/>
      </w:pPr>
      <w:r>
        <w:rPr>
          <w:spacing w:val="-2"/>
        </w:rPr>
        <w:t>（３）</w:t>
      </w:r>
      <w:r>
        <w:rPr>
          <w:spacing w:val="-5"/>
        </w:rPr>
        <w:t>旅館業</w:t>
      </w:r>
    </w:p>
    <w:p>
      <w:pPr>
        <w:pStyle w:val="BodyText"/>
        <w:spacing w:before="93"/>
        <w:ind w:left="573"/>
      </w:pPr>
      <w:r>
        <w:rPr>
          <w:spacing w:val="-2"/>
        </w:rPr>
        <w:t>（４）</w:t>
      </w:r>
      <w:r>
        <w:rPr>
          <w:spacing w:val="-4"/>
        </w:rPr>
        <w:t>ゴルフ場業</w:t>
      </w:r>
    </w:p>
    <w:p>
      <w:pPr>
        <w:pStyle w:val="ListParagraph"/>
        <w:numPr>
          <w:ilvl w:val="0"/>
          <w:numId w:val="1"/>
        </w:numPr>
        <w:tabs>
          <w:tab w:pos="572" w:val="left" w:leader="none"/>
        </w:tabs>
        <w:spacing w:line="240" w:lineRule="auto" w:before="93" w:after="0"/>
        <w:ind w:left="572" w:right="0" w:hanging="220"/>
        <w:jc w:val="left"/>
        <w:rPr>
          <w:sz w:val="22"/>
        </w:rPr>
      </w:pPr>
      <w:r>
        <w:rPr>
          <w:spacing w:val="-2"/>
          <w:sz w:val="22"/>
        </w:rPr>
        <w:t>（５）</w:t>
      </w:r>
      <w:r>
        <w:rPr>
          <w:spacing w:val="-5"/>
          <w:sz w:val="22"/>
        </w:rPr>
        <w:t>警備業</w:t>
      </w:r>
    </w:p>
    <w:p>
      <w:pPr>
        <w:spacing w:after="0" w:line="240" w:lineRule="auto"/>
        <w:jc w:val="left"/>
        <w:rPr>
          <w:sz w:val="22"/>
        </w:rPr>
        <w:sectPr>
          <w:headerReference w:type="default" r:id="rId26"/>
          <w:footerReference w:type="default" r:id="rId27"/>
          <w:pgSz w:w="10320" w:h="14580"/>
          <w:pgMar w:header="1121" w:footer="623" w:top="1340" w:bottom="820" w:left="740" w:right="740"/>
        </w:sectPr>
      </w:pPr>
    </w:p>
    <w:p>
      <w:pPr>
        <w:pStyle w:val="BodyText"/>
        <w:spacing w:before="124"/>
        <w:ind w:left="772"/>
      </w:pPr>
      <w:r>
        <w:rPr>
          <w:spacing w:val="-4"/>
        </w:rPr>
        <w:t>うちどれか。</w:t>
      </w:r>
    </w:p>
    <w:p>
      <w:pPr>
        <w:pStyle w:val="BodyText"/>
        <w:spacing w:before="96"/>
        <w:ind w:left="995"/>
      </w:pPr>
      <w:r>
        <w:rPr>
          <w:spacing w:val="-1"/>
        </w:rPr>
        <w:t>ただし、次のそれぞれの業務のうち衛生に係る技術的事項に限るものとする。</w:t>
      </w:r>
    </w:p>
    <w:p>
      <w:pPr>
        <w:pStyle w:val="BodyText"/>
        <w:spacing w:line="319" w:lineRule="auto" w:before="93"/>
        <w:ind w:left="1012" w:right="340" w:hanging="440"/>
      </w:pPr>
      <w:r>
        <w:rPr>
          <w:spacing w:val="-2"/>
        </w:rPr>
        <w:t>（１）化学物質等による危険性又は有害性等の調査及びその結果に基づき講ずる措置に関すること。</w:t>
      </w:r>
    </w:p>
    <w:p>
      <w:pPr>
        <w:pStyle w:val="BodyText"/>
        <w:ind w:left="573"/>
      </w:pPr>
      <w:r>
        <w:rPr>
          <w:spacing w:val="-2"/>
        </w:rPr>
        <w:t>（２）</w:t>
      </w:r>
      <w:r>
        <w:rPr>
          <w:spacing w:val="-3"/>
        </w:rPr>
        <w:t>健康診断の実施その他健康の保持増進のための措置に関すること。</w:t>
      </w:r>
    </w:p>
    <w:p>
      <w:pPr>
        <w:pStyle w:val="BodyText"/>
        <w:spacing w:before="93"/>
        <w:ind w:left="573"/>
      </w:pPr>
      <w:r>
        <w:rPr>
          <w:spacing w:val="-2"/>
        </w:rPr>
        <w:t>（３）</w:t>
      </w:r>
      <w:r>
        <w:rPr>
          <w:spacing w:val="-3"/>
        </w:rPr>
        <w:t>労働者の衛生のための教育の実施に関すること。</w:t>
      </w:r>
    </w:p>
    <w:p>
      <w:pPr>
        <w:pStyle w:val="ListParagraph"/>
        <w:numPr>
          <w:ilvl w:val="0"/>
          <w:numId w:val="1"/>
        </w:numPr>
        <w:tabs>
          <w:tab w:pos="572" w:val="left" w:leader="none"/>
          <w:tab w:pos="1012" w:val="left" w:leader="none"/>
        </w:tabs>
        <w:spacing w:line="319" w:lineRule="auto" w:before="93" w:after="0"/>
        <w:ind w:left="1012" w:right="342" w:hanging="660"/>
        <w:jc w:val="left"/>
        <w:rPr>
          <w:sz w:val="22"/>
        </w:rPr>
      </w:pPr>
      <w:r>
        <w:rPr>
          <w:spacing w:val="-2"/>
          <w:sz w:val="22"/>
        </w:rPr>
        <w:t>（４）労働者の健康を確保するため必要があると認めるとき、事業者に対し、労働者の健康管理等について必要な勧告をすること。</w:t>
      </w:r>
    </w:p>
    <w:p>
      <w:pPr>
        <w:pStyle w:val="BodyText"/>
        <w:spacing w:line="319" w:lineRule="auto" w:before="1"/>
        <w:ind w:left="1012" w:right="342" w:hanging="440"/>
      </w:pPr>
      <w:r>
        <w:rPr>
          <w:spacing w:val="-2"/>
        </w:rPr>
        <w:t>（５）少なくとも毎週１回作業場等を巡視し、衛生状態に有害のおそれがあると</w:t>
      </w:r>
      <w:r>
        <w:rPr>
          <w:spacing w:val="-3"/>
        </w:rPr>
        <w:t>きは、直ちに、労働者の健康障害を防止するため必要な措置を講じること。</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5"/>
      </w:pPr>
    </w:p>
    <w:p>
      <w:pPr>
        <w:pStyle w:val="BodyText"/>
        <w:spacing w:line="319" w:lineRule="auto" w:before="1"/>
        <w:ind w:left="772" w:right="364" w:hanging="661"/>
      </w:pPr>
      <w:r>
        <w:rPr/>
        <w:t>問２３ 労働安全衛生法に基づく心理的な負担の程度を把握するための検査の結果に</w:t>
      </w:r>
      <w:r>
        <w:rPr>
          <w:spacing w:val="-2"/>
        </w:rPr>
        <w:t>基づき実施する面接指導に関する次の記述のうち、正しいものはどれか。</w:t>
      </w:r>
    </w:p>
    <w:p>
      <w:pPr>
        <w:pStyle w:val="ListParagraph"/>
        <w:numPr>
          <w:ilvl w:val="0"/>
          <w:numId w:val="1"/>
        </w:numPr>
        <w:tabs>
          <w:tab w:pos="572" w:val="left" w:leader="none"/>
          <w:tab w:pos="1012" w:val="left" w:leader="none"/>
        </w:tabs>
        <w:spacing w:line="319" w:lineRule="auto" w:before="0" w:after="0"/>
        <w:ind w:left="1012" w:right="100" w:hanging="660"/>
        <w:jc w:val="left"/>
        <w:rPr>
          <w:sz w:val="22"/>
        </w:rPr>
      </w:pPr>
      <w:r>
        <w:rPr>
          <w:spacing w:val="-2"/>
          <w:sz w:val="22"/>
        </w:rPr>
        <w:t>（１）常時50人以上の労働者を使用する事業者は、１年以内ごとに１回、定期に、心理的な負担の程度を把握するための検査結果等報告書を所轄労働基準監督</w:t>
      </w:r>
      <w:r>
        <w:rPr>
          <w:spacing w:val="40"/>
          <w:sz w:val="22"/>
        </w:rPr>
        <w:t> </w:t>
      </w:r>
      <w:r>
        <w:rPr>
          <w:spacing w:val="-2"/>
          <w:sz w:val="22"/>
        </w:rPr>
        <w:t>署長に提出しなければならない。</w:t>
      </w:r>
    </w:p>
    <w:p>
      <w:pPr>
        <w:pStyle w:val="BodyText"/>
        <w:spacing w:line="319" w:lineRule="auto"/>
        <w:ind w:left="1012" w:right="342" w:hanging="440"/>
        <w:jc w:val="both"/>
      </w:pPr>
      <w:r>
        <w:rPr>
          <w:spacing w:val="-2"/>
        </w:rPr>
        <w:t>（２）事業者は、面接指導の対象となる労働者の要件に該当する労働者から申出があったときは、申出の日から３か月以内に、面接指導を行わなければなら</w:t>
      </w:r>
      <w:r>
        <w:rPr>
          <w:spacing w:val="-4"/>
        </w:rPr>
        <w:t>ない。</w:t>
      </w:r>
    </w:p>
    <w:p>
      <w:pPr>
        <w:pStyle w:val="BodyText"/>
        <w:spacing w:line="319" w:lineRule="auto"/>
        <w:ind w:left="1012" w:right="340" w:hanging="440"/>
        <w:jc w:val="both"/>
      </w:pPr>
      <w:r>
        <w:rPr>
          <w:spacing w:val="-2"/>
        </w:rPr>
        <w:t>（３）事業者は、面接指導を行った場合は、当該面接指導の結果を当該事業場の当該部署に所属する労働者の集団その他の一定規模の集団ごとに集計し、その結果について分析しなければならない。</w:t>
      </w:r>
    </w:p>
    <w:p>
      <w:pPr>
        <w:pStyle w:val="BodyText"/>
        <w:spacing w:line="285" w:lineRule="exact"/>
        <w:ind w:left="573"/>
      </w:pPr>
      <w:r>
        <w:rPr>
          <w:spacing w:val="-2"/>
        </w:rPr>
        <w:t>（４）</w:t>
      </w:r>
      <w:r>
        <w:rPr>
          <w:spacing w:val="-3"/>
        </w:rPr>
        <w:t>面接指導の結果は、健康診断個人票に記載しなければならない。</w:t>
      </w:r>
    </w:p>
    <w:p>
      <w:pPr>
        <w:pStyle w:val="BodyText"/>
        <w:spacing w:line="319" w:lineRule="auto" w:before="91"/>
        <w:ind w:left="1012" w:right="342" w:hanging="440"/>
      </w:pPr>
      <w:r>
        <w:rPr>
          <w:spacing w:val="-2"/>
        </w:rPr>
        <w:t>（５）面接指導を行う医師として事業者が指名できる医師は、法定の研修を修了した医師に限られる。</w:t>
      </w:r>
    </w:p>
    <w:p>
      <w:pPr>
        <w:spacing w:after="0" w:line="319" w:lineRule="auto"/>
        <w:sectPr>
          <w:headerReference w:type="default" r:id="rId28"/>
          <w:footerReference w:type="default" r:id="rId29"/>
          <w:pgSz w:w="10320" w:h="14580"/>
          <w:pgMar w:header="1121" w:footer="623" w:top="1340" w:bottom="820" w:left="740" w:right="740"/>
        </w:sectPr>
      </w:pPr>
    </w:p>
    <w:p>
      <w:pPr>
        <w:pStyle w:val="BodyText"/>
        <w:spacing w:line="319" w:lineRule="auto" w:before="124"/>
        <w:ind w:left="772" w:right="364" w:firstLine="220"/>
      </w:pPr>
      <w:r>
        <w:rPr>
          <w:spacing w:val="-2"/>
        </w:rPr>
        <w:t>ただし、次のそれぞれの事項のうち医学に関する専門的知識を必要とするものに限るものとする。</w:t>
      </w:r>
    </w:p>
    <w:p>
      <w:pPr>
        <w:pStyle w:val="ListParagraph"/>
        <w:numPr>
          <w:ilvl w:val="0"/>
          <w:numId w:val="1"/>
        </w:numPr>
        <w:tabs>
          <w:tab w:pos="572" w:val="left" w:leader="none"/>
        </w:tabs>
        <w:spacing w:line="240" w:lineRule="auto" w:before="0" w:after="0"/>
        <w:ind w:left="572" w:right="0" w:hanging="220"/>
        <w:jc w:val="left"/>
        <w:rPr>
          <w:sz w:val="22"/>
        </w:rPr>
      </w:pPr>
      <w:r>
        <w:rPr>
          <w:spacing w:val="-2"/>
          <w:sz w:val="22"/>
        </w:rPr>
        <w:t>（１）</w:t>
      </w:r>
      <w:r>
        <w:rPr>
          <w:spacing w:val="-3"/>
          <w:sz w:val="22"/>
        </w:rPr>
        <w:t>安全衛生に関する方針の表明に関すること。</w:t>
      </w:r>
    </w:p>
    <w:p>
      <w:pPr>
        <w:pStyle w:val="BodyText"/>
        <w:spacing w:before="93"/>
        <w:ind w:left="573"/>
      </w:pPr>
      <w:r>
        <w:rPr>
          <w:spacing w:val="-2"/>
        </w:rPr>
        <w:t>（２）</w:t>
      </w:r>
      <w:r>
        <w:rPr>
          <w:spacing w:val="-3"/>
        </w:rPr>
        <w:t>作業の管理に関すること。</w:t>
      </w:r>
    </w:p>
    <w:p>
      <w:pPr>
        <w:pStyle w:val="BodyText"/>
        <w:spacing w:before="96"/>
        <w:ind w:left="573"/>
      </w:pPr>
      <w:r>
        <w:rPr>
          <w:spacing w:val="-2"/>
        </w:rPr>
        <w:t>（３）</w:t>
      </w:r>
      <w:r>
        <w:rPr>
          <w:spacing w:val="-3"/>
        </w:rPr>
        <w:t>健康診断の実施に関すること。</w:t>
      </w:r>
    </w:p>
    <w:p>
      <w:pPr>
        <w:pStyle w:val="BodyText"/>
        <w:spacing w:before="93"/>
        <w:ind w:left="573"/>
      </w:pPr>
      <w:r>
        <w:rPr>
          <w:spacing w:val="-2"/>
        </w:rPr>
        <w:t>（４）</w:t>
      </w:r>
      <w:r>
        <w:rPr>
          <w:spacing w:val="-3"/>
        </w:rPr>
        <w:t>衛生教育に関すること。</w:t>
      </w:r>
    </w:p>
    <w:p>
      <w:pPr>
        <w:pStyle w:val="BodyText"/>
        <w:spacing w:before="93"/>
        <w:ind w:left="573"/>
      </w:pPr>
      <w:r>
        <w:rPr>
          <w:spacing w:val="-2"/>
        </w:rPr>
        <w:t>（５）</w:t>
      </w:r>
      <w:r>
        <w:rPr>
          <w:spacing w:val="-3"/>
        </w:rPr>
        <w:t>労働者の健康障害の原因の調査及び再発防止のための措置に関すること。</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0"/>
      </w:pPr>
    </w:p>
    <w:p>
      <w:pPr>
        <w:pStyle w:val="BodyText"/>
        <w:spacing w:line="319" w:lineRule="auto"/>
        <w:ind w:left="772" w:right="364" w:hanging="661"/>
        <w:jc w:val="both"/>
      </w:pPr>
      <w:r>
        <w:rPr/>
        <w:t>問２５ 労働安全衛生規則に基づく次の定期健康診断項目のうち、厚生労働大臣が定</w:t>
      </w:r>
      <w:r>
        <w:rPr>
          <w:spacing w:val="-2"/>
        </w:rPr>
        <w:t>める基準に基づき、医師が必要でないと認めるときは、省略することができる項目に該当しないものはどれか。</w:t>
      </w:r>
    </w:p>
    <w:p>
      <w:pPr>
        <w:pStyle w:val="ListParagraph"/>
        <w:numPr>
          <w:ilvl w:val="0"/>
          <w:numId w:val="1"/>
        </w:numPr>
        <w:tabs>
          <w:tab w:pos="572" w:val="left" w:leader="none"/>
        </w:tabs>
        <w:spacing w:line="285" w:lineRule="exact" w:before="0" w:after="0"/>
        <w:ind w:left="572" w:right="0" w:hanging="220"/>
        <w:jc w:val="left"/>
        <w:rPr>
          <w:sz w:val="22"/>
        </w:rPr>
      </w:pPr>
      <w:r>
        <w:rPr>
          <w:spacing w:val="-2"/>
          <w:sz w:val="22"/>
        </w:rPr>
        <w:t>（１）</w:t>
      </w:r>
      <w:r>
        <w:rPr>
          <w:spacing w:val="-3"/>
          <w:sz w:val="22"/>
        </w:rPr>
        <w:t>既往歴及び業務歴の調査</w:t>
      </w:r>
    </w:p>
    <w:p>
      <w:pPr>
        <w:pStyle w:val="BodyText"/>
        <w:spacing w:before="93"/>
        <w:ind w:left="573"/>
      </w:pPr>
      <w:r>
        <w:rPr>
          <w:spacing w:val="-2"/>
        </w:rPr>
        <w:t>（２）</w:t>
      </w:r>
      <w:r>
        <w:rPr>
          <w:spacing w:val="-4"/>
        </w:rPr>
        <w:t>心電図検査</w:t>
      </w:r>
    </w:p>
    <w:p>
      <w:pPr>
        <w:pStyle w:val="BodyText"/>
        <w:spacing w:before="96"/>
        <w:ind w:left="573"/>
      </w:pPr>
      <w:r>
        <w:rPr>
          <w:spacing w:val="-2"/>
        </w:rPr>
        <w:t>（３）</w:t>
      </w:r>
      <w:r>
        <w:rPr>
          <w:spacing w:val="-4"/>
        </w:rPr>
        <w:t>肝機能検査</w:t>
      </w:r>
    </w:p>
    <w:p>
      <w:pPr>
        <w:pStyle w:val="BodyText"/>
        <w:spacing w:before="93"/>
        <w:ind w:left="573"/>
      </w:pPr>
      <w:r>
        <w:rPr>
          <w:spacing w:val="-2"/>
        </w:rPr>
        <w:t>（４）</w:t>
      </w:r>
      <w:r>
        <w:rPr>
          <w:spacing w:val="-4"/>
        </w:rPr>
        <w:t>血中脂質検査</w:t>
      </w:r>
    </w:p>
    <w:p>
      <w:pPr>
        <w:pStyle w:val="BodyText"/>
        <w:spacing w:before="93"/>
        <w:ind w:left="573"/>
      </w:pPr>
      <w:r>
        <w:rPr>
          <w:spacing w:val="-2"/>
        </w:rPr>
        <w:t>（５）</w:t>
      </w:r>
      <w:r>
        <w:rPr>
          <w:spacing w:val="-4"/>
        </w:rPr>
        <w:t>貧血検査</w:t>
      </w:r>
    </w:p>
    <w:p>
      <w:pPr>
        <w:spacing w:after="0"/>
        <w:sectPr>
          <w:headerReference w:type="default" r:id="rId30"/>
          <w:footerReference w:type="default" r:id="rId31"/>
          <w:pgSz w:w="10320" w:h="14580"/>
          <w:pgMar w:header="1121" w:footer="623" w:top="1340" w:bottom="820" w:left="740" w:right="740"/>
        </w:sectPr>
      </w:pPr>
    </w:p>
    <w:p>
      <w:pPr>
        <w:pStyle w:val="BodyText"/>
        <w:spacing w:before="124"/>
        <w:ind w:left="772"/>
      </w:pPr>
      <w:r>
        <w:rPr>
          <w:spacing w:val="-5"/>
        </w:rPr>
        <w:t>か。</w:t>
      </w:r>
    </w:p>
    <w:p>
      <w:pPr>
        <w:pStyle w:val="BodyText"/>
        <w:spacing w:line="319" w:lineRule="auto" w:before="96"/>
        <w:ind w:left="1012" w:right="342" w:hanging="440"/>
      </w:pPr>
      <w:r>
        <w:rPr>
          <w:spacing w:val="-2"/>
        </w:rPr>
        <w:t>（１）１日８時間を超えて労働させることができるのは、時間外労働の協定を締結し、これを所轄労働基準監督署長に届け出た場合に限られている。</w:t>
      </w:r>
    </w:p>
    <w:p>
      <w:pPr>
        <w:pStyle w:val="BodyText"/>
        <w:spacing w:line="319" w:lineRule="auto"/>
        <w:ind w:left="1012" w:right="342" w:hanging="440"/>
      </w:pPr>
      <w:r>
        <w:rPr>
          <w:spacing w:val="-2"/>
        </w:rPr>
        <w:t>（２）労働時間に関する規定の適用については、事業場を異にする場合は労働時間を通算しない。</w:t>
      </w:r>
    </w:p>
    <w:p>
      <w:pPr>
        <w:pStyle w:val="BodyText"/>
        <w:spacing w:line="319" w:lineRule="auto"/>
        <w:ind w:left="1012" w:right="340" w:hanging="440"/>
      </w:pPr>
      <w:r>
        <w:rPr>
          <w:spacing w:val="-2"/>
        </w:rPr>
        <w:t>（３）労働時間が８時間を超える場合においては、少なくとも45分の休憩時間を労働時間の途中に与えなければならない。</w:t>
      </w:r>
    </w:p>
    <w:p>
      <w:pPr>
        <w:pStyle w:val="ListParagraph"/>
        <w:numPr>
          <w:ilvl w:val="0"/>
          <w:numId w:val="1"/>
        </w:numPr>
        <w:tabs>
          <w:tab w:pos="572" w:val="left" w:leader="none"/>
          <w:tab w:pos="1012" w:val="left" w:leader="none"/>
        </w:tabs>
        <w:spacing w:line="319" w:lineRule="auto" w:before="0" w:after="0"/>
        <w:ind w:left="1012" w:right="340" w:hanging="660"/>
        <w:jc w:val="left"/>
        <w:rPr>
          <w:sz w:val="22"/>
        </w:rPr>
      </w:pPr>
      <w:r>
        <w:rPr>
          <w:spacing w:val="-2"/>
          <w:sz w:val="22"/>
        </w:rPr>
        <w:t>（４）機密の事務を取り扱う労働者については、所轄労働基準監督署長の許可を受けなくても労働時間に関する規定は適用されない。</w:t>
      </w:r>
    </w:p>
    <w:p>
      <w:pPr>
        <w:pStyle w:val="BodyText"/>
        <w:spacing w:line="284" w:lineRule="exact"/>
        <w:ind w:left="573"/>
      </w:pPr>
      <w:r>
        <w:rPr>
          <w:spacing w:val="-2"/>
        </w:rPr>
        <w:t>（５）</w:t>
      </w:r>
      <w:r>
        <w:rPr>
          <w:spacing w:val="-3"/>
        </w:rPr>
        <w:t>フレックスタイム制の清算期間は、６か月以内の期間に限られる。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4"/>
      </w:pPr>
    </w:p>
    <w:p>
      <w:pPr>
        <w:pStyle w:val="BodyText"/>
        <w:spacing w:line="319" w:lineRule="auto" w:before="1"/>
        <w:ind w:left="772" w:right="363" w:hanging="661"/>
        <w:jc w:val="both"/>
      </w:pPr>
      <w:r>
        <w:rPr/>
        <w:t>問２７ 週所定労働時間が32時間、週所定労働日数が４日である労働者であって、雇</w:t>
      </w:r>
      <w:r>
        <w:rPr>
          <w:spacing w:val="-2"/>
        </w:rPr>
        <w:t>入れの日から起算して３年６か月継続勤務したものに対して、その後１年間に新たに与えなければならない年次有給休暇日数として、法令上、正しいものは次のうちどれか。</w:t>
      </w:r>
    </w:p>
    <w:p>
      <w:pPr>
        <w:pStyle w:val="BodyText"/>
        <w:spacing w:line="319" w:lineRule="auto"/>
        <w:ind w:left="772" w:right="364" w:firstLine="220"/>
      </w:pPr>
      <w:r>
        <w:rPr>
          <w:spacing w:val="-2"/>
        </w:rPr>
        <w:t>ただし、その労働者はその直前の１年間に全労働日の８割以上出勤したもの</w:t>
      </w:r>
      <w:r>
        <w:rPr>
          <w:spacing w:val="-4"/>
        </w:rPr>
        <w:t>とする。</w:t>
      </w:r>
    </w:p>
    <w:p>
      <w:pPr>
        <w:pStyle w:val="BodyText"/>
        <w:ind w:left="573"/>
      </w:pPr>
      <w:r>
        <w:rPr>
          <w:spacing w:val="-2"/>
        </w:rPr>
        <w:t>（１）10</w:t>
      </w:r>
      <w:r>
        <w:rPr>
          <w:spacing w:val="-10"/>
        </w:rPr>
        <w:t>日</w:t>
      </w:r>
    </w:p>
    <w:p>
      <w:pPr>
        <w:pStyle w:val="BodyText"/>
        <w:spacing w:before="91"/>
        <w:ind w:left="573"/>
      </w:pPr>
      <w:r>
        <w:rPr>
          <w:spacing w:val="-2"/>
        </w:rPr>
        <w:t>（２）11</w:t>
      </w:r>
      <w:r>
        <w:rPr>
          <w:spacing w:val="-10"/>
        </w:rPr>
        <w:t>日</w:t>
      </w:r>
    </w:p>
    <w:p>
      <w:pPr>
        <w:pStyle w:val="BodyText"/>
        <w:spacing w:before="96"/>
        <w:ind w:left="573"/>
      </w:pPr>
      <w:r>
        <w:rPr>
          <w:spacing w:val="-2"/>
        </w:rPr>
        <w:t>（３）12</w:t>
      </w:r>
      <w:r>
        <w:rPr>
          <w:spacing w:val="-10"/>
        </w:rPr>
        <w:t>日</w:t>
      </w:r>
    </w:p>
    <w:p>
      <w:pPr>
        <w:pStyle w:val="BodyText"/>
        <w:spacing w:before="93"/>
        <w:ind w:left="573"/>
      </w:pPr>
      <w:r>
        <w:rPr>
          <w:spacing w:val="-2"/>
        </w:rPr>
        <w:t>（４）13</w:t>
      </w:r>
      <w:r>
        <w:rPr>
          <w:spacing w:val="-10"/>
        </w:rPr>
        <w:t>日</w:t>
      </w:r>
    </w:p>
    <w:p>
      <w:pPr>
        <w:pStyle w:val="ListParagraph"/>
        <w:numPr>
          <w:ilvl w:val="0"/>
          <w:numId w:val="1"/>
        </w:numPr>
        <w:tabs>
          <w:tab w:pos="572" w:val="left" w:leader="none"/>
        </w:tabs>
        <w:spacing w:line="240" w:lineRule="auto" w:before="93" w:after="0"/>
        <w:ind w:left="572" w:right="0" w:hanging="220"/>
        <w:jc w:val="left"/>
        <w:rPr>
          <w:sz w:val="22"/>
        </w:rPr>
      </w:pPr>
      <w:r>
        <w:rPr>
          <w:spacing w:val="-2"/>
          <w:sz w:val="22"/>
        </w:rPr>
        <w:t>（５）14</w:t>
      </w:r>
      <w:r>
        <w:rPr>
          <w:spacing w:val="-10"/>
          <w:sz w:val="22"/>
        </w:rPr>
        <w:t>日</w:t>
      </w:r>
    </w:p>
    <w:p>
      <w:pPr>
        <w:spacing w:after="0" w:line="240" w:lineRule="auto"/>
        <w:jc w:val="left"/>
        <w:rPr>
          <w:sz w:val="22"/>
        </w:rPr>
        <w:sectPr>
          <w:headerReference w:type="default" r:id="rId32"/>
          <w:footerReference w:type="default" r:id="rId33"/>
          <w:pgSz w:w="10320" w:h="14580"/>
          <w:pgMar w:header="1121" w:footer="623" w:top="1340" w:bottom="820" w:left="740" w:right="740"/>
        </w:sectPr>
      </w:pPr>
    </w:p>
    <w:p>
      <w:pPr>
        <w:pStyle w:val="BodyText"/>
        <w:spacing w:line="319" w:lineRule="auto" w:before="124"/>
        <w:ind w:left="772" w:right="364" w:hanging="661"/>
      </w:pPr>
      <w:r>
        <w:rPr/>
        <w:t>問２８ 厚生労働省の「労働者の心の健康の保持増進のための指針」に基づくメンタ</w:t>
      </w:r>
      <w:r>
        <w:rPr>
          <w:spacing w:val="-2"/>
        </w:rPr>
        <w:t>ルヘルスケアの実施に関する次の記述のうち、適切でないものはどれか。</w:t>
      </w:r>
    </w:p>
    <w:p>
      <w:pPr>
        <w:pStyle w:val="BodyText"/>
        <w:spacing w:line="319" w:lineRule="auto"/>
        <w:ind w:left="1012" w:right="342" w:hanging="440"/>
      </w:pPr>
      <w:r>
        <w:rPr>
          <w:spacing w:val="-2"/>
        </w:rPr>
        <w:t>（１）「心の健康づくり計画」の策定に当たっては、衛生委員会又は安全衛生委員会において十分調査審議を行う。</w:t>
      </w:r>
    </w:p>
    <w:p>
      <w:pPr>
        <w:pStyle w:val="BodyText"/>
        <w:spacing w:line="319" w:lineRule="auto"/>
        <w:ind w:left="1012" w:right="342" w:hanging="440"/>
        <w:jc w:val="both"/>
      </w:pPr>
      <w:r>
        <w:rPr>
          <w:spacing w:val="-2"/>
        </w:rPr>
        <w:t>（２）「セルフケア」、「ラインによるケア」、「事業場内産業保健スタッフ等によるケア」及び「事業場外資源によるケア」の四つのケアを継続的かつ計画的に行う。</w:t>
      </w:r>
    </w:p>
    <w:p>
      <w:pPr>
        <w:pStyle w:val="BodyText"/>
        <w:spacing w:line="319" w:lineRule="auto"/>
        <w:ind w:left="1012" w:right="342" w:hanging="440"/>
        <w:jc w:val="both"/>
      </w:pPr>
      <w:r>
        <w:rPr>
          <w:spacing w:val="-2"/>
        </w:rPr>
        <w:t>（３）メンタルヘルスケアを推進するに当たって、労働者の個人情報を主治医等の医療職や家族から取得する際には、あらかじめこれらの情報を取得する目的を労働者に明らかにして承諾を得るとともに、これらの情報は労働者本人から提出を受けることが望ましい。</w:t>
      </w:r>
    </w:p>
    <w:p>
      <w:pPr>
        <w:pStyle w:val="BodyText"/>
        <w:spacing w:line="319" w:lineRule="auto"/>
        <w:ind w:left="1012" w:right="342" w:hanging="440"/>
      </w:pPr>
      <w:r>
        <w:rPr>
          <w:spacing w:val="-2"/>
        </w:rPr>
        <w:t>（４）労働者の心の健康は、職場配置、人事異動、職場の組織等の要因によって</w:t>
      </w:r>
      <w:r>
        <w:rPr>
          <w:spacing w:val="-3"/>
        </w:rPr>
        <w:t>影響を受ける可能性があるため、人事労務管理部門と連携するようにする。</w:t>
      </w:r>
    </w:p>
    <w:p>
      <w:pPr>
        <w:pStyle w:val="ListParagraph"/>
        <w:numPr>
          <w:ilvl w:val="0"/>
          <w:numId w:val="1"/>
        </w:numPr>
        <w:tabs>
          <w:tab w:pos="572" w:val="left" w:leader="none"/>
          <w:tab w:pos="1012" w:val="left" w:leader="none"/>
        </w:tabs>
        <w:spacing w:line="319" w:lineRule="auto" w:before="0" w:after="0"/>
        <w:ind w:left="1012" w:right="342" w:hanging="660"/>
        <w:jc w:val="both"/>
        <w:rPr>
          <w:sz w:val="22"/>
        </w:rPr>
      </w:pPr>
      <w:r>
        <w:rPr>
          <w:spacing w:val="-2"/>
          <w:sz w:val="22"/>
        </w:rPr>
        <w:t>（５）プライバシー保護の観点から、衛生委員会や安全衛生委員会において、ストレスチェック制度に関する調査審議とメンタルヘルスケアに関する調査審議を関連付けて行うことは避ける。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5"/>
      </w:pPr>
    </w:p>
    <w:p>
      <w:pPr>
        <w:pStyle w:val="BodyText"/>
        <w:spacing w:line="319" w:lineRule="auto" w:before="1"/>
        <w:ind w:left="772" w:right="364" w:hanging="661"/>
      </w:pPr>
      <w:r>
        <w:rPr/>
        <w:t>問２９ 労働者の健康保持増進のために行う健康測定における運動機能検査の項目と</w:t>
      </w:r>
      <w:r>
        <w:rPr>
          <w:spacing w:val="-2"/>
        </w:rPr>
        <w:t>その測定種目との組合せとして、誤っているものは次のうちどれか。</w:t>
      </w:r>
    </w:p>
    <w:p>
      <w:pPr>
        <w:pStyle w:val="BodyText"/>
        <w:tabs>
          <w:tab w:pos="3216" w:val="left" w:leader="dot"/>
        </w:tabs>
        <w:ind w:left="573"/>
      </w:pPr>
      <w:r>
        <w:rPr>
          <w:spacing w:val="-2"/>
        </w:rPr>
        <w:t>（１）筋</w:t>
      </w:r>
      <w:r>
        <w:rPr>
          <w:spacing w:val="-10"/>
        </w:rPr>
        <w:t>力</w:t>
      </w:r>
      <w:r>
        <w:rPr>
          <w:rFonts w:ascii="Times New Roman" w:eastAsia="Times New Roman"/>
        </w:rPr>
        <w:tab/>
      </w:r>
      <w:r>
        <w:rPr/>
        <w:t>握</w:t>
      </w:r>
      <w:r>
        <w:rPr>
          <w:spacing w:val="-10"/>
        </w:rPr>
        <w:t>力</w:t>
      </w:r>
    </w:p>
    <w:p>
      <w:pPr>
        <w:pStyle w:val="BodyText"/>
        <w:tabs>
          <w:tab w:pos="3216" w:val="left" w:leader="dot"/>
        </w:tabs>
        <w:spacing w:before="93"/>
        <w:ind w:left="573"/>
      </w:pPr>
      <w:r>
        <w:rPr>
          <w:spacing w:val="-2"/>
        </w:rPr>
        <w:t>（２）柔軟</w:t>
      </w:r>
      <w:r>
        <w:rPr>
          <w:spacing w:val="-10"/>
        </w:rPr>
        <w:t>性</w:t>
      </w:r>
      <w:r>
        <w:rPr>
          <w:rFonts w:ascii="Times New Roman" w:eastAsia="Times New Roman"/>
        </w:rPr>
        <w:tab/>
      </w:r>
      <w:r>
        <w:rPr>
          <w:spacing w:val="-2"/>
        </w:rPr>
        <w:t>座位体前</w:t>
      </w:r>
      <w:r>
        <w:rPr>
          <w:spacing w:val="-10"/>
        </w:rPr>
        <w:t>屈</w:t>
      </w:r>
    </w:p>
    <w:p>
      <w:pPr>
        <w:pStyle w:val="BodyText"/>
        <w:tabs>
          <w:tab w:pos="3216" w:val="left" w:leader="dot"/>
        </w:tabs>
        <w:spacing w:before="95"/>
        <w:ind w:left="573"/>
      </w:pPr>
      <w:r>
        <w:rPr>
          <w:spacing w:val="-2"/>
        </w:rPr>
        <w:t>（３）筋持久</w:t>
      </w:r>
      <w:r>
        <w:rPr>
          <w:spacing w:val="-10"/>
        </w:rPr>
        <w:t>力</w:t>
      </w:r>
      <w:r>
        <w:rPr>
          <w:rFonts w:ascii="Times New Roman" w:eastAsia="Times New Roman"/>
        </w:rPr>
        <w:tab/>
      </w:r>
      <w:r>
        <w:rPr>
          <w:spacing w:val="-2"/>
        </w:rPr>
        <w:t>上体起こ</w:t>
      </w:r>
      <w:r>
        <w:rPr>
          <w:spacing w:val="-10"/>
        </w:rPr>
        <w:t>し</w:t>
      </w:r>
    </w:p>
    <w:p>
      <w:pPr>
        <w:pStyle w:val="ListParagraph"/>
        <w:numPr>
          <w:ilvl w:val="0"/>
          <w:numId w:val="1"/>
        </w:numPr>
        <w:tabs>
          <w:tab w:pos="572" w:val="left" w:leader="none"/>
          <w:tab w:pos="3216" w:val="left" w:leader="dot"/>
        </w:tabs>
        <w:spacing w:line="240" w:lineRule="auto" w:before="94" w:after="0"/>
        <w:ind w:left="572" w:right="0" w:hanging="220"/>
        <w:jc w:val="left"/>
        <w:rPr>
          <w:sz w:val="22"/>
        </w:rPr>
      </w:pPr>
      <w:r>
        <w:rPr>
          <w:spacing w:val="-2"/>
          <w:sz w:val="22"/>
        </w:rPr>
        <w:t>（４）敏しょう</w:t>
      </w:r>
      <w:r>
        <w:rPr>
          <w:spacing w:val="-10"/>
          <w:sz w:val="22"/>
        </w:rPr>
        <w:t>性</w:t>
      </w:r>
      <w:r>
        <w:rPr>
          <w:rFonts w:ascii="Times New Roman" w:hAnsi="Times New Roman" w:eastAsia="Times New Roman"/>
          <w:sz w:val="22"/>
        </w:rPr>
        <w:tab/>
      </w:r>
      <w:r>
        <w:rPr>
          <w:spacing w:val="-2"/>
          <w:sz w:val="22"/>
        </w:rPr>
        <w:t>踏み台昇</w:t>
      </w:r>
      <w:r>
        <w:rPr>
          <w:spacing w:val="-10"/>
          <w:sz w:val="22"/>
        </w:rPr>
        <w:t>降</w:t>
      </w:r>
    </w:p>
    <w:p>
      <w:pPr>
        <w:pStyle w:val="BodyText"/>
        <w:tabs>
          <w:tab w:pos="3216" w:val="left" w:leader="dot"/>
        </w:tabs>
        <w:spacing w:before="93"/>
        <w:ind w:left="573"/>
      </w:pPr>
      <w:r>
        <w:rPr>
          <w:spacing w:val="-2"/>
        </w:rPr>
        <w:t>（５）全身持久</w:t>
      </w:r>
      <w:r>
        <w:rPr>
          <w:spacing w:val="-10"/>
        </w:rPr>
        <w:t>性</w:t>
      </w:r>
      <w:r>
        <w:rPr>
          <w:rFonts w:ascii="Times New Roman" w:eastAsia="Times New Roman"/>
        </w:rPr>
        <w:tab/>
      </w:r>
      <w:r>
        <w:rPr>
          <w:spacing w:val="-2"/>
        </w:rPr>
        <w:t>最大酸素摂取</w:t>
      </w:r>
      <w:r>
        <w:rPr>
          <w:spacing w:val="-10"/>
        </w:rPr>
        <w:t>量</w:t>
      </w:r>
    </w:p>
    <w:p>
      <w:pPr>
        <w:spacing w:after="0"/>
        <w:sectPr>
          <w:headerReference w:type="default" r:id="rId34"/>
          <w:footerReference w:type="default" r:id="rId35"/>
          <w:pgSz w:w="10320" w:h="14580"/>
          <w:pgMar w:header="1121" w:footer="623" w:top="1340" w:bottom="820" w:left="740" w:right="740"/>
        </w:sectPr>
      </w:pPr>
    </w:p>
    <w:p>
      <w:pPr>
        <w:pStyle w:val="BodyText"/>
        <w:spacing w:line="319" w:lineRule="auto" w:before="124"/>
        <w:ind w:left="772" w:right="362"/>
        <w:jc w:val="both"/>
      </w:pPr>
      <w:r>
        <w:rPr>
          <w:spacing w:val="-2"/>
        </w:rPr>
        <w:t>によるその疾病の有無は下表のとおりであった。このスクリーニング検査の偽陽性率及び偽陰性率の近似値の組合せとして、適切なものは(１)～(５)のうち</w:t>
      </w:r>
      <w:r>
        <w:rPr>
          <w:spacing w:val="-4"/>
        </w:rPr>
        <w:t>どれか。</w:t>
      </w:r>
    </w:p>
    <w:p>
      <w:pPr>
        <w:pStyle w:val="BodyText"/>
        <w:spacing w:line="319" w:lineRule="auto"/>
        <w:ind w:left="772" w:right="364" w:firstLine="220"/>
      </w:pPr>
      <w:r>
        <w:rPr>
          <w:spacing w:val="-2"/>
        </w:rPr>
        <w:t>ただし、偽陽性率とは、疾病無しの者を陽性と判定する率をいい、偽陰性率とは、疾病有りの者を陰性と判定する率をいうものとする。</w:t>
      </w:r>
    </w:p>
    <w:p>
      <w:pPr>
        <w:pStyle w:val="BodyText"/>
        <w:spacing w:before="11"/>
        <w:rPr>
          <w:sz w:val="18"/>
        </w:rPr>
      </w:pPr>
    </w:p>
    <w:tbl>
      <w:tblPr>
        <w:tblW w:w="0" w:type="auto"/>
        <w:jc w:val="left"/>
        <w:tblInd w:w="8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19"/>
        <w:gridCol w:w="1919"/>
        <w:gridCol w:w="1919"/>
      </w:tblGrid>
      <w:tr>
        <w:trPr>
          <w:trHeight w:val="291" w:hRule="atLeast"/>
        </w:trPr>
        <w:tc>
          <w:tcPr>
            <w:tcW w:w="1919" w:type="dxa"/>
            <w:vMerge w:val="restart"/>
          </w:tcPr>
          <w:p>
            <w:pPr>
              <w:pStyle w:val="TableParagraph"/>
              <w:spacing w:line="225" w:lineRule="auto" w:before="59"/>
              <w:ind w:left="152" w:right="123"/>
              <w:jc w:val="left"/>
              <w:rPr>
                <w:sz w:val="22"/>
              </w:rPr>
            </w:pPr>
            <w:r>
              <w:rPr>
                <w:sz w:val="22"/>
              </w:rPr>
              <w:t>精密検査結果に</w:t>
            </w:r>
            <w:r>
              <w:rPr>
                <w:spacing w:val="-2"/>
                <w:sz w:val="22"/>
              </w:rPr>
              <w:t>よる疾病の有無</w:t>
            </w:r>
          </w:p>
        </w:tc>
        <w:tc>
          <w:tcPr>
            <w:tcW w:w="3838" w:type="dxa"/>
            <w:gridSpan w:val="2"/>
          </w:tcPr>
          <w:p>
            <w:pPr>
              <w:pStyle w:val="TableParagraph"/>
              <w:spacing w:line="269" w:lineRule="exact" w:before="2"/>
              <w:ind w:left="380"/>
              <w:jc w:val="left"/>
              <w:rPr>
                <w:sz w:val="22"/>
              </w:rPr>
            </w:pPr>
            <w:r>
              <w:rPr>
                <w:sz w:val="22"/>
              </w:rPr>
              <w:t>スクリーニング検査結果（人</w:t>
            </w:r>
            <w:r>
              <w:rPr>
                <w:spacing w:val="-10"/>
                <w:sz w:val="22"/>
              </w:rPr>
              <w:t>）</w:t>
            </w:r>
          </w:p>
        </w:tc>
      </w:tr>
      <w:tr>
        <w:trPr>
          <w:trHeight w:val="321" w:hRule="atLeast"/>
        </w:trPr>
        <w:tc>
          <w:tcPr>
            <w:tcW w:w="1919" w:type="dxa"/>
            <w:vMerge/>
            <w:tcBorders>
              <w:top w:val="nil"/>
            </w:tcBorders>
          </w:tcPr>
          <w:p>
            <w:pPr>
              <w:rPr>
                <w:sz w:val="2"/>
                <w:szCs w:val="2"/>
              </w:rPr>
            </w:pPr>
          </w:p>
        </w:tc>
        <w:tc>
          <w:tcPr>
            <w:tcW w:w="1919" w:type="dxa"/>
          </w:tcPr>
          <w:p>
            <w:pPr>
              <w:pStyle w:val="TableParagraph"/>
              <w:spacing w:line="271" w:lineRule="exact" w:before="31"/>
              <w:ind w:left="0" w:right="706"/>
              <w:jc w:val="right"/>
              <w:rPr>
                <w:sz w:val="22"/>
              </w:rPr>
            </w:pPr>
            <w:r>
              <w:rPr>
                <w:spacing w:val="-5"/>
                <w:sz w:val="22"/>
              </w:rPr>
              <w:t>陽性</w:t>
            </w:r>
          </w:p>
        </w:tc>
        <w:tc>
          <w:tcPr>
            <w:tcW w:w="1919" w:type="dxa"/>
          </w:tcPr>
          <w:p>
            <w:pPr>
              <w:pStyle w:val="TableParagraph"/>
              <w:spacing w:line="271" w:lineRule="exact" w:before="31"/>
              <w:ind w:right="153"/>
              <w:rPr>
                <w:sz w:val="22"/>
              </w:rPr>
            </w:pPr>
            <w:r>
              <w:rPr>
                <w:spacing w:val="-5"/>
                <w:sz w:val="22"/>
              </w:rPr>
              <w:t>陰性</w:t>
            </w:r>
          </w:p>
        </w:tc>
      </w:tr>
      <w:tr>
        <w:trPr>
          <w:trHeight w:val="297" w:hRule="atLeast"/>
        </w:trPr>
        <w:tc>
          <w:tcPr>
            <w:tcW w:w="1919" w:type="dxa"/>
          </w:tcPr>
          <w:p>
            <w:pPr>
              <w:pStyle w:val="TableParagraph"/>
              <w:spacing w:line="241" w:lineRule="exact" w:before="36"/>
              <w:ind w:right="147"/>
              <w:rPr>
                <w:sz w:val="22"/>
              </w:rPr>
            </w:pPr>
            <w:r>
              <w:rPr>
                <w:spacing w:val="-3"/>
                <w:sz w:val="22"/>
              </w:rPr>
              <w:t>疾病有り</w:t>
            </w:r>
          </w:p>
        </w:tc>
        <w:tc>
          <w:tcPr>
            <w:tcW w:w="1919" w:type="dxa"/>
          </w:tcPr>
          <w:p>
            <w:pPr>
              <w:pStyle w:val="TableParagraph"/>
              <w:ind w:left="0" w:right="686"/>
              <w:jc w:val="right"/>
              <w:rPr>
                <w:sz w:val="22"/>
              </w:rPr>
            </w:pPr>
            <w:r>
              <w:rPr>
                <w:spacing w:val="-5"/>
                <w:sz w:val="22"/>
              </w:rPr>
              <w:t>20</w:t>
            </w:r>
          </w:p>
        </w:tc>
        <w:tc>
          <w:tcPr>
            <w:tcW w:w="1919" w:type="dxa"/>
          </w:tcPr>
          <w:p>
            <w:pPr>
              <w:pStyle w:val="TableParagraph"/>
              <w:ind w:left="1053"/>
              <w:jc w:val="left"/>
              <w:rPr>
                <w:sz w:val="22"/>
              </w:rPr>
            </w:pPr>
            <w:r>
              <w:rPr>
                <w:spacing w:val="-10"/>
                <w:sz w:val="22"/>
              </w:rPr>
              <w:t>５</w:t>
            </w:r>
          </w:p>
        </w:tc>
      </w:tr>
      <w:tr>
        <w:trPr>
          <w:trHeight w:val="315" w:hRule="atLeast"/>
        </w:trPr>
        <w:tc>
          <w:tcPr>
            <w:tcW w:w="1919" w:type="dxa"/>
          </w:tcPr>
          <w:p>
            <w:pPr>
              <w:pStyle w:val="TableParagraph"/>
              <w:spacing w:line="268" w:lineRule="exact" w:before="27"/>
              <w:ind w:right="134"/>
              <w:rPr>
                <w:sz w:val="22"/>
              </w:rPr>
            </w:pPr>
            <w:r>
              <w:rPr>
                <w:spacing w:val="-3"/>
                <w:sz w:val="22"/>
              </w:rPr>
              <w:t>疾病無し</w:t>
            </w:r>
          </w:p>
        </w:tc>
        <w:tc>
          <w:tcPr>
            <w:tcW w:w="1919" w:type="dxa"/>
          </w:tcPr>
          <w:p>
            <w:pPr>
              <w:pStyle w:val="TableParagraph"/>
              <w:spacing w:line="255" w:lineRule="exact" w:before="40"/>
              <w:ind w:left="0" w:right="688"/>
              <w:jc w:val="right"/>
              <w:rPr>
                <w:sz w:val="22"/>
              </w:rPr>
            </w:pPr>
            <w:r>
              <w:rPr>
                <w:spacing w:val="-5"/>
                <w:sz w:val="22"/>
              </w:rPr>
              <w:t>200</w:t>
            </w:r>
          </w:p>
        </w:tc>
        <w:tc>
          <w:tcPr>
            <w:tcW w:w="1919" w:type="dxa"/>
          </w:tcPr>
          <w:p>
            <w:pPr>
              <w:pStyle w:val="TableParagraph"/>
              <w:spacing w:line="236" w:lineRule="exact" w:before="59"/>
              <w:rPr>
                <w:sz w:val="22"/>
              </w:rPr>
            </w:pPr>
            <w:r>
              <w:rPr>
                <w:spacing w:val="-5"/>
                <w:sz w:val="22"/>
              </w:rPr>
              <w:t>775</w:t>
            </w:r>
          </w:p>
        </w:tc>
      </w:tr>
    </w:tbl>
    <w:p>
      <w:pPr>
        <w:pStyle w:val="BodyText"/>
        <w:spacing w:before="19"/>
      </w:pPr>
    </w:p>
    <w:p>
      <w:pPr>
        <w:pStyle w:val="BodyText"/>
        <w:tabs>
          <w:tab w:pos="2980" w:val="left" w:leader="none"/>
        </w:tabs>
        <w:ind w:left="902"/>
      </w:pPr>
      <w:r>
        <w:rPr/>
        <w:t>偽陽性率</w:t>
      </w:r>
      <w:r>
        <w:rPr>
          <w:spacing w:val="-5"/>
        </w:rPr>
        <w:t>(％)</w:t>
      </w:r>
      <w:r>
        <w:rPr/>
        <w:tab/>
        <w:t>偽陰性率</w:t>
      </w:r>
      <w:r>
        <w:rPr>
          <w:spacing w:val="-5"/>
        </w:rPr>
        <w:t>(％)</w:t>
      </w:r>
    </w:p>
    <w:p>
      <w:pPr>
        <w:pStyle w:val="BodyText"/>
        <w:tabs>
          <w:tab w:pos="2861" w:val="left" w:leader="none"/>
        </w:tabs>
        <w:spacing w:before="237"/>
        <w:ind w:right="5069"/>
        <w:jc w:val="right"/>
      </w:pPr>
      <w:r>
        <w:rPr>
          <w:spacing w:val="-2"/>
        </w:rPr>
        <w:t>（１）20.0</w:t>
      </w:r>
      <w:r>
        <w:rPr/>
        <w:tab/>
      </w:r>
      <w:r>
        <w:rPr>
          <w:spacing w:val="-5"/>
        </w:rPr>
        <w:t>0.5</w:t>
      </w:r>
    </w:p>
    <w:p>
      <w:pPr>
        <w:pStyle w:val="ListParagraph"/>
        <w:numPr>
          <w:ilvl w:val="0"/>
          <w:numId w:val="1"/>
        </w:numPr>
        <w:tabs>
          <w:tab w:pos="220" w:val="left" w:leader="none"/>
          <w:tab w:pos="2971" w:val="left" w:leader="none"/>
        </w:tabs>
        <w:spacing w:line="240" w:lineRule="auto" w:before="93" w:after="0"/>
        <w:ind w:left="220" w:right="5069" w:hanging="220"/>
        <w:jc w:val="right"/>
        <w:rPr>
          <w:sz w:val="22"/>
        </w:rPr>
      </w:pPr>
      <w:r>
        <w:rPr>
          <w:spacing w:val="-2"/>
          <w:sz w:val="22"/>
        </w:rPr>
        <w:t>（２）20.5</w:t>
      </w:r>
      <w:r>
        <w:rPr>
          <w:sz w:val="22"/>
        </w:rPr>
        <w:tab/>
      </w:r>
      <w:r>
        <w:rPr>
          <w:spacing w:val="-4"/>
          <w:sz w:val="22"/>
        </w:rPr>
        <w:t>20.0</w:t>
      </w:r>
    </w:p>
    <w:p>
      <w:pPr>
        <w:pStyle w:val="BodyText"/>
        <w:tabs>
          <w:tab w:pos="3324" w:val="left" w:leader="none"/>
        </w:tabs>
        <w:spacing w:before="96"/>
        <w:ind w:left="573"/>
      </w:pPr>
      <w:r>
        <w:rPr>
          <w:spacing w:val="-2"/>
        </w:rPr>
        <w:t>（３）22.0</w:t>
      </w:r>
      <w:r>
        <w:rPr/>
        <w:tab/>
      </w:r>
      <w:r>
        <w:rPr>
          <w:spacing w:val="-4"/>
        </w:rPr>
        <w:t>25.0</w:t>
      </w:r>
    </w:p>
    <w:p>
      <w:pPr>
        <w:pStyle w:val="BodyText"/>
        <w:tabs>
          <w:tab w:pos="3434" w:val="left" w:leader="none"/>
        </w:tabs>
        <w:spacing w:before="93"/>
        <w:ind w:left="573"/>
      </w:pPr>
      <w:r>
        <w:rPr>
          <w:spacing w:val="-2"/>
        </w:rPr>
        <w:t>（４）25.8</w:t>
      </w:r>
      <w:r>
        <w:rPr/>
        <w:tab/>
      </w:r>
      <w:r>
        <w:rPr>
          <w:spacing w:val="-5"/>
        </w:rPr>
        <w:t>0.5</w:t>
      </w:r>
    </w:p>
    <w:p>
      <w:pPr>
        <w:pStyle w:val="BodyText"/>
        <w:tabs>
          <w:tab w:pos="3324" w:val="left" w:leader="none"/>
        </w:tabs>
        <w:spacing w:before="94"/>
        <w:ind w:left="573"/>
      </w:pPr>
      <w:r>
        <w:rPr>
          <w:spacing w:val="-2"/>
        </w:rPr>
        <w:t>（５）28.2</w:t>
      </w:r>
      <w:r>
        <w:rPr/>
        <w:tab/>
      </w:r>
      <w:r>
        <w:rPr>
          <w:spacing w:val="-4"/>
        </w:rPr>
        <w:t>20.0</w:t>
      </w:r>
    </w:p>
    <w:p>
      <w:pPr>
        <w:pStyle w:val="BodyText"/>
      </w:pPr>
    </w:p>
    <w:p>
      <w:pPr>
        <w:pStyle w:val="BodyText"/>
        <w:spacing w:before="282"/>
      </w:pPr>
    </w:p>
    <w:p>
      <w:pPr>
        <w:pStyle w:val="BodyText"/>
        <w:spacing w:line="319" w:lineRule="auto"/>
        <w:ind w:left="772" w:right="362" w:hanging="661"/>
      </w:pPr>
      <w:r>
        <w:rPr/>
        <w:t>問３１ 脳血管障害及び虚血性心疾患に関する次の記述のうち、誤っているものはど</w:t>
      </w:r>
      <w:r>
        <w:rPr>
          <w:spacing w:val="-4"/>
        </w:rPr>
        <w:t>れか｡</w:t>
      </w:r>
    </w:p>
    <w:p>
      <w:pPr>
        <w:pStyle w:val="BodyText"/>
        <w:ind w:left="573"/>
      </w:pPr>
      <w:r>
        <w:rPr>
          <w:spacing w:val="-2"/>
        </w:rPr>
        <w:t>（１）</w:t>
      </w:r>
      <w:r>
        <w:rPr>
          <w:spacing w:val="-3"/>
        </w:rPr>
        <w:t>脳血管障害は、脳の血管の病変が原因で生じ、出血性病変、虚血性病変な</w:t>
      </w:r>
    </w:p>
    <w:p>
      <w:pPr>
        <w:pStyle w:val="BodyText"/>
        <w:spacing w:before="93"/>
        <w:ind w:left="1012"/>
      </w:pPr>
      <w:r>
        <w:rPr>
          <w:spacing w:val="-4"/>
        </w:rPr>
        <w:t>どに分類される。</w:t>
      </w:r>
    </w:p>
    <w:p>
      <w:pPr>
        <w:spacing w:line="105" w:lineRule="exact" w:before="16"/>
        <w:ind w:left="3957" w:right="1740" w:firstLine="0"/>
        <w:jc w:val="center"/>
        <w:rPr>
          <w:sz w:val="10"/>
        </w:rPr>
      </w:pPr>
      <w:r>
        <w:rPr>
          <w:spacing w:val="-5"/>
          <w:sz w:val="10"/>
        </w:rPr>
        <w:t>くう</w:t>
      </w:r>
    </w:p>
    <w:p>
      <w:pPr>
        <w:pStyle w:val="BodyText"/>
        <w:spacing w:line="261" w:lineRule="exact"/>
        <w:ind w:left="573"/>
      </w:pPr>
      <w:r>
        <w:rPr>
          <w:spacing w:val="-2"/>
        </w:rPr>
        <w:t>（２）</w:t>
      </w:r>
      <w:r>
        <w:rPr>
          <w:spacing w:val="-3"/>
        </w:rPr>
        <w:t>出血性の脳血管障害は、脳表面のくも膜下腔に出血するくも膜下出血、脳</w:t>
      </w:r>
    </w:p>
    <w:p>
      <w:pPr>
        <w:pStyle w:val="BodyText"/>
        <w:spacing w:before="94"/>
        <w:ind w:left="1012"/>
      </w:pPr>
      <w:r>
        <w:rPr>
          <w:spacing w:val="-3"/>
        </w:rPr>
        <w:t>実質内に出血する脳出血などに分類される。</w:t>
      </w:r>
    </w:p>
    <w:p>
      <w:pPr>
        <w:spacing w:line="105" w:lineRule="exact" w:before="14"/>
        <w:ind w:left="1664" w:right="1740" w:firstLine="0"/>
        <w:jc w:val="center"/>
        <w:rPr>
          <w:sz w:val="10"/>
        </w:rPr>
      </w:pPr>
      <w:r>
        <w:rPr>
          <w:spacing w:val="-4"/>
          <w:sz w:val="10"/>
        </w:rPr>
        <w:t>りゅう</w:t>
      </w:r>
    </w:p>
    <w:p>
      <w:pPr>
        <w:pStyle w:val="ListParagraph"/>
        <w:numPr>
          <w:ilvl w:val="0"/>
          <w:numId w:val="1"/>
        </w:numPr>
        <w:tabs>
          <w:tab w:pos="572" w:val="left" w:leader="none"/>
        </w:tabs>
        <w:spacing w:line="261" w:lineRule="exact" w:before="0" w:after="0"/>
        <w:ind w:left="572" w:right="0" w:hanging="220"/>
        <w:jc w:val="left"/>
        <w:rPr>
          <w:sz w:val="22"/>
        </w:rPr>
      </w:pPr>
      <w:r>
        <w:rPr>
          <w:spacing w:val="-2"/>
          <w:sz w:val="22"/>
        </w:rPr>
        <w:t>（３）</w:t>
      </w:r>
      <w:r>
        <w:rPr>
          <w:spacing w:val="-3"/>
          <w:sz w:val="22"/>
        </w:rPr>
        <w:t>くも膜下出血は、通常、脳動脈瘤が破れて数日後に発症し、激しい頭痛を</w:t>
      </w:r>
    </w:p>
    <w:p>
      <w:pPr>
        <w:pStyle w:val="BodyText"/>
        <w:spacing w:before="95"/>
        <w:ind w:left="1012"/>
      </w:pPr>
      <w:r>
        <w:rPr>
          <w:spacing w:val="-4"/>
        </w:rPr>
        <w:t>伴う。</w:t>
      </w:r>
    </w:p>
    <w:p>
      <w:pPr>
        <w:pStyle w:val="BodyText"/>
        <w:spacing w:before="94"/>
        <w:ind w:left="573"/>
      </w:pPr>
      <w:r>
        <w:rPr>
          <w:spacing w:val="-2"/>
        </w:rPr>
        <w:t>（４）</w:t>
      </w:r>
      <w:r>
        <w:rPr>
          <w:spacing w:val="-3"/>
        </w:rPr>
        <w:t>虚血性心疾患は、心筋の一部分に可逆的な虚血が起こる狭心症と、不可逆</w:t>
      </w:r>
    </w:p>
    <w:p>
      <w:pPr>
        <w:spacing w:line="105" w:lineRule="exact" w:before="14"/>
        <w:ind w:left="1953" w:right="0" w:firstLine="0"/>
        <w:jc w:val="left"/>
        <w:rPr>
          <w:sz w:val="10"/>
        </w:rPr>
      </w:pPr>
      <w:r>
        <w:rPr>
          <w:spacing w:val="-10"/>
          <w:sz w:val="10"/>
        </w:rPr>
        <w:t>え</w:t>
      </w:r>
    </w:p>
    <w:p>
      <w:pPr>
        <w:pStyle w:val="BodyText"/>
        <w:spacing w:line="261" w:lineRule="exact"/>
        <w:ind w:left="1012"/>
      </w:pPr>
      <w:r>
        <w:rPr>
          <w:spacing w:val="-3"/>
        </w:rPr>
        <w:t>的な心筋壊死が起こる心筋梗塞とに大別される。</w:t>
      </w:r>
    </w:p>
    <w:p>
      <w:pPr>
        <w:pStyle w:val="BodyText"/>
        <w:spacing w:before="95"/>
        <w:ind w:left="573"/>
      </w:pPr>
      <w:r>
        <w:rPr>
          <w:spacing w:val="-2"/>
        </w:rPr>
        <w:t>（５）</w:t>
      </w:r>
      <w:r>
        <w:rPr>
          <w:spacing w:val="-3"/>
        </w:rPr>
        <w:t>心筋梗塞では、突然激しい胸痛が起こり、「締め付けられるように痛い」、</w:t>
      </w:r>
    </w:p>
    <w:p>
      <w:pPr>
        <w:pStyle w:val="BodyText"/>
        <w:spacing w:before="93"/>
        <w:ind w:left="1012"/>
      </w:pPr>
      <w:r>
        <w:rPr>
          <w:spacing w:val="-3"/>
        </w:rPr>
        <w:t>「胸が苦しい」などの症状が、１時間以上続くこともある。</w:t>
      </w:r>
    </w:p>
    <w:p>
      <w:pPr>
        <w:spacing w:after="0"/>
        <w:sectPr>
          <w:headerReference w:type="default" r:id="rId36"/>
          <w:footerReference w:type="default" r:id="rId37"/>
          <w:pgSz w:w="10320" w:h="14580"/>
          <w:pgMar w:header="1121" w:footer="623" w:top="1340" w:bottom="820" w:left="740" w:right="740"/>
        </w:sectPr>
      </w:pPr>
    </w:p>
    <w:p>
      <w:pPr>
        <w:pStyle w:val="BodyText"/>
        <w:spacing w:before="124"/>
        <w:ind w:left="573"/>
      </w:pPr>
      <w:r>
        <w:rPr>
          <w:spacing w:val="-2"/>
        </w:rPr>
        <w:t>（１）</w:t>
      </w:r>
      <w:r>
        <w:rPr>
          <w:spacing w:val="-3"/>
        </w:rPr>
        <w:t>単純骨折とは、骨にひびが入った状態をいう。</w:t>
      </w:r>
    </w:p>
    <w:p>
      <w:pPr>
        <w:pStyle w:val="BodyText"/>
        <w:spacing w:before="96"/>
        <w:ind w:left="573"/>
      </w:pPr>
      <w:r>
        <w:rPr>
          <w:spacing w:val="-2"/>
        </w:rPr>
        <w:t>（２）</w:t>
      </w:r>
      <w:r>
        <w:rPr>
          <w:spacing w:val="-3"/>
        </w:rPr>
        <w:t>複雑骨折とは、骨が多数の骨片に破砕された状態をいう。</w:t>
      </w:r>
    </w:p>
    <w:p>
      <w:pPr>
        <w:spacing w:line="105" w:lineRule="exact" w:before="14"/>
        <w:ind w:left="4207" w:right="1740" w:firstLine="0"/>
        <w:jc w:val="center"/>
        <w:rPr>
          <w:sz w:val="10"/>
        </w:rPr>
      </w:pPr>
      <w:r>
        <w:rPr>
          <w:spacing w:val="-3"/>
          <w:sz w:val="10"/>
        </w:rPr>
        <w:t>あつれき</w:t>
      </w:r>
    </w:p>
    <w:p>
      <w:pPr>
        <w:pStyle w:val="BodyText"/>
        <w:spacing w:line="261" w:lineRule="exact"/>
        <w:ind w:left="573"/>
      </w:pPr>
      <w:r>
        <w:rPr>
          <w:spacing w:val="-2"/>
        </w:rPr>
        <w:t>（３）</w:t>
      </w:r>
      <w:r>
        <w:rPr>
          <w:spacing w:val="-3"/>
        </w:rPr>
        <w:t>不完全骨折では、骨折端どうしが擦れ合う軋轢音や変形などが認められる。</w:t>
      </w:r>
    </w:p>
    <w:p>
      <w:pPr>
        <w:pStyle w:val="BodyText"/>
        <w:spacing w:line="319" w:lineRule="auto" w:before="93"/>
        <w:ind w:left="1012" w:right="342" w:hanging="440"/>
        <w:jc w:val="both"/>
      </w:pPr>
      <w:r>
        <w:rPr>
          <w:spacing w:val="-2"/>
        </w:rPr>
        <w:t>（４）脊髄損傷が疑われる場合は、動かさないことを原則とするが、やむを得ず搬送する場合は、負傷者に振動を与えないようにするため、柔らかいマットに乗せる。</w:t>
      </w:r>
    </w:p>
    <w:p>
      <w:pPr>
        <w:pStyle w:val="ListParagraph"/>
        <w:numPr>
          <w:ilvl w:val="0"/>
          <w:numId w:val="1"/>
        </w:numPr>
        <w:tabs>
          <w:tab w:pos="572" w:val="left" w:leader="none"/>
          <w:tab w:pos="1012" w:val="left" w:leader="none"/>
        </w:tabs>
        <w:spacing w:line="319" w:lineRule="auto" w:before="0" w:after="0"/>
        <w:ind w:left="1012" w:right="340" w:hanging="660"/>
        <w:jc w:val="left"/>
        <w:rPr>
          <w:sz w:val="22"/>
        </w:rPr>
      </w:pPr>
      <w:r>
        <w:rPr>
          <w:spacing w:val="-2"/>
          <w:sz w:val="22"/>
        </w:rPr>
        <w:t>（５）骨折に対する処置として、副子を手や足に当てるときは、骨折部分の上下の関節まで固定できる長さで、かつ、幅の広いものを用いる。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3"/>
      </w:pPr>
    </w:p>
    <w:p>
      <w:pPr>
        <w:pStyle w:val="BodyText"/>
        <w:ind w:left="112"/>
      </w:pPr>
      <w:r>
        <w:rPr>
          <w:spacing w:val="-1"/>
        </w:rPr>
        <w:t>問３３ ノロウイルスによる食中毒に関する次の記述のうち、正しいものはどれか。</w:t>
      </w:r>
    </w:p>
    <w:p>
      <w:pPr>
        <w:pStyle w:val="BodyText"/>
        <w:spacing w:line="319" w:lineRule="auto" w:before="96"/>
        <w:ind w:left="1012" w:right="342" w:hanging="440"/>
      </w:pPr>
      <w:r>
        <w:rPr>
          <w:spacing w:val="-2"/>
        </w:rPr>
        <w:t>（１）食品に付着したウイルスが食品中で増殖し、ウイルスが産生した毒素により発症する。</w:t>
      </w:r>
    </w:p>
    <w:p>
      <w:pPr>
        <w:pStyle w:val="BodyText"/>
        <w:spacing w:line="284" w:lineRule="exact"/>
        <w:ind w:left="573"/>
      </w:pPr>
      <w:r>
        <w:rPr>
          <w:spacing w:val="-2"/>
        </w:rPr>
        <w:t>（２）</w:t>
      </w:r>
      <w:r>
        <w:rPr>
          <w:spacing w:val="-3"/>
        </w:rPr>
        <w:t>ウイルスの感染性は、長時間煮沸しても失われない。</w:t>
      </w:r>
    </w:p>
    <w:p>
      <w:pPr>
        <w:pStyle w:val="ListParagraph"/>
        <w:numPr>
          <w:ilvl w:val="0"/>
          <w:numId w:val="1"/>
        </w:numPr>
        <w:tabs>
          <w:tab w:pos="572" w:val="left" w:leader="none"/>
        </w:tabs>
        <w:spacing w:line="240" w:lineRule="auto" w:before="96" w:after="0"/>
        <w:ind w:left="572" w:right="0" w:hanging="220"/>
        <w:jc w:val="left"/>
        <w:rPr>
          <w:sz w:val="22"/>
        </w:rPr>
      </w:pPr>
      <w:r>
        <w:rPr>
          <w:spacing w:val="-2"/>
          <w:sz w:val="22"/>
        </w:rPr>
        <w:t>（３）潜伏期間は、１～２</w:t>
      </w:r>
      <w:r>
        <w:rPr>
          <w:spacing w:val="-4"/>
          <w:sz w:val="22"/>
        </w:rPr>
        <w:t>日である。</w:t>
      </w:r>
    </w:p>
    <w:p>
      <w:pPr>
        <w:pStyle w:val="BodyText"/>
        <w:spacing w:before="93"/>
        <w:ind w:left="573"/>
      </w:pPr>
      <w:r>
        <w:rPr>
          <w:spacing w:val="-2"/>
        </w:rPr>
        <w:t>（４）</w:t>
      </w:r>
      <w:r>
        <w:rPr>
          <w:spacing w:val="-3"/>
        </w:rPr>
        <w:t>発生時期は、夏季が多い。</w:t>
      </w:r>
    </w:p>
    <w:p>
      <w:pPr>
        <w:spacing w:line="105" w:lineRule="exact" w:before="14"/>
        <w:ind w:left="938" w:right="3566" w:firstLine="0"/>
        <w:jc w:val="center"/>
        <w:rPr>
          <w:sz w:val="10"/>
        </w:rPr>
      </w:pPr>
      <w:r>
        <w:rPr>
          <w:spacing w:val="-10"/>
          <w:sz w:val="10"/>
        </w:rPr>
        <w:t>ひ</w:t>
      </w:r>
    </w:p>
    <w:p>
      <w:pPr>
        <w:pStyle w:val="BodyText"/>
        <w:spacing w:line="261" w:lineRule="exact"/>
        <w:ind w:left="573"/>
      </w:pPr>
      <w:r>
        <w:rPr>
          <w:spacing w:val="-2"/>
        </w:rPr>
        <w:t>（５）</w:t>
      </w:r>
      <w:r>
        <w:rPr>
          <w:spacing w:val="-3"/>
        </w:rPr>
        <w:t>症状は、筋肉の麻痺などの神経症状が特徴である。</w:t>
      </w:r>
    </w:p>
    <w:p>
      <w:pPr>
        <w:spacing w:after="0" w:line="261" w:lineRule="exact"/>
        <w:sectPr>
          <w:headerReference w:type="default" r:id="rId38"/>
          <w:footerReference w:type="default" r:id="rId39"/>
          <w:pgSz w:w="10320" w:h="14580"/>
          <w:pgMar w:header="1121" w:footer="623" w:top="1340" w:bottom="820" w:left="740" w:right="740"/>
        </w:sectPr>
      </w:pPr>
    </w:p>
    <w:p>
      <w:pPr>
        <w:pStyle w:val="ListParagraph"/>
        <w:numPr>
          <w:ilvl w:val="0"/>
          <w:numId w:val="1"/>
        </w:numPr>
        <w:tabs>
          <w:tab w:pos="572" w:val="left" w:leader="none"/>
          <w:tab w:pos="1012" w:val="left" w:leader="none"/>
        </w:tabs>
        <w:spacing w:line="319" w:lineRule="auto" w:before="124" w:after="0"/>
        <w:ind w:left="1012" w:right="342" w:hanging="660"/>
        <w:jc w:val="left"/>
        <w:rPr>
          <w:sz w:val="22"/>
        </w:rPr>
      </w:pPr>
      <w:r>
        <w:rPr>
          <w:spacing w:val="-2"/>
          <w:sz w:val="22"/>
        </w:rPr>
        <w:t>（１）ＢＭＩは肥満や低体重（痩せ）の判定に用いられる指数で、この数値が大きいほど肥満の傾向があり、小さいほど痩せの傾向がある。</w:t>
      </w:r>
    </w:p>
    <w:p>
      <w:pPr>
        <w:pStyle w:val="BodyText"/>
        <w:ind w:left="573"/>
      </w:pPr>
      <w:r>
        <w:rPr>
          <w:spacing w:val="-2"/>
        </w:rPr>
        <w:t>（２）</w:t>
      </w:r>
      <w:r>
        <w:rPr>
          <w:spacing w:val="-3"/>
        </w:rPr>
        <w:t>ＢＭＩを算出するには、腹囲の値が必要である。</w:t>
      </w:r>
    </w:p>
    <w:p>
      <w:pPr>
        <w:pStyle w:val="BodyText"/>
        <w:spacing w:before="93"/>
        <w:ind w:left="573"/>
      </w:pPr>
      <w:r>
        <w:rPr>
          <w:spacing w:val="-2"/>
        </w:rPr>
        <w:t>（３）</w:t>
      </w:r>
      <w:r>
        <w:rPr>
          <w:spacing w:val="-3"/>
        </w:rPr>
        <w:t>ＢＭＩを算出するには、体脂肪率の値が必要である。</w:t>
      </w:r>
    </w:p>
    <w:p>
      <w:pPr>
        <w:pStyle w:val="BodyText"/>
        <w:spacing w:before="96"/>
        <w:ind w:left="573"/>
      </w:pPr>
      <w:r>
        <w:rPr>
          <w:spacing w:val="-2"/>
        </w:rPr>
        <w:t>（４）</w:t>
      </w:r>
      <w:r>
        <w:rPr>
          <w:spacing w:val="-3"/>
        </w:rPr>
        <w:t>ＢＭＩは、内臓脂肪の重量と直線的な比例関係にある。</w:t>
      </w:r>
    </w:p>
    <w:p>
      <w:pPr>
        <w:pStyle w:val="BodyText"/>
        <w:spacing w:line="319" w:lineRule="auto" w:before="93"/>
        <w:ind w:left="1012" w:right="342" w:hanging="440"/>
      </w:pPr>
      <w:r>
        <w:rPr>
          <w:spacing w:val="-2"/>
        </w:rPr>
        <w:t>（５）ＢＭＩによる肥満度の判定基準には、男性の方が女性より大きな数値が用いられる。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112"/>
      </w:pPr>
      <w:r>
        <w:rPr>
          <w:spacing w:val="-2"/>
          <w:u w:val="double"/>
        </w:rPr>
        <w:t>次の科目が免除されている受験者は、問３５～</w:t>
      </w:r>
      <w:r>
        <w:rPr>
          <w:spacing w:val="-3"/>
          <w:u w:val="double"/>
        </w:rPr>
        <w:t>問４４は解答しないでください。</w:t>
      </w:r>
    </w:p>
    <w:p>
      <w:pPr>
        <w:pStyle w:val="BodyText"/>
        <w:spacing w:before="189"/>
      </w:pPr>
    </w:p>
    <w:p>
      <w:pPr>
        <w:pStyle w:val="BodyText"/>
        <w:ind w:left="112"/>
      </w:pPr>
      <w:r>
        <w:rPr>
          <w:spacing w:val="-4"/>
        </w:rPr>
        <w:t>〔労働生理〕</w:t>
      </w:r>
    </w:p>
    <w:p>
      <w:pPr>
        <w:pStyle w:val="BodyText"/>
        <w:spacing w:before="93"/>
        <w:ind w:left="112"/>
      </w:pPr>
      <w:r>
        <w:rPr/>
        <w:t>問３５</w:t>
      </w:r>
      <w:r>
        <w:rPr>
          <w:spacing w:val="29"/>
          <w:w w:val="150"/>
        </w:rPr>
        <w:t> </w:t>
      </w:r>
      <w:r>
        <w:rPr>
          <w:spacing w:val="-1"/>
        </w:rPr>
        <w:t>呼吸に関する次の記述のうち、正しいものはどれか。</w:t>
      </w:r>
    </w:p>
    <w:p>
      <w:pPr>
        <w:spacing w:line="105" w:lineRule="exact" w:before="14"/>
        <w:ind w:left="461" w:right="0" w:firstLine="0"/>
        <w:jc w:val="center"/>
        <w:rPr>
          <w:sz w:val="10"/>
        </w:rPr>
      </w:pPr>
      <w:r>
        <w:rPr>
          <w:spacing w:val="-5"/>
          <w:sz w:val="10"/>
        </w:rPr>
        <w:t>くう</w:t>
      </w:r>
    </w:p>
    <w:p>
      <w:pPr>
        <w:pStyle w:val="BodyText"/>
        <w:spacing w:line="261" w:lineRule="exact"/>
        <w:ind w:left="573"/>
      </w:pPr>
      <w:r>
        <w:rPr>
          <w:spacing w:val="-2"/>
        </w:rPr>
        <w:t>（１）</w:t>
      </w:r>
      <w:r>
        <w:rPr>
          <w:spacing w:val="-3"/>
        </w:rPr>
        <w:t>呼吸は、胸膜が運動することで胸腔内の圧力を変化させ、肺を受動的に伸</w:t>
      </w:r>
    </w:p>
    <w:p>
      <w:pPr>
        <w:pStyle w:val="BodyText"/>
        <w:spacing w:before="96"/>
        <w:ind w:left="1012"/>
      </w:pPr>
      <w:r>
        <w:rPr>
          <w:spacing w:val="-3"/>
        </w:rPr>
        <w:t>縮させることにより行われる。</w:t>
      </w:r>
    </w:p>
    <w:p>
      <w:pPr>
        <w:pStyle w:val="BodyText"/>
        <w:spacing w:line="319" w:lineRule="auto" w:before="93"/>
        <w:ind w:left="1012" w:right="342" w:hanging="440"/>
      </w:pPr>
      <w:r>
        <w:rPr>
          <w:spacing w:val="-2"/>
        </w:rPr>
        <w:t>（２）肺胞内の空気と肺胞を取り巻く毛細血管中の血液との間で行われるガス交換は、内呼吸である。</w:t>
      </w:r>
    </w:p>
    <w:p>
      <w:pPr>
        <w:pStyle w:val="ListParagraph"/>
        <w:numPr>
          <w:ilvl w:val="0"/>
          <w:numId w:val="1"/>
        </w:numPr>
        <w:tabs>
          <w:tab w:pos="572" w:val="left" w:leader="none"/>
          <w:tab w:pos="1012" w:val="left" w:leader="none"/>
        </w:tabs>
        <w:spacing w:line="319" w:lineRule="auto" w:before="1" w:after="0"/>
        <w:ind w:left="1012" w:right="340" w:hanging="660"/>
        <w:jc w:val="left"/>
        <w:rPr>
          <w:sz w:val="22"/>
        </w:rPr>
      </w:pPr>
      <w:r>
        <w:rPr>
          <w:spacing w:val="-2"/>
          <w:sz w:val="22"/>
        </w:rPr>
        <w:t>（３）通常の呼吸の場合の呼気には、酸素が約16％、二酸化炭素が約４％含まれ</w:t>
      </w:r>
      <w:r>
        <w:rPr>
          <w:spacing w:val="-6"/>
          <w:sz w:val="22"/>
        </w:rPr>
        <w:t>る。</w:t>
      </w:r>
    </w:p>
    <w:p>
      <w:pPr>
        <w:pStyle w:val="BodyText"/>
        <w:spacing w:line="319" w:lineRule="auto"/>
        <w:ind w:left="1012" w:right="342" w:hanging="440"/>
      </w:pPr>
      <w:r>
        <w:rPr>
          <w:spacing w:val="-2"/>
        </w:rPr>
        <w:t>（４）チェーンストークス呼吸とは、肺機能の低下により呼吸数が増加した状態をいい、喫煙が原因となることが多い。</w:t>
      </w:r>
    </w:p>
    <w:p>
      <w:pPr>
        <w:pStyle w:val="BodyText"/>
        <w:spacing w:line="319" w:lineRule="auto"/>
        <w:ind w:left="1012" w:right="342" w:hanging="440"/>
      </w:pPr>
      <w:r>
        <w:rPr>
          <w:spacing w:val="-2"/>
        </w:rPr>
        <w:t>（５）身体活動時には、血液中の窒素分圧の上昇により呼吸中枢が刺激され、１回換気量及び呼吸数が増加する。</w:t>
      </w:r>
    </w:p>
    <w:p>
      <w:pPr>
        <w:spacing w:after="0" w:line="319" w:lineRule="auto"/>
        <w:sectPr>
          <w:headerReference w:type="default" r:id="rId40"/>
          <w:footerReference w:type="default" r:id="rId41"/>
          <w:pgSz w:w="10320" w:h="14580"/>
          <w:pgMar w:header="1121" w:footer="623" w:top="1340" w:bottom="820" w:left="740" w:right="740"/>
        </w:sectPr>
      </w:pPr>
    </w:p>
    <w:p>
      <w:pPr>
        <w:pStyle w:val="BodyText"/>
        <w:spacing w:before="36"/>
        <w:ind w:left="112"/>
      </w:pPr>
      <w:r>
        <w:rPr/>
        <w:t>問３６</w:t>
      </w:r>
      <w:r>
        <w:rPr>
          <w:spacing w:val="26"/>
          <w:w w:val="150"/>
        </w:rPr>
        <w:t> </w:t>
      </w:r>
      <w:r>
        <w:rPr>
          <w:spacing w:val="-1"/>
        </w:rPr>
        <w:t>神経系に関する次の記述のうち、誤っているものはどれか。</w:t>
      </w:r>
    </w:p>
    <w:p>
      <w:pPr>
        <w:pStyle w:val="ListParagraph"/>
        <w:numPr>
          <w:ilvl w:val="0"/>
          <w:numId w:val="1"/>
        </w:numPr>
        <w:tabs>
          <w:tab w:pos="572" w:val="left" w:leader="none"/>
        </w:tabs>
        <w:spacing w:line="240" w:lineRule="auto" w:before="93" w:after="0"/>
        <w:ind w:left="572" w:right="0" w:hanging="220"/>
        <w:jc w:val="left"/>
        <w:rPr>
          <w:sz w:val="22"/>
        </w:rPr>
      </w:pPr>
      <w:r>
        <w:rPr>
          <w:spacing w:val="-2"/>
          <w:sz w:val="22"/>
        </w:rPr>
        <w:t>（１）</w:t>
      </w:r>
      <w:r>
        <w:rPr>
          <w:spacing w:val="-3"/>
          <w:sz w:val="22"/>
        </w:rPr>
        <w:t>神経細胞の細胞体が集合しているところを、中枢神経系では神経節といい、</w:t>
      </w:r>
    </w:p>
    <w:p>
      <w:pPr>
        <w:spacing w:line="105" w:lineRule="exact" w:before="16"/>
        <w:ind w:left="1158" w:right="0" w:firstLine="0"/>
        <w:jc w:val="left"/>
        <w:rPr>
          <w:sz w:val="10"/>
        </w:rPr>
      </w:pPr>
      <w:r>
        <w:rPr>
          <w:spacing w:val="17"/>
          <w:sz w:val="10"/>
        </w:rPr>
        <w:t>しょう</w:t>
      </w:r>
      <w:r>
        <w:rPr>
          <w:sz w:val="10"/>
        </w:rPr>
        <w:t> </w:t>
      </w:r>
    </w:p>
    <w:p>
      <w:pPr>
        <w:pStyle w:val="BodyText"/>
        <w:spacing w:line="261" w:lineRule="exact"/>
        <w:ind w:left="1012"/>
      </w:pPr>
      <w:r>
        <w:rPr>
          <w:spacing w:val="-3"/>
        </w:rPr>
        <w:t>末梢神経系では神経核という。</w:t>
      </w:r>
    </w:p>
    <w:p>
      <w:pPr>
        <w:pStyle w:val="BodyText"/>
        <w:spacing w:line="319" w:lineRule="auto" w:before="94"/>
        <w:ind w:left="1012" w:right="100" w:hanging="440"/>
      </w:pPr>
      <w:r>
        <w:rPr>
          <w:spacing w:val="-2"/>
        </w:rPr>
        <w:t>（２）大脳の外側の皮質は、神経細胞の細胞体が集合した灰白質で、感覚、運動、思考などの作用を支配する中枢として機能する。</w:t>
      </w:r>
    </w:p>
    <w:p>
      <w:pPr>
        <w:pStyle w:val="BodyText"/>
        <w:ind w:left="573"/>
      </w:pPr>
      <w:r>
        <w:rPr>
          <w:spacing w:val="-2"/>
        </w:rPr>
        <w:t>（３）</w:t>
      </w:r>
      <w:r>
        <w:rPr>
          <w:spacing w:val="-3"/>
        </w:rPr>
        <w:t>副交感神経系は、身体の機能を回復に向けて働く神経系で、休息や睡眠状</w:t>
      </w:r>
    </w:p>
    <w:p>
      <w:pPr>
        <w:spacing w:line="105" w:lineRule="exact" w:before="14"/>
        <w:ind w:left="0" w:right="2318" w:firstLine="0"/>
        <w:jc w:val="right"/>
        <w:rPr>
          <w:sz w:val="10"/>
        </w:rPr>
      </w:pPr>
      <w:r>
        <w:rPr>
          <w:spacing w:val="-5"/>
          <w:sz w:val="10"/>
        </w:rPr>
        <w:t>こう</w:t>
      </w:r>
    </w:p>
    <w:p>
      <w:pPr>
        <w:pStyle w:val="BodyText"/>
        <w:spacing w:line="261" w:lineRule="exact"/>
        <w:ind w:left="1012"/>
      </w:pPr>
      <w:r>
        <w:rPr>
          <w:spacing w:val="-3"/>
        </w:rPr>
        <w:t>態で活動が高まり、心拍数を減少し、消化管の運動を亢進する。</w:t>
      </w:r>
    </w:p>
    <w:p>
      <w:pPr>
        <w:pStyle w:val="BodyText"/>
        <w:spacing w:line="319" w:lineRule="auto" w:before="93"/>
        <w:ind w:left="1012" w:right="342" w:hanging="440"/>
      </w:pPr>
      <w:r>
        <w:rPr>
          <w:spacing w:val="-2"/>
        </w:rPr>
        <w:t>（４）自律神経系は、交感神経系と副交感神経系とに分類され、各種臓器に対して両方の神経が支配している。</w:t>
      </w:r>
    </w:p>
    <w:p>
      <w:pPr>
        <w:pStyle w:val="BodyText"/>
        <w:spacing w:line="319" w:lineRule="auto"/>
        <w:ind w:left="1012" w:right="342" w:hanging="440"/>
      </w:pPr>
      <w:r>
        <w:rPr>
          <w:spacing w:val="-2"/>
        </w:rPr>
        <w:t>（５）体性神経には感覚器官からの情報を中枢に伝える感覚神経と、中枢からの命令を運動器官に伝える運動神経がある。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112"/>
      </w:pPr>
      <w:r>
        <w:rPr>
          <w:spacing w:val="-1"/>
        </w:rPr>
        <w:t>問３７ 心臓及び血液循環に関する次の記述のうち、誤っているものはどれか。</w:t>
      </w:r>
    </w:p>
    <w:p>
      <w:pPr>
        <w:pStyle w:val="ListParagraph"/>
        <w:numPr>
          <w:ilvl w:val="0"/>
          <w:numId w:val="1"/>
        </w:numPr>
        <w:tabs>
          <w:tab w:pos="572" w:val="left" w:leader="none"/>
          <w:tab w:pos="1012" w:val="left" w:leader="none"/>
        </w:tabs>
        <w:spacing w:line="319" w:lineRule="auto" w:before="93" w:after="0"/>
        <w:ind w:left="1012" w:right="342" w:hanging="660"/>
        <w:jc w:val="left"/>
        <w:rPr>
          <w:sz w:val="22"/>
        </w:rPr>
      </w:pPr>
      <w:r>
        <w:rPr>
          <w:spacing w:val="-2"/>
          <w:sz w:val="22"/>
        </w:rPr>
        <w:t>（１）心臓は、自律神経の中枢で発生した刺激が刺激伝導系を介して心筋に伝わることにより、規則正しく収縮と拡張を繰り返す。</w:t>
      </w:r>
    </w:p>
    <w:p>
      <w:pPr>
        <w:pStyle w:val="BodyText"/>
        <w:ind w:left="573"/>
      </w:pPr>
      <w:r>
        <w:rPr>
          <w:spacing w:val="-2"/>
        </w:rPr>
        <w:t>（２）</w:t>
      </w:r>
      <w:r>
        <w:rPr>
          <w:spacing w:val="-3"/>
        </w:rPr>
        <w:t>肺循環により左心房に戻ってきた血液は、左心室を経て大動脈に入る。</w:t>
      </w:r>
    </w:p>
    <w:p>
      <w:pPr>
        <w:pStyle w:val="BodyText"/>
        <w:spacing w:line="382" w:lineRule="exact" w:before="13"/>
        <w:ind w:left="1012" w:right="342" w:hanging="440"/>
      </w:pPr>
      <w:r>
        <w:rPr>
          <w:spacing w:val="-2"/>
        </w:rPr>
        <w:t>（３）大動脈を流れる血液は動脈血であるが、肺動脈を流れる血液は静脈血であ</w:t>
      </w:r>
      <w:r>
        <w:rPr>
          <w:spacing w:val="-6"/>
        </w:rPr>
        <w:t>る。</w:t>
      </w:r>
    </w:p>
    <w:p>
      <w:pPr>
        <w:spacing w:line="103" w:lineRule="exact" w:before="0"/>
        <w:ind w:left="938" w:right="0" w:firstLine="0"/>
        <w:jc w:val="center"/>
        <w:rPr>
          <w:sz w:val="10"/>
        </w:rPr>
      </w:pPr>
      <w:r>
        <w:rPr>
          <w:spacing w:val="17"/>
          <w:sz w:val="10"/>
        </w:rPr>
        <w:t>しょう</w:t>
      </w:r>
      <w:r>
        <w:rPr>
          <w:sz w:val="10"/>
        </w:rPr>
        <w:t> </w:t>
      </w:r>
    </w:p>
    <w:p>
      <w:pPr>
        <w:pStyle w:val="BodyText"/>
        <w:spacing w:line="261" w:lineRule="exact"/>
        <w:ind w:left="573"/>
      </w:pPr>
      <w:r>
        <w:rPr>
          <w:spacing w:val="-2"/>
        </w:rPr>
        <w:t>（４）</w:t>
      </w:r>
      <w:r>
        <w:rPr>
          <w:spacing w:val="-3"/>
        </w:rPr>
        <w:t>心臓の拍動による動脈圧の変動を末梢の動脈で触知したものを脈拍といい、</w:t>
      </w:r>
    </w:p>
    <w:p>
      <w:pPr>
        <w:spacing w:line="105" w:lineRule="exact" w:before="14"/>
        <w:ind w:left="2558" w:right="0" w:firstLine="0"/>
        <w:jc w:val="left"/>
        <w:rPr>
          <w:sz w:val="10"/>
        </w:rPr>
      </w:pPr>
      <w:r>
        <w:rPr>
          <w:spacing w:val="-5"/>
          <w:sz w:val="10"/>
        </w:rPr>
        <w:t>とう</w:t>
      </w:r>
    </w:p>
    <w:p>
      <w:pPr>
        <w:pStyle w:val="BodyText"/>
        <w:spacing w:line="261" w:lineRule="exact"/>
        <w:ind w:left="1012"/>
      </w:pPr>
      <w:r>
        <w:rPr>
          <w:spacing w:val="-3"/>
        </w:rPr>
        <w:t>一般に、手首の橈骨動脈で触知する。</w:t>
      </w:r>
    </w:p>
    <w:p>
      <w:pPr>
        <w:pStyle w:val="BodyText"/>
        <w:spacing w:before="95"/>
        <w:ind w:left="573"/>
      </w:pPr>
      <w:r>
        <w:rPr>
          <w:spacing w:val="-2"/>
        </w:rPr>
        <w:t>（５）</w:t>
      </w:r>
      <w:r>
        <w:rPr>
          <w:spacing w:val="-3"/>
        </w:rPr>
        <w:t>動脈硬化とは、コレステロールの蓄積などにより、動脈壁が肥厚・硬化し</w:t>
      </w:r>
    </w:p>
    <w:p>
      <w:pPr>
        <w:spacing w:line="105" w:lineRule="exact" w:before="14"/>
        <w:ind w:left="0" w:right="2536" w:firstLine="0"/>
        <w:jc w:val="right"/>
        <w:rPr>
          <w:sz w:val="10"/>
        </w:rPr>
      </w:pPr>
      <w:r>
        <w:rPr>
          <w:spacing w:val="-5"/>
          <w:sz w:val="10"/>
        </w:rPr>
        <w:t>さく</w:t>
      </w:r>
    </w:p>
    <w:p>
      <w:pPr>
        <w:pStyle w:val="BodyText"/>
        <w:spacing w:line="261" w:lineRule="exact"/>
        <w:ind w:left="1012"/>
      </w:pPr>
      <w:r>
        <w:rPr>
          <w:spacing w:val="-3"/>
        </w:rPr>
        <w:t>て弾力性を失った状態であり、進行すると血管の狭窄や閉塞を招き、臓器へ</w:t>
      </w:r>
    </w:p>
    <w:p>
      <w:pPr>
        <w:pStyle w:val="BodyText"/>
        <w:spacing w:before="93"/>
        <w:ind w:left="1012"/>
      </w:pPr>
      <w:r>
        <w:rPr>
          <w:spacing w:val="-3"/>
        </w:rPr>
        <w:t>の酸素や栄養分の供給が妨げられる。</w:t>
      </w:r>
    </w:p>
    <w:p>
      <w:pPr>
        <w:spacing w:after="0"/>
        <w:sectPr>
          <w:headerReference w:type="default" r:id="rId42"/>
          <w:footerReference w:type="default" r:id="rId43"/>
          <w:pgSz w:w="10320" w:h="14580"/>
          <w:pgMar w:header="0" w:footer="623" w:top="1040" w:bottom="820" w:left="740" w:right="740"/>
        </w:sectPr>
      </w:pPr>
    </w:p>
    <w:p>
      <w:pPr>
        <w:pStyle w:val="BodyText"/>
        <w:spacing w:before="36"/>
        <w:ind w:left="112"/>
      </w:pPr>
      <w:r>
        <w:rPr>
          <w:spacing w:val="-1"/>
        </w:rPr>
        <w:t>問３８ 脂肪の分解・吸収及び脂質の代謝に関する次の記述のうち、誤っているもの</w:t>
      </w:r>
    </w:p>
    <w:p>
      <w:pPr>
        <w:pStyle w:val="BodyText"/>
        <w:spacing w:before="93"/>
        <w:ind w:left="772"/>
      </w:pPr>
      <w:r>
        <w:rPr>
          <w:spacing w:val="-4"/>
        </w:rPr>
        <w:t>はどれか。</w:t>
      </w:r>
    </w:p>
    <w:p>
      <w:pPr>
        <w:tabs>
          <w:tab w:pos="5635" w:val="left" w:leader="none"/>
        </w:tabs>
        <w:spacing w:line="114" w:lineRule="exact" w:before="16"/>
        <w:ind w:left="2116" w:right="0" w:firstLine="0"/>
        <w:jc w:val="left"/>
        <w:rPr>
          <w:sz w:val="10"/>
        </w:rPr>
      </w:pPr>
      <w:r>
        <w:rPr>
          <w:sz w:val="10"/>
        </w:rPr>
        <w:t>す</w:t>
      </w:r>
      <w:r>
        <w:rPr>
          <w:spacing w:val="-10"/>
          <w:sz w:val="10"/>
        </w:rPr>
        <w:t>い</w:t>
      </w:r>
      <w:r>
        <w:rPr>
          <w:sz w:val="10"/>
        </w:rPr>
        <w:tab/>
        <w:t>す</w:t>
      </w:r>
      <w:r>
        <w:rPr>
          <w:spacing w:val="-10"/>
          <w:sz w:val="10"/>
        </w:rPr>
        <w:t>い</w:t>
      </w:r>
    </w:p>
    <w:p>
      <w:pPr>
        <w:pStyle w:val="ListParagraph"/>
        <w:numPr>
          <w:ilvl w:val="0"/>
          <w:numId w:val="1"/>
        </w:numPr>
        <w:tabs>
          <w:tab w:pos="572" w:val="left" w:leader="none"/>
        </w:tabs>
        <w:spacing w:line="252" w:lineRule="exact" w:before="0" w:after="0"/>
        <w:ind w:left="572" w:right="0" w:hanging="220"/>
        <w:jc w:val="left"/>
        <w:rPr>
          <w:sz w:val="22"/>
        </w:rPr>
      </w:pPr>
      <w:r>
        <w:rPr>
          <w:spacing w:val="-2"/>
          <w:sz w:val="22"/>
        </w:rPr>
        <w:t>（１）</w:t>
      </w:r>
      <w:r>
        <w:rPr>
          <w:spacing w:val="-3"/>
          <w:sz w:val="22"/>
        </w:rPr>
        <w:t>脂肪は、膵臓から分泌される消化酵素である膵アミラーゼにより脂肪酸と</w:t>
      </w:r>
    </w:p>
    <w:p>
      <w:pPr>
        <w:pStyle w:val="BodyText"/>
        <w:spacing w:before="93"/>
        <w:ind w:left="1012"/>
      </w:pPr>
      <w:r>
        <w:rPr>
          <w:spacing w:val="-3"/>
        </w:rPr>
        <w:t>グリセリンに分解される。</w:t>
      </w:r>
    </w:p>
    <w:p>
      <w:pPr>
        <w:pStyle w:val="BodyText"/>
        <w:spacing w:line="382" w:lineRule="exact" w:before="12"/>
        <w:ind w:left="1012" w:right="100" w:hanging="440"/>
      </w:pPr>
      <w:r>
        <w:rPr>
          <w:spacing w:val="-2"/>
        </w:rPr>
        <w:t>（２）胆汁は、アルカリ性で、消化酵素は含まないが、食物中の脂肪を乳化させ、脂肪分解の働きを助ける。</w:t>
      </w:r>
    </w:p>
    <w:p>
      <w:pPr>
        <w:spacing w:line="104" w:lineRule="exact" w:before="0"/>
        <w:ind w:left="2777" w:right="0" w:firstLine="0"/>
        <w:jc w:val="left"/>
        <w:rPr>
          <w:sz w:val="10"/>
        </w:rPr>
      </w:pPr>
      <w:r>
        <w:rPr>
          <w:spacing w:val="-5"/>
          <w:sz w:val="10"/>
        </w:rPr>
        <w:t>たん</w:t>
      </w:r>
    </w:p>
    <w:p>
      <w:pPr>
        <w:pStyle w:val="BodyText"/>
        <w:spacing w:line="261" w:lineRule="exact"/>
        <w:ind w:left="573"/>
      </w:pPr>
      <w:r>
        <w:rPr>
          <w:spacing w:val="-2"/>
        </w:rPr>
        <w:t>（３）</w:t>
      </w:r>
      <w:r>
        <w:rPr>
          <w:spacing w:val="-3"/>
        </w:rPr>
        <w:t>肝臓は、過剰な蛋白質及び糖質を中性脂肪に変換する。</w:t>
      </w:r>
    </w:p>
    <w:p>
      <w:pPr>
        <w:pStyle w:val="BodyText"/>
        <w:spacing w:before="93"/>
        <w:ind w:left="573"/>
      </w:pPr>
      <w:r>
        <w:rPr>
          <w:spacing w:val="-2"/>
        </w:rPr>
        <w:t>（４）</w:t>
      </w:r>
      <w:r>
        <w:rPr>
          <w:spacing w:val="-3"/>
        </w:rPr>
        <w:t>コレステロールやリン脂質は、神経組織の構成成分となる。</w:t>
      </w:r>
    </w:p>
    <w:p>
      <w:pPr>
        <w:spacing w:line="105" w:lineRule="exact" w:before="16"/>
        <w:ind w:left="2777" w:right="0" w:firstLine="0"/>
        <w:jc w:val="left"/>
        <w:rPr>
          <w:sz w:val="10"/>
        </w:rPr>
      </w:pPr>
      <w:r>
        <w:rPr>
          <w:spacing w:val="-5"/>
          <w:sz w:val="10"/>
        </w:rPr>
        <w:t>たん</w:t>
      </w:r>
    </w:p>
    <w:p>
      <w:pPr>
        <w:pStyle w:val="BodyText"/>
        <w:spacing w:line="261" w:lineRule="exact"/>
        <w:ind w:left="573"/>
      </w:pPr>
      <w:r>
        <w:rPr>
          <w:spacing w:val="-2"/>
        </w:rPr>
        <w:t>（５）</w:t>
      </w:r>
      <w:r>
        <w:rPr>
          <w:spacing w:val="-3"/>
        </w:rPr>
        <w:t>脂質は、糖質や蛋白質に比べて多くのＡＴＰを産生するエネルギー源とな</w:t>
      </w:r>
    </w:p>
    <w:p>
      <w:pPr>
        <w:pStyle w:val="BodyText"/>
        <w:spacing w:before="94"/>
        <w:ind w:left="1012"/>
      </w:pPr>
      <w:r>
        <w:rPr>
          <w:spacing w:val="-3"/>
        </w:rPr>
        <w:t>るが、摂取量が多すぎると肥満の原因となる。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pStyle w:val="BodyText"/>
        <w:spacing w:line="380" w:lineRule="atLeast"/>
        <w:ind w:left="772" w:right="364" w:hanging="661"/>
      </w:pPr>
      <w:r>
        <w:rPr/>
        <w:t>問３９ 腎臓又は尿に関する次のＡからＤの記述について、誤っているものの組合せ</w:t>
      </w:r>
      <w:r>
        <w:rPr>
          <w:spacing w:val="-2"/>
        </w:rPr>
        <w:t>は(１)～(５)のうちどれか。</w:t>
      </w:r>
    </w:p>
    <w:p>
      <w:pPr>
        <w:spacing w:line="105" w:lineRule="exact" w:before="16"/>
        <w:ind w:left="0" w:right="1010" w:firstLine="0"/>
        <w:jc w:val="right"/>
        <w:rPr>
          <w:sz w:val="10"/>
        </w:rPr>
      </w:pPr>
      <w:r>
        <w:rPr>
          <w:spacing w:val="-4"/>
          <w:sz w:val="10"/>
        </w:rPr>
        <w:t>しょう</w:t>
      </w:r>
    </w:p>
    <w:p>
      <w:pPr>
        <w:pStyle w:val="BodyText"/>
        <w:spacing w:line="261" w:lineRule="exact"/>
        <w:ind w:left="993"/>
      </w:pPr>
      <w:r>
        <w:rPr/>
        <w:t>Ａ</w:t>
      </w:r>
      <w:r>
        <w:rPr>
          <w:spacing w:val="32"/>
          <w:w w:val="150"/>
        </w:rPr>
        <w:t> </w:t>
      </w:r>
      <w:r>
        <w:rPr>
          <w:spacing w:val="-1"/>
        </w:rPr>
        <w:t>腎臓の皮質にある腎小体では、糸球体から血液中の糖以外の血漿成分が</w:t>
      </w:r>
    </w:p>
    <w:p>
      <w:pPr>
        <w:tabs>
          <w:tab w:pos="2592" w:val="left" w:leader="none"/>
        </w:tabs>
        <w:spacing w:line="114" w:lineRule="exact" w:before="14"/>
        <w:ind w:left="2097" w:right="0" w:firstLine="0"/>
        <w:jc w:val="left"/>
        <w:rPr>
          <w:sz w:val="10"/>
        </w:rPr>
      </w:pPr>
      <w:r>
        <w:rPr>
          <w:spacing w:val="10"/>
          <w:sz w:val="10"/>
        </w:rPr>
        <w:t>の</w:t>
      </w:r>
      <w:r>
        <w:rPr>
          <w:spacing w:val="-10"/>
          <w:sz w:val="10"/>
        </w:rPr>
        <w:t>う</w:t>
      </w:r>
      <w:r>
        <w:rPr>
          <w:sz w:val="10"/>
        </w:rPr>
        <w:tab/>
      </w:r>
      <w:r>
        <w:rPr>
          <w:spacing w:val="-10"/>
          <w:sz w:val="10"/>
        </w:rPr>
        <w:t>こ</w:t>
      </w:r>
    </w:p>
    <w:p>
      <w:pPr>
        <w:pStyle w:val="BodyText"/>
        <w:spacing w:line="251" w:lineRule="exact"/>
        <w:ind w:left="1211"/>
      </w:pPr>
      <w:r>
        <w:rPr>
          <w:spacing w:val="-3"/>
        </w:rPr>
        <w:t>ボウマン嚢に濾し出され、原尿が生成される。</w:t>
      </w:r>
    </w:p>
    <w:p>
      <w:pPr>
        <w:pStyle w:val="BodyText"/>
        <w:spacing w:line="319" w:lineRule="auto" w:before="93"/>
        <w:ind w:left="1211" w:right="364" w:hanging="219"/>
      </w:pPr>
      <w:r>
        <w:rPr/>
        <w:t>Ｂ 腎臓の尿細管では、原尿に含まれる大部分の水分及び身体に必要な成分</w:t>
      </w:r>
      <w:r>
        <w:rPr>
          <w:spacing w:val="-2"/>
        </w:rPr>
        <w:t>が血液中に再吸収され、残りが尿として生成される。</w:t>
      </w:r>
    </w:p>
    <w:p>
      <w:pPr>
        <w:pStyle w:val="BodyText"/>
        <w:ind w:left="993"/>
      </w:pPr>
      <w:r>
        <w:rPr>
          <w:spacing w:val="-1"/>
        </w:rPr>
        <w:t>Ｃ 尿は淡黄色の液体で、固有の臭気を有し、通常、弱酸性である。</w:t>
      </w:r>
    </w:p>
    <w:p>
      <w:pPr>
        <w:pStyle w:val="BodyText"/>
        <w:spacing w:line="319" w:lineRule="auto" w:before="94"/>
        <w:ind w:left="1211" w:right="364" w:hanging="219"/>
      </w:pPr>
      <w:r>
        <w:rPr/>
        <w:t>Ｄ 尿酸は、体内のプリン体と呼ばれる物質の代謝物で、健康診断において</w:t>
      </w:r>
      <w:r>
        <w:rPr>
          <w:spacing w:val="-2"/>
        </w:rPr>
        <w:t>尿中の尿酸の量の検査が広く行われている。</w:t>
      </w:r>
    </w:p>
    <w:p>
      <w:pPr>
        <w:pStyle w:val="BodyText"/>
        <w:ind w:left="573"/>
      </w:pPr>
      <w:r>
        <w:rPr>
          <w:spacing w:val="-2"/>
        </w:rPr>
        <w:t>（１）Ａ，Ｂ</w:t>
      </w:r>
    </w:p>
    <w:p>
      <w:pPr>
        <w:pStyle w:val="BodyText"/>
        <w:spacing w:before="93"/>
        <w:ind w:left="573"/>
      </w:pPr>
      <w:r>
        <w:rPr>
          <w:spacing w:val="-2"/>
        </w:rPr>
        <w:t>（２）Ａ，Ｃ</w:t>
      </w:r>
    </w:p>
    <w:p>
      <w:pPr>
        <w:pStyle w:val="ListParagraph"/>
        <w:numPr>
          <w:ilvl w:val="0"/>
          <w:numId w:val="1"/>
        </w:numPr>
        <w:tabs>
          <w:tab w:pos="572" w:val="left" w:leader="none"/>
        </w:tabs>
        <w:spacing w:line="240" w:lineRule="auto" w:before="96" w:after="0"/>
        <w:ind w:left="572" w:right="0" w:hanging="220"/>
        <w:jc w:val="left"/>
        <w:rPr>
          <w:sz w:val="22"/>
        </w:rPr>
      </w:pPr>
      <w:r>
        <w:rPr>
          <w:spacing w:val="-2"/>
          <w:sz w:val="22"/>
        </w:rPr>
        <w:t>（３）Ａ，Ｄ</w:t>
      </w:r>
    </w:p>
    <w:p>
      <w:pPr>
        <w:pStyle w:val="BodyText"/>
        <w:spacing w:before="93"/>
        <w:ind w:left="573"/>
      </w:pPr>
      <w:r>
        <w:rPr>
          <w:spacing w:val="-2"/>
        </w:rPr>
        <w:t>（４）Ｂ，Ｃ</w:t>
      </w:r>
    </w:p>
    <w:p>
      <w:pPr>
        <w:pStyle w:val="BodyText"/>
        <w:spacing w:before="93"/>
        <w:ind w:left="573"/>
      </w:pPr>
      <w:r>
        <w:rPr>
          <w:spacing w:val="-2"/>
        </w:rPr>
        <w:t>（５）Ｃ，Ｄ</w:t>
      </w:r>
    </w:p>
    <w:p>
      <w:pPr>
        <w:spacing w:after="0"/>
        <w:sectPr>
          <w:headerReference w:type="default" r:id="rId44"/>
          <w:footerReference w:type="default" r:id="rId45"/>
          <w:pgSz w:w="10320" w:h="14580"/>
          <w:pgMar w:header="0" w:footer="623" w:top="1040" w:bottom="820" w:left="740" w:right="740"/>
        </w:sectPr>
      </w:pPr>
    </w:p>
    <w:p>
      <w:pPr>
        <w:pStyle w:val="BodyText"/>
        <w:spacing w:before="36"/>
        <w:ind w:left="112"/>
      </w:pPr>
      <w:r>
        <w:rPr>
          <w:spacing w:val="-1"/>
        </w:rPr>
        <w:t>問４０ 感覚又は感覚器に関する次の記述のうち、誤っているものはどれか。</w:t>
      </w:r>
    </w:p>
    <w:p>
      <w:pPr>
        <w:pStyle w:val="BodyText"/>
        <w:spacing w:line="319" w:lineRule="auto" w:before="93"/>
        <w:ind w:left="1012" w:right="342" w:hanging="440"/>
      </w:pPr>
      <w:r>
        <w:rPr>
          <w:spacing w:val="-2"/>
        </w:rPr>
        <w:t>（１）眼軸が短過ぎるために、平行光線が網膜の後方で像を結ぶものを遠視とい</w:t>
      </w:r>
      <w:r>
        <w:rPr>
          <w:spacing w:val="-6"/>
        </w:rPr>
        <w:t>う。</w:t>
      </w:r>
    </w:p>
    <w:p>
      <w:pPr>
        <w:pStyle w:val="BodyText"/>
        <w:ind w:left="573"/>
      </w:pPr>
      <w:r>
        <w:rPr>
          <w:spacing w:val="-2"/>
        </w:rPr>
        <w:t>（２）</w:t>
      </w:r>
      <w:r>
        <w:rPr>
          <w:spacing w:val="-3"/>
        </w:rPr>
        <w:t>嗅覚と味覚は化学感覚ともいわれ、物質の化学的性質を認知する感覚であ</w:t>
      </w:r>
    </w:p>
    <w:p>
      <w:pPr>
        <w:pStyle w:val="BodyText"/>
        <w:spacing w:before="93"/>
        <w:ind w:left="1012"/>
      </w:pPr>
      <w:r>
        <w:rPr>
          <w:spacing w:val="-5"/>
        </w:rPr>
        <w:t>る。</w:t>
      </w:r>
    </w:p>
    <w:p>
      <w:pPr>
        <w:spacing w:line="105" w:lineRule="exact" w:before="17"/>
        <w:ind w:left="938" w:right="1795" w:firstLine="0"/>
        <w:jc w:val="center"/>
        <w:rPr>
          <w:sz w:val="10"/>
        </w:rPr>
      </w:pPr>
      <w:r>
        <w:rPr>
          <w:spacing w:val="-5"/>
          <w:sz w:val="10"/>
        </w:rPr>
        <w:t>くう</w:t>
      </w:r>
    </w:p>
    <w:p>
      <w:pPr>
        <w:pStyle w:val="BodyText"/>
        <w:spacing w:line="261" w:lineRule="exact"/>
        <w:ind w:left="573"/>
      </w:pPr>
      <w:r>
        <w:rPr>
          <w:spacing w:val="-2"/>
        </w:rPr>
        <w:t>（３）</w:t>
      </w:r>
      <w:r>
        <w:rPr>
          <w:spacing w:val="-3"/>
        </w:rPr>
        <w:t>温度感覚は、皮膚のほか口腔などの粘膜にも存在し、一般に冷覚の方が温</w:t>
      </w:r>
    </w:p>
    <w:p>
      <w:pPr>
        <w:pStyle w:val="BodyText"/>
        <w:spacing w:before="93"/>
        <w:ind w:left="1012"/>
      </w:pPr>
      <w:r>
        <w:rPr>
          <w:spacing w:val="-3"/>
        </w:rPr>
        <w:t>覚よりも鋭敏である。</w:t>
      </w:r>
    </w:p>
    <w:p>
      <w:pPr>
        <w:pStyle w:val="BodyText"/>
        <w:spacing w:line="319" w:lineRule="auto" w:before="93"/>
        <w:ind w:left="1012" w:right="342" w:hanging="440"/>
      </w:pPr>
      <w:r>
        <w:rPr>
          <w:spacing w:val="-2"/>
        </w:rPr>
        <w:t>（４）深部感覚は、筋肉や腱にある受容器から得られる身体各部の位置、運動などを認識する感覚である。</w:t>
      </w:r>
    </w:p>
    <w:p>
      <w:pPr>
        <w:pStyle w:val="ListParagraph"/>
        <w:numPr>
          <w:ilvl w:val="0"/>
          <w:numId w:val="1"/>
        </w:numPr>
        <w:tabs>
          <w:tab w:pos="572" w:val="left" w:leader="none"/>
          <w:tab w:pos="1012" w:val="left" w:leader="none"/>
        </w:tabs>
        <w:spacing w:line="319" w:lineRule="auto" w:before="1" w:after="0"/>
        <w:ind w:left="1012" w:right="342" w:hanging="660"/>
        <w:jc w:val="left"/>
        <w:rPr>
          <w:sz w:val="22"/>
        </w:rPr>
      </w:pPr>
      <w:r>
        <w:rPr>
          <w:spacing w:val="-2"/>
          <w:sz w:val="22"/>
        </w:rPr>
        <w:t>（５）平衡感覚に関係する器官である前庭及び半規管は、中耳にあって、体の傾きや回転の方向を知覚する。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0"/>
      </w:pPr>
    </w:p>
    <w:p>
      <w:pPr>
        <w:pStyle w:val="BodyText"/>
        <w:spacing w:line="319" w:lineRule="auto"/>
        <w:ind w:left="772" w:right="364" w:hanging="661"/>
      </w:pPr>
      <w:r>
        <w:rPr/>
        <w:t>問４１ ヒトのホルモン、その内分泌器官及びそのはたらきの組合せとして、誤って</w:t>
      </w:r>
      <w:r>
        <w:rPr>
          <w:spacing w:val="-2"/>
        </w:rPr>
        <w:t>いるものは次のうちどれか。</w:t>
      </w:r>
    </w:p>
    <w:p>
      <w:pPr>
        <w:pStyle w:val="BodyText"/>
        <w:tabs>
          <w:tab w:pos="3304" w:val="left" w:leader="none"/>
          <w:tab w:pos="5945" w:val="left" w:leader="none"/>
        </w:tabs>
        <w:spacing w:line="284" w:lineRule="exact"/>
        <w:ind w:left="1434"/>
      </w:pPr>
      <w:r>
        <w:rPr>
          <w:spacing w:val="-2"/>
        </w:rPr>
        <w:t>ホルモ</w:t>
      </w:r>
      <w:r>
        <w:rPr>
          <w:spacing w:val="-10"/>
        </w:rPr>
        <w:t>ン</w:t>
      </w:r>
      <w:r>
        <w:rPr/>
        <w:tab/>
      </w:r>
      <w:r>
        <w:rPr>
          <w:spacing w:val="-2"/>
        </w:rPr>
        <w:t>内分泌器</w:t>
      </w:r>
      <w:r>
        <w:rPr>
          <w:spacing w:val="-10"/>
        </w:rPr>
        <w:t>官</w:t>
      </w:r>
      <w:r>
        <w:rPr/>
        <w:tab/>
      </w:r>
      <w:r>
        <w:rPr>
          <w:spacing w:val="-2"/>
        </w:rPr>
        <w:t>はたら</w:t>
      </w:r>
      <w:r>
        <w:rPr>
          <w:spacing w:val="-10"/>
        </w:rPr>
        <w:t>き</w:t>
      </w:r>
    </w:p>
    <w:p>
      <w:pPr>
        <w:pStyle w:val="ListParagraph"/>
        <w:numPr>
          <w:ilvl w:val="0"/>
          <w:numId w:val="1"/>
        </w:numPr>
        <w:tabs>
          <w:tab w:pos="572" w:val="left" w:leader="none"/>
          <w:tab w:pos="3434" w:val="left" w:leader="none"/>
          <w:tab w:pos="4973" w:val="left" w:leader="none"/>
        </w:tabs>
        <w:spacing w:line="240" w:lineRule="auto" w:before="96" w:after="0"/>
        <w:ind w:left="572" w:right="0" w:hanging="220"/>
        <w:jc w:val="left"/>
        <w:rPr>
          <w:sz w:val="22"/>
        </w:rPr>
      </w:pPr>
      <w:r>
        <w:rPr>
          <w:spacing w:val="-2"/>
          <w:sz w:val="22"/>
        </w:rPr>
        <w:t>（１）アルドステロ</w:t>
      </w:r>
      <w:r>
        <w:rPr>
          <w:spacing w:val="-10"/>
          <w:sz w:val="22"/>
        </w:rPr>
        <w:t>ン</w:t>
      </w:r>
      <w:r>
        <w:rPr>
          <w:sz w:val="22"/>
        </w:rPr>
        <w:tab/>
      </w:r>
      <w:r>
        <w:rPr>
          <w:spacing w:val="-2"/>
          <w:sz w:val="22"/>
        </w:rPr>
        <w:t>副腎髄</w:t>
      </w:r>
      <w:r>
        <w:rPr>
          <w:spacing w:val="-10"/>
          <w:sz w:val="22"/>
        </w:rPr>
        <w:t>質</w:t>
      </w:r>
      <w:r>
        <w:rPr>
          <w:sz w:val="22"/>
        </w:rPr>
        <w:tab/>
      </w:r>
      <w:r>
        <w:rPr>
          <w:spacing w:val="-2"/>
          <w:sz w:val="22"/>
        </w:rPr>
        <w:t>血糖量の増</w:t>
      </w:r>
      <w:r>
        <w:rPr>
          <w:spacing w:val="-10"/>
          <w:sz w:val="22"/>
        </w:rPr>
        <w:t>加</w:t>
      </w:r>
    </w:p>
    <w:p>
      <w:pPr>
        <w:spacing w:line="114" w:lineRule="exact" w:before="14"/>
        <w:ind w:left="0" w:right="1740" w:firstLine="0"/>
        <w:jc w:val="center"/>
        <w:rPr>
          <w:sz w:val="10"/>
        </w:rPr>
      </w:pPr>
      <w:r>
        <w:rPr>
          <w:spacing w:val="-5"/>
          <w:sz w:val="10"/>
        </w:rPr>
        <w:t>すい</w:t>
      </w:r>
    </w:p>
    <w:p>
      <w:pPr>
        <w:pStyle w:val="BodyText"/>
        <w:tabs>
          <w:tab w:pos="3432" w:val="left" w:leader="none"/>
          <w:tab w:pos="4973" w:val="left" w:leader="none"/>
        </w:tabs>
        <w:spacing w:line="252" w:lineRule="exact"/>
        <w:ind w:left="573"/>
      </w:pPr>
      <w:r>
        <w:rPr>
          <w:spacing w:val="-2"/>
        </w:rPr>
        <w:t>（２）インスリ</w:t>
      </w:r>
      <w:r>
        <w:rPr>
          <w:spacing w:val="-10"/>
        </w:rPr>
        <w:t>ン</w:t>
      </w:r>
      <w:r>
        <w:rPr/>
        <w:tab/>
        <w:t>膵</w:t>
      </w:r>
      <w:r>
        <w:rPr>
          <w:spacing w:val="-10"/>
        </w:rPr>
        <w:t>臓</w:t>
      </w:r>
      <w:r>
        <w:rPr/>
        <w:tab/>
      </w:r>
      <w:r>
        <w:rPr>
          <w:spacing w:val="-2"/>
        </w:rPr>
        <w:t>血糖量の減</w:t>
      </w:r>
      <w:r>
        <w:rPr>
          <w:spacing w:val="-10"/>
        </w:rPr>
        <w:t>少</w:t>
      </w:r>
    </w:p>
    <w:p>
      <w:pPr>
        <w:pStyle w:val="BodyText"/>
        <w:tabs>
          <w:tab w:pos="3434" w:val="left" w:leader="none"/>
          <w:tab w:pos="4973" w:val="left" w:leader="none"/>
        </w:tabs>
        <w:spacing w:before="93"/>
        <w:ind w:left="573"/>
      </w:pPr>
      <w:r>
        <w:rPr>
          <w:spacing w:val="-2"/>
        </w:rPr>
        <w:t>（３）パラソルモ</w:t>
      </w:r>
      <w:r>
        <w:rPr>
          <w:spacing w:val="-10"/>
        </w:rPr>
        <w:t>ン</w:t>
      </w:r>
      <w:r>
        <w:rPr/>
        <w:tab/>
      </w:r>
      <w:r>
        <w:rPr>
          <w:spacing w:val="-2"/>
        </w:rPr>
        <w:t>副甲状</w:t>
      </w:r>
      <w:r>
        <w:rPr>
          <w:spacing w:val="-10"/>
        </w:rPr>
        <w:t>腺</w:t>
      </w:r>
      <w:r>
        <w:rPr/>
        <w:tab/>
      </w:r>
      <w:r>
        <w:rPr>
          <w:spacing w:val="-2"/>
        </w:rPr>
        <w:t>血中のカルシウム量の調</w:t>
      </w:r>
      <w:r>
        <w:rPr>
          <w:spacing w:val="-10"/>
        </w:rPr>
        <w:t>節</w:t>
      </w:r>
    </w:p>
    <w:p>
      <w:pPr>
        <w:pStyle w:val="BodyText"/>
        <w:tabs>
          <w:tab w:pos="3434" w:val="left" w:leader="none"/>
          <w:tab w:pos="4973" w:val="left" w:leader="none"/>
        </w:tabs>
        <w:spacing w:before="95"/>
        <w:ind w:left="573"/>
      </w:pPr>
      <w:r>
        <w:rPr>
          <w:spacing w:val="-2"/>
        </w:rPr>
        <w:t>（４）プロラクチ</w:t>
      </w:r>
      <w:r>
        <w:rPr>
          <w:spacing w:val="-10"/>
        </w:rPr>
        <w:t>ン</w:t>
      </w:r>
      <w:r>
        <w:rPr/>
        <w:tab/>
      </w:r>
      <w:r>
        <w:rPr>
          <w:spacing w:val="-2"/>
        </w:rPr>
        <w:t>下垂</w:t>
      </w:r>
      <w:r>
        <w:rPr>
          <w:spacing w:val="-10"/>
        </w:rPr>
        <w:t>体</w:t>
      </w:r>
      <w:r>
        <w:rPr/>
        <w:tab/>
      </w:r>
      <w:r>
        <w:rPr>
          <w:spacing w:val="-2"/>
        </w:rPr>
        <w:t>黄体形成の促</w:t>
      </w:r>
      <w:r>
        <w:rPr>
          <w:spacing w:val="-10"/>
        </w:rPr>
        <w:t>進</w:t>
      </w:r>
    </w:p>
    <w:p>
      <w:pPr>
        <w:pStyle w:val="BodyText"/>
        <w:tabs>
          <w:tab w:pos="3434" w:val="left" w:leader="none"/>
          <w:tab w:pos="4973" w:val="left" w:leader="none"/>
        </w:tabs>
        <w:spacing w:line="319" w:lineRule="auto" w:before="94"/>
        <w:ind w:left="1233" w:right="2100" w:hanging="660"/>
      </w:pPr>
      <w:r>
        <w:rPr>
          <w:spacing w:val="-2"/>
        </w:rPr>
        <w:t>（５）副腎皮質刺激</w:t>
      </w:r>
      <w:r>
        <w:rPr/>
        <w:tab/>
      </w:r>
      <w:r>
        <w:rPr>
          <w:spacing w:val="-4"/>
        </w:rPr>
        <w:t>下垂体</w:t>
      </w:r>
      <w:r>
        <w:rPr/>
        <w:tab/>
      </w:r>
      <w:r>
        <w:rPr>
          <w:spacing w:val="-2"/>
        </w:rPr>
        <w:t>副腎皮質の活性</w:t>
      </w:r>
      <w:r>
        <w:rPr>
          <w:spacing w:val="-2"/>
        </w:rPr>
        <w:t>化</w:t>
      </w:r>
      <w:r>
        <w:rPr>
          <w:spacing w:val="-4"/>
        </w:rPr>
        <w:t>ホルモン</w:t>
      </w:r>
    </w:p>
    <w:p>
      <w:pPr>
        <w:spacing w:after="0" w:line="319" w:lineRule="auto"/>
        <w:sectPr>
          <w:headerReference w:type="default" r:id="rId46"/>
          <w:footerReference w:type="default" r:id="rId47"/>
          <w:pgSz w:w="10320" w:h="14580"/>
          <w:pgMar w:header="0" w:footer="623" w:top="1040" w:bottom="820" w:left="740" w:right="740"/>
        </w:sectPr>
      </w:pPr>
    </w:p>
    <w:p>
      <w:pPr>
        <w:pStyle w:val="BodyText"/>
        <w:spacing w:before="36"/>
        <w:ind w:left="112"/>
      </w:pPr>
      <w:r>
        <w:rPr/>
        <w:t>問４２</w:t>
      </w:r>
      <w:r>
        <w:rPr>
          <w:spacing w:val="26"/>
          <w:w w:val="150"/>
        </w:rPr>
        <w:t> </w:t>
      </w:r>
      <w:r>
        <w:rPr>
          <w:spacing w:val="-1"/>
        </w:rPr>
        <w:t>免疫に関する次の記述のうち、誤っているものはどれか。</w:t>
      </w:r>
    </w:p>
    <w:p>
      <w:pPr>
        <w:pStyle w:val="BodyText"/>
        <w:spacing w:line="382" w:lineRule="exact" w:before="12"/>
        <w:ind w:left="1012" w:right="342" w:hanging="440"/>
      </w:pPr>
      <w:r>
        <w:rPr>
          <w:spacing w:val="-2"/>
        </w:rPr>
        <w:t>（１）抗原とは、免疫に関係する細胞によって異物として認識される物質のこと</w:t>
      </w:r>
      <w:r>
        <w:rPr>
          <w:spacing w:val="-4"/>
        </w:rPr>
        <w:t>である。</w:t>
      </w:r>
    </w:p>
    <w:p>
      <w:pPr>
        <w:spacing w:line="104" w:lineRule="exact" w:before="0"/>
        <w:ind w:left="0" w:right="1740" w:firstLine="0"/>
        <w:jc w:val="center"/>
        <w:rPr>
          <w:sz w:val="10"/>
        </w:rPr>
      </w:pPr>
      <w:r>
        <w:rPr>
          <w:spacing w:val="-5"/>
          <w:sz w:val="10"/>
        </w:rPr>
        <w:t>たん</w:t>
      </w:r>
    </w:p>
    <w:p>
      <w:pPr>
        <w:pStyle w:val="BodyText"/>
        <w:spacing w:line="261" w:lineRule="exact"/>
        <w:ind w:left="573"/>
      </w:pPr>
      <w:r>
        <w:rPr>
          <w:spacing w:val="-2"/>
        </w:rPr>
        <w:t>（２）</w:t>
      </w:r>
      <w:r>
        <w:rPr>
          <w:spacing w:val="-3"/>
        </w:rPr>
        <w:t>抗原となる物質には、蛋白質、糖質などがある。</w:t>
      </w:r>
    </w:p>
    <w:p>
      <w:pPr>
        <w:pStyle w:val="BodyText"/>
        <w:spacing w:before="93"/>
        <w:ind w:left="573"/>
      </w:pPr>
      <w:r>
        <w:rPr>
          <w:spacing w:val="-2"/>
        </w:rPr>
        <w:t>（３）</w:t>
      </w:r>
      <w:r>
        <w:rPr>
          <w:spacing w:val="-3"/>
        </w:rPr>
        <w:t>抗体とは、体内に入ってきた抗原に対して体液性免疫において作られる免</w:t>
      </w:r>
    </w:p>
    <w:p>
      <w:pPr>
        <w:spacing w:line="105" w:lineRule="exact" w:before="16"/>
        <w:ind w:left="0" w:right="1740" w:firstLine="0"/>
        <w:jc w:val="center"/>
        <w:rPr>
          <w:sz w:val="10"/>
        </w:rPr>
      </w:pPr>
      <w:r>
        <w:rPr>
          <w:spacing w:val="-5"/>
          <w:sz w:val="10"/>
        </w:rPr>
        <w:t>たん</w:t>
      </w:r>
    </w:p>
    <w:p>
      <w:pPr>
        <w:pStyle w:val="BodyText"/>
        <w:spacing w:line="261" w:lineRule="exact"/>
        <w:ind w:left="1012"/>
      </w:pPr>
      <w:r>
        <w:rPr>
          <w:spacing w:val="-3"/>
        </w:rPr>
        <w:t>疫グロブリンと呼ばれる蛋白質のことである。</w:t>
      </w:r>
    </w:p>
    <w:p>
      <w:pPr>
        <w:pStyle w:val="BodyText"/>
        <w:spacing w:line="319" w:lineRule="auto" w:before="93"/>
        <w:ind w:left="1012" w:right="342" w:hanging="440"/>
      </w:pPr>
      <w:r>
        <w:rPr>
          <w:spacing w:val="-2"/>
        </w:rPr>
        <w:t>（４）好中球は白血球の一種であり、偽足を出してアメーバ様運動を行い、体内に侵入してきた細菌などを貪食する。</w:t>
      </w:r>
    </w:p>
    <w:p>
      <w:pPr>
        <w:pStyle w:val="ListParagraph"/>
        <w:numPr>
          <w:ilvl w:val="0"/>
          <w:numId w:val="1"/>
        </w:numPr>
        <w:tabs>
          <w:tab w:pos="572" w:val="left" w:leader="none"/>
          <w:tab w:pos="1012" w:val="left" w:leader="none"/>
        </w:tabs>
        <w:spacing w:line="319" w:lineRule="auto" w:before="0" w:after="0"/>
        <w:ind w:left="1012" w:right="340" w:hanging="660"/>
        <w:jc w:val="left"/>
        <w:rPr>
          <w:sz w:val="22"/>
        </w:rPr>
      </w:pPr>
      <w:r>
        <w:rPr>
          <w:spacing w:val="-2"/>
          <w:sz w:val="22"/>
        </w:rPr>
        <w:t>（５）リンパ球には、血液中の抗体を作るＴリンパ球と、細胞性免疫の作用を持つＢリンパ球がある。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9"/>
      </w:pPr>
    </w:p>
    <w:p>
      <w:pPr>
        <w:pStyle w:val="BodyText"/>
        <w:ind w:left="112"/>
      </w:pPr>
      <w:r>
        <w:rPr/>
        <w:t>問４３</w:t>
      </w:r>
      <w:r>
        <w:rPr>
          <w:spacing w:val="26"/>
          <w:w w:val="150"/>
        </w:rPr>
        <w:t> </w:t>
      </w:r>
      <w:r>
        <w:rPr>
          <w:spacing w:val="-1"/>
        </w:rPr>
        <w:t>ストレスに関する次の記述のうち、誤っているものはどれか。</w:t>
      </w:r>
    </w:p>
    <w:p>
      <w:pPr>
        <w:pStyle w:val="ListParagraph"/>
        <w:numPr>
          <w:ilvl w:val="0"/>
          <w:numId w:val="1"/>
        </w:numPr>
        <w:tabs>
          <w:tab w:pos="572" w:val="left" w:leader="none"/>
          <w:tab w:pos="1012" w:val="left" w:leader="none"/>
        </w:tabs>
        <w:spacing w:line="319" w:lineRule="auto" w:before="96" w:after="0"/>
        <w:ind w:left="1012" w:right="342" w:hanging="660"/>
        <w:jc w:val="left"/>
        <w:rPr>
          <w:sz w:val="22"/>
        </w:rPr>
      </w:pPr>
      <w:r>
        <w:rPr>
          <w:spacing w:val="-2"/>
          <w:sz w:val="22"/>
        </w:rPr>
        <w:t>（１）外部からの刺激であるストレッサーは、その形態や程度にかかわらず、自律神経系と内分泌系を介して、心身の活動を抑圧する。</w:t>
      </w:r>
    </w:p>
    <w:p>
      <w:pPr>
        <w:pStyle w:val="BodyText"/>
        <w:spacing w:line="319" w:lineRule="auto"/>
        <w:ind w:left="1012" w:right="342" w:hanging="440"/>
      </w:pPr>
      <w:r>
        <w:rPr>
          <w:spacing w:val="-2"/>
        </w:rPr>
        <w:t>（２）ストレスに伴う心身の反応には、ノルアドレナリン、アドレナリンなどのカテコールアミンや副腎皮質ホルモンが深く関与している。</w:t>
      </w:r>
    </w:p>
    <w:p>
      <w:pPr>
        <w:pStyle w:val="BodyText"/>
        <w:ind w:left="573"/>
      </w:pPr>
      <w:r>
        <w:rPr>
          <w:spacing w:val="-2"/>
        </w:rPr>
        <w:t>（３）</w:t>
      </w:r>
      <w:r>
        <w:rPr>
          <w:spacing w:val="-3"/>
        </w:rPr>
        <w:t>昇進、転勤、配置替えなどがストレスの原因となることがある。</w:t>
      </w:r>
    </w:p>
    <w:p>
      <w:pPr>
        <w:pStyle w:val="BodyText"/>
        <w:spacing w:line="319" w:lineRule="auto" w:before="91"/>
        <w:ind w:left="1012" w:right="340" w:hanging="440"/>
      </w:pPr>
      <w:r>
        <w:rPr>
          <w:spacing w:val="-2"/>
        </w:rPr>
        <w:t>（４）職場環境における騒音、気温、湿度、悪臭などがストレスの原因となることがある。</w:t>
      </w:r>
    </w:p>
    <w:p>
      <w:pPr>
        <w:pStyle w:val="BodyText"/>
        <w:spacing w:line="319" w:lineRule="auto"/>
        <w:ind w:left="1012" w:right="342" w:hanging="440"/>
      </w:pPr>
      <w:r>
        <w:rPr>
          <w:spacing w:val="-2"/>
        </w:rPr>
        <w:t>（５）ストレスにより、高血圧症、狭心症、十二指腸潰瘍などの疾患が生じることがある。</w:t>
      </w:r>
    </w:p>
    <w:p>
      <w:pPr>
        <w:spacing w:after="0" w:line="319" w:lineRule="auto"/>
        <w:sectPr>
          <w:headerReference w:type="default" r:id="rId48"/>
          <w:footerReference w:type="default" r:id="rId49"/>
          <w:pgSz w:w="10320" w:h="14580"/>
          <w:pgMar w:header="0" w:footer="623" w:top="1040" w:bottom="820" w:left="740" w:right="740"/>
        </w:sectPr>
      </w:pPr>
    </w:p>
    <w:p>
      <w:pPr>
        <w:pStyle w:val="BodyText"/>
        <w:spacing w:before="36"/>
        <w:ind w:left="112"/>
      </w:pPr>
      <w:r>
        <w:rPr/>
        <w:t>問４４</w:t>
      </w:r>
      <w:r>
        <w:rPr>
          <w:spacing w:val="26"/>
          <w:w w:val="150"/>
        </w:rPr>
        <w:t> </w:t>
      </w:r>
      <w:r>
        <w:rPr>
          <w:spacing w:val="-1"/>
        </w:rPr>
        <w:t>体温調節に関する次の記述のうち、正しいものはどれか。</w:t>
      </w:r>
    </w:p>
    <w:p>
      <w:pPr>
        <w:pStyle w:val="ListParagraph"/>
        <w:numPr>
          <w:ilvl w:val="0"/>
          <w:numId w:val="1"/>
        </w:numPr>
        <w:tabs>
          <w:tab w:pos="572" w:val="left" w:leader="none"/>
        </w:tabs>
        <w:spacing w:line="240" w:lineRule="auto" w:before="93" w:after="0"/>
        <w:ind w:left="572" w:right="0" w:hanging="220"/>
        <w:jc w:val="left"/>
        <w:rPr>
          <w:sz w:val="22"/>
        </w:rPr>
      </w:pPr>
      <w:r>
        <w:rPr>
          <w:spacing w:val="-2"/>
          <w:sz w:val="22"/>
        </w:rPr>
        <w:t>（１）</w:t>
      </w:r>
      <w:r>
        <w:rPr>
          <w:spacing w:val="-3"/>
          <w:sz w:val="22"/>
        </w:rPr>
        <w:t>体温調節中枢は、間脳の視床下部にある。</w:t>
      </w:r>
    </w:p>
    <w:p>
      <w:pPr>
        <w:pStyle w:val="BodyText"/>
        <w:spacing w:line="319" w:lineRule="auto" w:before="96"/>
        <w:ind w:left="1012" w:right="342" w:hanging="440"/>
      </w:pPr>
      <w:r>
        <w:rPr>
          <w:spacing w:val="-2"/>
        </w:rPr>
        <w:t>（２）体温調節のように、外部環境が変化しても身体内部の状態を一定に保つ生体の仕組みを同調性といい、筋肉と神経系により調整されている。</w:t>
      </w:r>
    </w:p>
    <w:p>
      <w:pPr>
        <w:pStyle w:val="BodyText"/>
        <w:spacing w:line="319" w:lineRule="auto"/>
        <w:ind w:left="1012" w:right="342" w:hanging="440"/>
      </w:pPr>
      <w:r>
        <w:rPr>
          <w:spacing w:val="-2"/>
        </w:rPr>
        <w:t>（３）寒冷な環境においては、皮膚の血管が拡張して血流量を増し、皮膚温を上昇させる。</w:t>
      </w:r>
    </w:p>
    <w:p>
      <w:pPr>
        <w:pStyle w:val="BodyText"/>
        <w:ind w:left="573"/>
      </w:pPr>
      <w:r>
        <w:rPr>
          <w:spacing w:val="-2"/>
        </w:rPr>
        <w:t>（４）計算上、体重70kgの人の体表面から10ｇ</w:t>
      </w:r>
      <w:r>
        <w:rPr>
          <w:spacing w:val="-3"/>
        </w:rPr>
        <w:t>の汗が蒸発すると、体温が約１℃</w:t>
      </w:r>
    </w:p>
    <w:p>
      <w:pPr>
        <w:pStyle w:val="BodyText"/>
        <w:spacing w:before="91"/>
        <w:ind w:left="1012"/>
      </w:pPr>
      <w:r>
        <w:rPr>
          <w:spacing w:val="-3"/>
        </w:rPr>
        <w:t>下がる。</w:t>
      </w:r>
    </w:p>
    <w:p>
      <w:pPr>
        <w:spacing w:line="105" w:lineRule="exact" w:before="16"/>
        <w:ind w:left="1898" w:right="0" w:firstLine="0"/>
        <w:jc w:val="left"/>
        <w:rPr>
          <w:sz w:val="10"/>
        </w:rPr>
      </w:pPr>
      <w:r>
        <w:rPr>
          <w:spacing w:val="-5"/>
          <w:sz w:val="10"/>
        </w:rPr>
        <w:t>せつ</w:t>
      </w:r>
    </w:p>
    <w:p>
      <w:pPr>
        <w:pStyle w:val="BodyText"/>
        <w:spacing w:line="261" w:lineRule="exact"/>
        <w:ind w:left="573"/>
      </w:pPr>
      <w:r>
        <w:rPr>
          <w:spacing w:val="-2"/>
        </w:rPr>
        <w:t>（５）</w:t>
      </w:r>
      <w:r>
        <w:rPr>
          <w:spacing w:val="-3"/>
        </w:rPr>
        <w:t>不感蒸泄とは、水分が発汗により失われることをいう。</w:t>
      </w:r>
    </w:p>
    <w:p>
      <w:pPr>
        <w:pStyle w:val="BodyText"/>
      </w:pPr>
    </w:p>
    <w:p>
      <w:pPr>
        <w:pStyle w:val="BodyText"/>
        <w:spacing w:before="282"/>
      </w:pPr>
    </w:p>
    <w:p>
      <w:pPr>
        <w:pStyle w:val="BodyText"/>
        <w:spacing w:before="1"/>
        <w:ind w:right="364"/>
        <w:jc w:val="right"/>
      </w:pPr>
      <w:r>
        <w:rPr/>
        <w:t>（終</w:t>
      </w:r>
      <w:r>
        <w:rPr>
          <w:spacing w:val="53"/>
          <w:w w:val="150"/>
        </w:rPr>
        <w:t> </w:t>
      </w:r>
      <w:r>
        <w:rPr/>
        <w:t>り</w:t>
      </w:r>
      <w:r>
        <w:rPr>
          <w:spacing w:val="-12"/>
        </w:rPr>
        <w:t>）</w:t>
      </w:r>
    </w:p>
    <w:sectPr>
      <w:headerReference w:type="default" r:id="rId50"/>
      <w:footerReference w:type="default" r:id="rId51"/>
      <w:pgSz w:w="10320" w:h="14580"/>
      <w:pgMar w:header="0" w:footer="623" w:top="1040" w:bottom="82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ＭＳ 明朝">
    <w:altName w:val="ＭＳ 明朝"/>
    <w:charset w:val="80"/>
    <w:family w:val="roma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8432">
              <wp:simplePos x="0" y="0"/>
              <wp:positionH relativeFrom="page">
                <wp:posOffset>2915539</wp:posOffset>
              </wp:positionH>
              <wp:positionV relativeFrom="page">
                <wp:posOffset>8716677</wp:posOffset>
              </wp:positionV>
              <wp:extent cx="72390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8048" type="#_x0000_t202" id="docshape5"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w:t>
                    </w:r>
                    <w:r>
                      <w:rPr>
                        <w:spacing w:val="-4"/>
                      </w:rPr>
                      <w:fldChar w:fldCharType="end"/>
                    </w:r>
                    <w:r>
                      <w:rPr>
                        <w:spacing w:val="-4"/>
                      </w:rPr>
                      <w:t>/23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648">
              <wp:simplePos x="0" y="0"/>
              <wp:positionH relativeFrom="page">
                <wp:posOffset>2880486</wp:posOffset>
              </wp:positionH>
              <wp:positionV relativeFrom="page">
                <wp:posOffset>8716677</wp:posOffset>
              </wp:positionV>
              <wp:extent cx="795655"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10</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8832" type="#_x0000_t202" id="docshape23"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10</w:t>
                    </w:r>
                    <w:r>
                      <w:rPr>
                        <w:spacing w:val="-4"/>
                      </w:rPr>
                      <w:fldChar w:fldCharType="end"/>
                    </w:r>
                    <w:r>
                      <w:rPr>
                        <w:spacing w:val="-4"/>
                      </w:rPr>
                      <w:t>/23</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8672">
              <wp:simplePos x="0" y="0"/>
              <wp:positionH relativeFrom="page">
                <wp:posOffset>2880486</wp:posOffset>
              </wp:positionH>
              <wp:positionV relativeFrom="page">
                <wp:posOffset>8716677</wp:posOffset>
              </wp:positionV>
              <wp:extent cx="795655" cy="1657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11</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7808" type="#_x0000_t202" id="docshape25"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11</w:t>
                    </w:r>
                    <w:r>
                      <w:rPr>
                        <w:spacing w:val="-4"/>
                      </w:rPr>
                      <w:fldChar w:fldCharType="end"/>
                    </w:r>
                    <w:r>
                      <w:rPr>
                        <w:spacing w:val="-4"/>
                      </w:rPr>
                      <w:t>/23</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9696">
              <wp:simplePos x="0" y="0"/>
              <wp:positionH relativeFrom="page">
                <wp:posOffset>2880486</wp:posOffset>
              </wp:positionH>
              <wp:positionV relativeFrom="page">
                <wp:posOffset>8716677</wp:posOffset>
              </wp:positionV>
              <wp:extent cx="795655" cy="1657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12</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6784" type="#_x0000_t202" id="docshape27"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12</w:t>
                    </w:r>
                    <w:r>
                      <w:rPr>
                        <w:spacing w:val="-4"/>
                      </w:rPr>
                      <w:fldChar w:fldCharType="end"/>
                    </w:r>
                    <w:r>
                      <w:rPr>
                        <w:spacing w:val="-4"/>
                      </w:rPr>
                      <w:t>/23</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720">
              <wp:simplePos x="0" y="0"/>
              <wp:positionH relativeFrom="page">
                <wp:posOffset>2880486</wp:posOffset>
              </wp:positionH>
              <wp:positionV relativeFrom="page">
                <wp:posOffset>8716677</wp:posOffset>
              </wp:positionV>
              <wp:extent cx="795655" cy="1657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13</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5760" type="#_x0000_t202" id="docshape29"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13</w:t>
                    </w:r>
                    <w:r>
                      <w:rPr>
                        <w:spacing w:val="-4"/>
                      </w:rPr>
                      <w:fldChar w:fldCharType="end"/>
                    </w:r>
                    <w:r>
                      <w:rPr>
                        <w:spacing w:val="-4"/>
                      </w:rPr>
                      <w:t>/23</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1744">
              <wp:simplePos x="0" y="0"/>
              <wp:positionH relativeFrom="page">
                <wp:posOffset>2880486</wp:posOffset>
              </wp:positionH>
              <wp:positionV relativeFrom="page">
                <wp:posOffset>8716677</wp:posOffset>
              </wp:positionV>
              <wp:extent cx="795655" cy="1657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14</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4736" type="#_x0000_t202" id="docshape31"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14</w:t>
                    </w:r>
                    <w:r>
                      <w:rPr>
                        <w:spacing w:val="-4"/>
                      </w:rPr>
                      <w:fldChar w:fldCharType="end"/>
                    </w:r>
                    <w:r>
                      <w:rPr>
                        <w:spacing w:val="-4"/>
                      </w:rPr>
                      <w:t>/23</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2768">
              <wp:simplePos x="0" y="0"/>
              <wp:positionH relativeFrom="page">
                <wp:posOffset>2880486</wp:posOffset>
              </wp:positionH>
              <wp:positionV relativeFrom="page">
                <wp:posOffset>8716677</wp:posOffset>
              </wp:positionV>
              <wp:extent cx="795655" cy="1657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15</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3712" type="#_x0000_t202" id="docshape33"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15</w:t>
                    </w:r>
                    <w:r>
                      <w:rPr>
                        <w:spacing w:val="-4"/>
                      </w:rPr>
                      <w:fldChar w:fldCharType="end"/>
                    </w:r>
                    <w:r>
                      <w:rPr>
                        <w:spacing w:val="-4"/>
                      </w:rPr>
                      <w:t>/23</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3792">
              <wp:simplePos x="0" y="0"/>
              <wp:positionH relativeFrom="page">
                <wp:posOffset>2880486</wp:posOffset>
              </wp:positionH>
              <wp:positionV relativeFrom="page">
                <wp:posOffset>8716677</wp:posOffset>
              </wp:positionV>
              <wp:extent cx="795655" cy="1657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16</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2688" type="#_x0000_t202" id="docshape35"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16</w:t>
                    </w:r>
                    <w:r>
                      <w:rPr>
                        <w:spacing w:val="-4"/>
                      </w:rPr>
                      <w:fldChar w:fldCharType="end"/>
                    </w:r>
                    <w:r>
                      <w:rPr>
                        <w:spacing w:val="-4"/>
                      </w:rPr>
                      <w:t>/23</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4816">
              <wp:simplePos x="0" y="0"/>
              <wp:positionH relativeFrom="page">
                <wp:posOffset>2880486</wp:posOffset>
              </wp:positionH>
              <wp:positionV relativeFrom="page">
                <wp:posOffset>8716677</wp:posOffset>
              </wp:positionV>
              <wp:extent cx="795655" cy="1657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17</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1664" type="#_x0000_t202" id="docshape37"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17</w:t>
                    </w:r>
                    <w:r>
                      <w:rPr>
                        <w:spacing w:val="-4"/>
                      </w:rPr>
                      <w:fldChar w:fldCharType="end"/>
                    </w:r>
                    <w:r>
                      <w:rPr>
                        <w:spacing w:val="-4"/>
                      </w:rPr>
                      <w:t>/23</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5840">
              <wp:simplePos x="0" y="0"/>
              <wp:positionH relativeFrom="page">
                <wp:posOffset>2880486</wp:posOffset>
              </wp:positionH>
              <wp:positionV relativeFrom="page">
                <wp:posOffset>8716677</wp:posOffset>
              </wp:positionV>
              <wp:extent cx="795655" cy="1657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18</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0640" type="#_x0000_t202" id="docshape39"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18</w:t>
                    </w:r>
                    <w:r>
                      <w:rPr>
                        <w:spacing w:val="-4"/>
                      </w:rPr>
                      <w:fldChar w:fldCharType="end"/>
                    </w:r>
                    <w:r>
                      <w:rPr>
                        <w:spacing w:val="-4"/>
                      </w:rPr>
                      <w:t>/23</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6352">
              <wp:simplePos x="0" y="0"/>
              <wp:positionH relativeFrom="page">
                <wp:posOffset>2880486</wp:posOffset>
              </wp:positionH>
              <wp:positionV relativeFrom="page">
                <wp:posOffset>8716677</wp:posOffset>
              </wp:positionV>
              <wp:extent cx="795655" cy="1657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19</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40128" type="#_x0000_t202" id="docshape40"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19</w:t>
                    </w:r>
                    <w:r>
                      <w:rPr>
                        <w:spacing w:val="-4"/>
                      </w:rPr>
                      <w:fldChar w:fldCharType="end"/>
                    </w:r>
                    <w:r>
                      <w:rPr>
                        <w:spacing w:val="-4"/>
                      </w:rPr>
                      <w:t>/23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9456">
              <wp:simplePos x="0" y="0"/>
              <wp:positionH relativeFrom="page">
                <wp:posOffset>2915539</wp:posOffset>
              </wp:positionH>
              <wp:positionV relativeFrom="page">
                <wp:posOffset>8716677</wp:posOffset>
              </wp:positionV>
              <wp:extent cx="72390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7024" type="#_x0000_t202" id="docshape7"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w:t>
                    </w:r>
                    <w:r>
                      <w:rPr>
                        <w:spacing w:val="-4"/>
                      </w:rPr>
                      <w:fldChar w:fldCharType="end"/>
                    </w:r>
                    <w:r>
                      <w:rPr>
                        <w:spacing w:val="-4"/>
                      </w:rPr>
                      <w:t>/23</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6864">
              <wp:simplePos x="0" y="0"/>
              <wp:positionH relativeFrom="page">
                <wp:posOffset>2880486</wp:posOffset>
              </wp:positionH>
              <wp:positionV relativeFrom="page">
                <wp:posOffset>8716677</wp:posOffset>
              </wp:positionV>
              <wp:extent cx="795655" cy="1657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20</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39616" type="#_x0000_t202" id="docshape41"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20</w:t>
                    </w:r>
                    <w:r>
                      <w:rPr>
                        <w:spacing w:val="-4"/>
                      </w:rPr>
                      <w:fldChar w:fldCharType="end"/>
                    </w:r>
                    <w:r>
                      <w:rPr>
                        <w:spacing w:val="-4"/>
                      </w:rPr>
                      <w:t>/23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7376">
              <wp:simplePos x="0" y="0"/>
              <wp:positionH relativeFrom="page">
                <wp:posOffset>2880486</wp:posOffset>
              </wp:positionH>
              <wp:positionV relativeFrom="page">
                <wp:posOffset>8716677</wp:posOffset>
              </wp:positionV>
              <wp:extent cx="795655" cy="1657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21</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39104" type="#_x0000_t202" id="docshape42"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21</w:t>
                    </w:r>
                    <w:r>
                      <w:rPr>
                        <w:spacing w:val="-4"/>
                      </w:rPr>
                      <w:fldChar w:fldCharType="end"/>
                    </w:r>
                    <w:r>
                      <w:rPr>
                        <w:spacing w:val="-4"/>
                      </w:rPr>
                      <w:t>/23</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7888">
              <wp:simplePos x="0" y="0"/>
              <wp:positionH relativeFrom="page">
                <wp:posOffset>2880486</wp:posOffset>
              </wp:positionH>
              <wp:positionV relativeFrom="page">
                <wp:posOffset>8716677</wp:posOffset>
              </wp:positionV>
              <wp:extent cx="795655" cy="1657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22</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38592" type="#_x0000_t202" id="docshape43"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22</w:t>
                    </w:r>
                    <w:r>
                      <w:rPr>
                        <w:spacing w:val="-4"/>
                      </w:rPr>
                      <w:fldChar w:fldCharType="end"/>
                    </w:r>
                    <w:r>
                      <w:rPr>
                        <w:spacing w:val="-4"/>
                      </w:rPr>
                      <w:t>/23</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8400">
              <wp:simplePos x="0" y="0"/>
              <wp:positionH relativeFrom="page">
                <wp:posOffset>2880486</wp:posOffset>
              </wp:positionH>
              <wp:positionV relativeFrom="page">
                <wp:posOffset>8716677</wp:posOffset>
              </wp:positionV>
              <wp:extent cx="795655" cy="1657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95655"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23</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6.809998pt;margin-top:686.352539pt;width:62.65pt;height:13.05pt;mso-position-horizontal-relative:page;mso-position-vertical-relative:page;z-index:-16238080" type="#_x0000_t202" id="docshape44"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23</w:t>
                    </w:r>
                    <w:r>
                      <w:rPr>
                        <w:spacing w:val="-4"/>
                      </w:rPr>
                      <w:fldChar w:fldCharType="end"/>
                    </w:r>
                    <w:r>
                      <w:rPr>
                        <w:spacing w:val="-4"/>
                      </w:rPr>
                      <w:t>/23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0480">
              <wp:simplePos x="0" y="0"/>
              <wp:positionH relativeFrom="page">
                <wp:posOffset>2915539</wp:posOffset>
              </wp:positionH>
              <wp:positionV relativeFrom="page">
                <wp:posOffset>8716677</wp:posOffset>
              </wp:positionV>
              <wp:extent cx="72390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3</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6000" type="#_x0000_t202" id="docshape9"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3</w:t>
                    </w:r>
                    <w:r>
                      <w:rPr>
                        <w:spacing w:val="-4"/>
                      </w:rPr>
                      <w:fldChar w:fldCharType="end"/>
                    </w:r>
                    <w:r>
                      <w:rPr>
                        <w:spacing w:val="-4"/>
                      </w:rPr>
                      <w:t>/23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1504">
              <wp:simplePos x="0" y="0"/>
              <wp:positionH relativeFrom="page">
                <wp:posOffset>2915539</wp:posOffset>
              </wp:positionH>
              <wp:positionV relativeFrom="page">
                <wp:posOffset>8716677</wp:posOffset>
              </wp:positionV>
              <wp:extent cx="72390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4</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4976" type="#_x0000_t202" id="docshape11"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4</w:t>
                    </w:r>
                    <w:r>
                      <w:rPr>
                        <w:spacing w:val="-4"/>
                      </w:rPr>
                      <w:fldChar w:fldCharType="end"/>
                    </w:r>
                    <w:r>
                      <w:rPr>
                        <w:spacing w:val="-4"/>
                      </w:rPr>
                      <w:t>/23</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2528">
              <wp:simplePos x="0" y="0"/>
              <wp:positionH relativeFrom="page">
                <wp:posOffset>2915539</wp:posOffset>
              </wp:positionH>
              <wp:positionV relativeFrom="page">
                <wp:posOffset>8716677</wp:posOffset>
              </wp:positionV>
              <wp:extent cx="72390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5</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3952" type="#_x0000_t202" id="docshape13"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5</w:t>
                    </w:r>
                    <w:r>
                      <w:rPr>
                        <w:spacing w:val="-4"/>
                      </w:rPr>
                      <w:fldChar w:fldCharType="end"/>
                    </w:r>
                    <w:r>
                      <w:rPr>
                        <w:spacing w:val="-4"/>
                      </w:rPr>
                      <w:t>/23</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552">
              <wp:simplePos x="0" y="0"/>
              <wp:positionH relativeFrom="page">
                <wp:posOffset>2915539</wp:posOffset>
              </wp:positionH>
              <wp:positionV relativeFrom="page">
                <wp:posOffset>8716677</wp:posOffset>
              </wp:positionV>
              <wp:extent cx="72390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6</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2928" type="#_x0000_t202" id="docshape15"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6</w:t>
                    </w:r>
                    <w:r>
                      <w:rPr>
                        <w:spacing w:val="-4"/>
                      </w:rPr>
                      <w:fldChar w:fldCharType="end"/>
                    </w:r>
                    <w:r>
                      <w:rPr>
                        <w:spacing w:val="-4"/>
                      </w:rPr>
                      <w:t>/23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576">
              <wp:simplePos x="0" y="0"/>
              <wp:positionH relativeFrom="page">
                <wp:posOffset>2915539</wp:posOffset>
              </wp:positionH>
              <wp:positionV relativeFrom="page">
                <wp:posOffset>8716677</wp:posOffset>
              </wp:positionV>
              <wp:extent cx="72390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7</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1904" type="#_x0000_t202" id="docshape17"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7</w:t>
                    </w:r>
                    <w:r>
                      <w:rPr>
                        <w:spacing w:val="-4"/>
                      </w:rPr>
                      <w:fldChar w:fldCharType="end"/>
                    </w:r>
                    <w:r>
                      <w:rPr>
                        <w:spacing w:val="-4"/>
                      </w:rPr>
                      <w:t>/23</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600">
              <wp:simplePos x="0" y="0"/>
              <wp:positionH relativeFrom="page">
                <wp:posOffset>2915539</wp:posOffset>
              </wp:positionH>
              <wp:positionV relativeFrom="page">
                <wp:posOffset>8716677</wp:posOffset>
              </wp:positionV>
              <wp:extent cx="723900"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8</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50880" type="#_x0000_t202" id="docshape19"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8</w:t>
                    </w:r>
                    <w:r>
                      <w:rPr>
                        <w:spacing w:val="-4"/>
                      </w:rPr>
                      <w:fldChar w:fldCharType="end"/>
                    </w:r>
                    <w:r>
                      <w:rPr>
                        <w:spacing w:val="-4"/>
                      </w:rPr>
                      <w:t>/23</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624">
              <wp:simplePos x="0" y="0"/>
              <wp:positionH relativeFrom="page">
                <wp:posOffset>2915539</wp:posOffset>
              </wp:positionH>
              <wp:positionV relativeFrom="page">
                <wp:posOffset>8716677</wp:posOffset>
              </wp:positionV>
              <wp:extent cx="72390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23900" cy="165735"/>
                      </a:xfrm>
                      <a:prstGeom prst="rect">
                        <a:avLst/>
                      </a:prstGeom>
                    </wps:spPr>
                    <wps:txbx>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9</w:t>
                          </w:r>
                          <w:r>
                            <w:rPr>
                              <w:spacing w:val="-4"/>
                            </w:rPr>
                            <w:fldChar w:fldCharType="end"/>
                          </w:r>
                          <w:r>
                            <w:rPr>
                              <w:spacing w:val="-4"/>
                            </w:rPr>
                            <w:t>/23</w:t>
                          </w:r>
                        </w:p>
                      </w:txbxContent>
                    </wps:txbx>
                    <wps:bodyPr wrap="square" lIns="0" tIns="0" rIns="0" bIns="0" rtlCol="0">
                      <a:noAutofit/>
                    </wps:bodyPr>
                  </wps:wsp>
                </a:graphicData>
              </a:graphic>
            </wp:anchor>
          </w:drawing>
        </mc:Choice>
        <mc:Fallback>
          <w:pict>
            <v:shape style="position:absolute;margin-left:229.570007pt;margin-top:686.352539pt;width:57pt;height:13.05pt;mso-position-horizontal-relative:page;mso-position-vertical-relative:page;z-index:-16249856" type="#_x0000_t202" id="docshape21" filled="false" stroked="false">
              <v:textbox inset="0,0,0,0">
                <w:txbxContent>
                  <w:p>
                    <w:pPr>
                      <w:pStyle w:val="BodyText"/>
                      <w:spacing w:line="261" w:lineRule="exact"/>
                      <w:ind w:left="20"/>
                    </w:pPr>
                    <w:r>
                      <w:rPr/>
                      <w:t>一衛</w:t>
                    </w:r>
                    <w:r>
                      <w:rPr>
                        <w:spacing w:val="56"/>
                        <w:w w:val="150"/>
                      </w:rPr>
                      <w:t> </w:t>
                    </w:r>
                    <w:r>
                      <w:rPr>
                        <w:spacing w:val="-4"/>
                      </w:rPr>
                      <w:fldChar w:fldCharType="begin"/>
                    </w:r>
                    <w:r>
                      <w:rPr>
                        <w:spacing w:val="-4"/>
                      </w:rPr>
                      <w:instrText> PAGE </w:instrText>
                    </w:r>
                    <w:r>
                      <w:rPr>
                        <w:spacing w:val="-4"/>
                      </w:rPr>
                      <w:fldChar w:fldCharType="separate"/>
                    </w:r>
                    <w:r>
                      <w:rPr>
                        <w:spacing w:val="-4"/>
                      </w:rPr>
                      <w:t>9</w:t>
                    </w:r>
                    <w:r>
                      <w:rPr>
                        <w:spacing w:val="-4"/>
                      </w:rPr>
                      <w:fldChar w:fldCharType="end"/>
                    </w:r>
                    <w:r>
                      <w:rPr>
                        <w:spacing w:val="-4"/>
                      </w:rPr>
                      <w:t>/23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7408">
              <wp:simplePos x="0" y="0"/>
              <wp:positionH relativeFrom="page">
                <wp:posOffset>528319</wp:posOffset>
              </wp:positionH>
              <wp:positionV relativeFrom="page">
                <wp:posOffset>738536</wp:posOffset>
              </wp:positionV>
              <wp:extent cx="58674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86740" cy="165735"/>
                      </a:xfrm>
                      <a:prstGeom prst="rect">
                        <a:avLst/>
                      </a:prstGeom>
                    </wps:spPr>
                    <wps:txbx>
                      <w:txbxContent>
                        <w:p>
                          <w:pPr>
                            <w:pStyle w:val="BodyText"/>
                            <w:spacing w:line="261" w:lineRule="exact"/>
                            <w:ind w:left="20"/>
                          </w:pPr>
                          <w:r>
                            <w:rPr>
                              <w:spacing w:val="-3"/>
                            </w:rPr>
                            <w:t>受験番号</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99998pt;margin-top:58.152519pt;width:46.2pt;height:13.05pt;mso-position-horizontal-relative:page;mso-position-vertical-relative:page;z-index:-16259072" type="#_x0000_t202" id="docshape1" filled="false" stroked="false">
              <v:textbox inset="0,0,0,0">
                <w:txbxContent>
                  <w:p>
                    <w:pPr>
                      <w:pStyle w:val="BodyText"/>
                      <w:spacing w:line="261" w:lineRule="exact"/>
                      <w:ind w:left="20"/>
                    </w:pPr>
                    <w:r>
                      <w:rPr>
                        <w:spacing w:val="-3"/>
                      </w:rPr>
                      <w:t>受験番号</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528319</wp:posOffset>
              </wp:positionH>
              <wp:positionV relativeFrom="page">
                <wp:posOffset>698913</wp:posOffset>
              </wp:positionV>
              <wp:extent cx="5337810"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337810" cy="165735"/>
                      </a:xfrm>
                      <a:prstGeom prst="rect">
                        <a:avLst/>
                      </a:prstGeom>
                    </wps:spPr>
                    <wps:txbx>
                      <w:txbxContent>
                        <w:p>
                          <w:pPr>
                            <w:pStyle w:val="BodyText"/>
                            <w:spacing w:line="261" w:lineRule="exact"/>
                            <w:ind w:left="20"/>
                          </w:pPr>
                          <w:r>
                            <w:rPr/>
                            <w:t>問１６ 化学物質とその常温・常圧(25</w:t>
                          </w:r>
                          <w:r>
                            <w:rPr>
                              <w:spacing w:val="-1"/>
                            </w:rPr>
                            <w:t>℃、１気圧)での空気中における状態との組合</w:t>
                          </w:r>
                        </w:p>
                      </w:txbxContent>
                    </wps:txbx>
                    <wps:bodyPr wrap="square" lIns="0" tIns="0" rIns="0" bIns="0" rtlCol="0">
                      <a:noAutofit/>
                    </wps:bodyPr>
                  </wps:wsp>
                </a:graphicData>
              </a:graphic>
            </wp:anchor>
          </w:drawing>
        </mc:Choice>
        <mc:Fallback>
          <w:pict>
            <v:shape style="position:absolute;margin-left:41.599998pt;margin-top:55.03252pt;width:420.3pt;height:13.05pt;mso-position-horizontal-relative:page;mso-position-vertical-relative:page;z-index:-16250368" type="#_x0000_t202" id="docshape20" filled="false" stroked="false">
              <v:textbox inset="0,0,0,0">
                <w:txbxContent>
                  <w:p>
                    <w:pPr>
                      <w:pStyle w:val="BodyText"/>
                      <w:spacing w:line="261" w:lineRule="exact"/>
                      <w:ind w:left="20"/>
                    </w:pPr>
                    <w:r>
                      <w:rPr/>
                      <w:t>問１６ 化学物質とその常温・常圧(25</w:t>
                    </w:r>
                    <w:r>
                      <w:rPr>
                        <w:spacing w:val="-1"/>
                      </w:rPr>
                      <w:t>℃、１気圧)での空気中における状態との組合</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136">
              <wp:simplePos x="0" y="0"/>
              <wp:positionH relativeFrom="page">
                <wp:posOffset>528319</wp:posOffset>
              </wp:positionH>
              <wp:positionV relativeFrom="page">
                <wp:posOffset>698913</wp:posOffset>
              </wp:positionV>
              <wp:extent cx="5321300" cy="1657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321300" cy="165735"/>
                      </a:xfrm>
                      <a:prstGeom prst="rect">
                        <a:avLst/>
                      </a:prstGeom>
                    </wps:spPr>
                    <wps:txbx>
                      <w:txbxContent>
                        <w:p>
                          <w:pPr>
                            <w:pStyle w:val="BodyText"/>
                            <w:spacing w:line="261" w:lineRule="exact"/>
                            <w:ind w:left="20"/>
                          </w:pPr>
                          <w:r>
                            <w:rPr>
                              <w:spacing w:val="-1"/>
                            </w:rPr>
                            <w:t>問１８  厚生労働省の「化学物質等による危険性又は有害性等の調査等に関する指</w:t>
                          </w:r>
                        </w:p>
                      </w:txbxContent>
                    </wps:txbx>
                    <wps:bodyPr wrap="square" lIns="0" tIns="0" rIns="0" bIns="0" rtlCol="0">
                      <a:noAutofit/>
                    </wps:bodyPr>
                  </wps:wsp>
                </a:graphicData>
              </a:graphic>
            </wp:anchor>
          </w:drawing>
        </mc:Choice>
        <mc:Fallback>
          <w:pict>
            <v:shape style="position:absolute;margin-left:41.599998pt;margin-top:55.03252pt;width:419pt;height:13.05pt;mso-position-horizontal-relative:page;mso-position-vertical-relative:page;z-index:-16249344" type="#_x0000_t202" id="docshape22" filled="false" stroked="false">
              <v:textbox inset="0,0,0,0">
                <w:txbxContent>
                  <w:p>
                    <w:pPr>
                      <w:pStyle w:val="BodyText"/>
                      <w:spacing w:line="261" w:lineRule="exact"/>
                      <w:ind w:left="20"/>
                    </w:pPr>
                    <w:r>
                      <w:rPr>
                        <w:spacing w:val="-1"/>
                      </w:rPr>
                      <w:t>問１８  厚生労働省の「化学物質等による危険性又は有害性等の調査等に関する指</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8160">
              <wp:simplePos x="0" y="0"/>
              <wp:positionH relativeFrom="page">
                <wp:posOffset>528319</wp:posOffset>
              </wp:positionH>
              <wp:positionV relativeFrom="page">
                <wp:posOffset>698913</wp:posOffset>
              </wp:positionV>
              <wp:extent cx="4775835"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775835" cy="165735"/>
                      </a:xfrm>
                      <a:prstGeom prst="rect">
                        <a:avLst/>
                      </a:prstGeom>
                    </wps:spPr>
                    <wps:txbx>
                      <w:txbxContent>
                        <w:p>
                          <w:pPr>
                            <w:pStyle w:val="BodyText"/>
                            <w:spacing w:line="261" w:lineRule="exact"/>
                            <w:ind w:left="20"/>
                          </w:pPr>
                          <w:r>
                            <w:rPr>
                              <w:spacing w:val="-1"/>
                            </w:rPr>
                            <w:t>問２０ 呼吸用保護具に関する次の記述のうち、誤っているものはどれか。</w:t>
                          </w:r>
                        </w:p>
                      </w:txbxContent>
                    </wps:txbx>
                    <wps:bodyPr wrap="square" lIns="0" tIns="0" rIns="0" bIns="0" rtlCol="0">
                      <a:noAutofit/>
                    </wps:bodyPr>
                  </wps:wsp>
                </a:graphicData>
              </a:graphic>
            </wp:anchor>
          </w:drawing>
        </mc:Choice>
        <mc:Fallback>
          <w:pict>
            <v:shape style="position:absolute;margin-left:41.599998pt;margin-top:55.03252pt;width:376.05pt;height:13.05pt;mso-position-horizontal-relative:page;mso-position-vertical-relative:page;z-index:-16248320" type="#_x0000_t202" id="docshape24" filled="false" stroked="false">
              <v:textbox inset="0,0,0,0">
                <w:txbxContent>
                  <w:p>
                    <w:pPr>
                      <w:pStyle w:val="BodyText"/>
                      <w:spacing w:line="261" w:lineRule="exact"/>
                      <w:ind w:left="20"/>
                    </w:pPr>
                    <w:r>
                      <w:rPr>
                        <w:spacing w:val="-1"/>
                      </w:rPr>
                      <w:t>問２０ 呼吸用保護具に関する次の記述のうち、誤っているものはどれか。</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9184">
              <wp:simplePos x="0" y="0"/>
              <wp:positionH relativeFrom="page">
                <wp:posOffset>528319</wp:posOffset>
              </wp:positionH>
              <wp:positionV relativeFrom="page">
                <wp:posOffset>698913</wp:posOffset>
              </wp:positionV>
              <wp:extent cx="5334000" cy="1657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334000" cy="165735"/>
                      </a:xfrm>
                      <a:prstGeom prst="rect">
                        <a:avLst/>
                      </a:prstGeom>
                    </wps:spPr>
                    <wps:txbx>
                      <w:txbxContent>
                        <w:p>
                          <w:pPr>
                            <w:pStyle w:val="BodyText"/>
                            <w:spacing w:line="261" w:lineRule="exact"/>
                            <w:ind w:left="20"/>
                          </w:pPr>
                          <w:r>
                            <w:rPr>
                              <w:spacing w:val="-1"/>
                            </w:rPr>
                            <w:t>問２２ 衛生管理者が管理すべき業務として、法令上、定められていないものは次の</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47296" type="#_x0000_t202" id="docshape26" filled="false" stroked="false">
              <v:textbox inset="0,0,0,0">
                <w:txbxContent>
                  <w:p>
                    <w:pPr>
                      <w:pStyle w:val="BodyText"/>
                      <w:spacing w:line="261" w:lineRule="exact"/>
                      <w:ind w:left="20"/>
                    </w:pPr>
                    <w:r>
                      <w:rPr>
                        <w:spacing w:val="-1"/>
                      </w:rPr>
                      <w:t>問２２ 衛生管理者が管理すべき業務として、法令上、定められていないものは次の</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208">
              <wp:simplePos x="0" y="0"/>
              <wp:positionH relativeFrom="page">
                <wp:posOffset>528319</wp:posOffset>
              </wp:positionH>
              <wp:positionV relativeFrom="page">
                <wp:posOffset>698913</wp:posOffset>
              </wp:positionV>
              <wp:extent cx="5055235" cy="1657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55235" cy="165735"/>
                      </a:xfrm>
                      <a:prstGeom prst="rect">
                        <a:avLst/>
                      </a:prstGeom>
                    </wps:spPr>
                    <wps:txbx>
                      <w:txbxContent>
                        <w:p>
                          <w:pPr>
                            <w:pStyle w:val="BodyText"/>
                            <w:spacing w:line="261" w:lineRule="exact"/>
                            <w:ind w:left="20"/>
                          </w:pPr>
                          <w:r>
                            <w:rPr>
                              <w:spacing w:val="-1"/>
                            </w:rPr>
                            <w:t>問２４ 産業医の職務として、法令に定められていない事項は次のうちどれか。</w:t>
                          </w:r>
                        </w:p>
                      </w:txbxContent>
                    </wps:txbx>
                    <wps:bodyPr wrap="square" lIns="0" tIns="0" rIns="0" bIns="0" rtlCol="0">
                      <a:noAutofit/>
                    </wps:bodyPr>
                  </wps:wsp>
                </a:graphicData>
              </a:graphic>
            </wp:anchor>
          </w:drawing>
        </mc:Choice>
        <mc:Fallback>
          <w:pict>
            <v:shape style="position:absolute;margin-left:41.599998pt;margin-top:55.03252pt;width:398.05pt;height:13.05pt;mso-position-horizontal-relative:page;mso-position-vertical-relative:page;z-index:-16246272" type="#_x0000_t202" id="docshape28" filled="false" stroked="false">
              <v:textbox inset="0,0,0,0">
                <w:txbxContent>
                  <w:p>
                    <w:pPr>
                      <w:pStyle w:val="BodyText"/>
                      <w:spacing w:line="261" w:lineRule="exact"/>
                      <w:ind w:left="20"/>
                    </w:pPr>
                    <w:r>
                      <w:rPr>
                        <w:spacing w:val="-1"/>
                      </w:rPr>
                      <w:t>問２４ 産業医の職務として、法令に定められていない事項は次のうちどれか。</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1232">
              <wp:simplePos x="0" y="0"/>
              <wp:positionH relativeFrom="page">
                <wp:posOffset>528319</wp:posOffset>
              </wp:positionH>
              <wp:positionV relativeFrom="page">
                <wp:posOffset>698913</wp:posOffset>
              </wp:positionV>
              <wp:extent cx="5334000" cy="1657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334000" cy="165735"/>
                      </a:xfrm>
                      <a:prstGeom prst="rect">
                        <a:avLst/>
                      </a:prstGeom>
                    </wps:spPr>
                    <wps:txbx>
                      <w:txbxContent>
                        <w:p>
                          <w:pPr>
                            <w:pStyle w:val="BodyText"/>
                            <w:spacing w:line="261" w:lineRule="exact"/>
                            <w:ind w:left="20"/>
                          </w:pPr>
                          <w:r>
                            <w:rPr>
                              <w:spacing w:val="-1"/>
                            </w:rPr>
                            <w:t>問２６ 労働基準法における労働時間等に関する次の記述のうち、正しいものはどれ</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45248" type="#_x0000_t202" id="docshape30" filled="false" stroked="false">
              <v:textbox inset="0,0,0,0">
                <w:txbxContent>
                  <w:p>
                    <w:pPr>
                      <w:pStyle w:val="BodyText"/>
                      <w:spacing w:line="261" w:lineRule="exact"/>
                      <w:ind w:left="20"/>
                    </w:pPr>
                    <w:r>
                      <w:rPr>
                        <w:spacing w:val="-1"/>
                      </w:rPr>
                      <w:t>問２６ 労働基準法における労働時間等に関する次の記述のうち、正しいものはどれ</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2256">
              <wp:simplePos x="0" y="0"/>
              <wp:positionH relativeFrom="page">
                <wp:posOffset>528319</wp:posOffset>
              </wp:positionH>
              <wp:positionV relativeFrom="page">
                <wp:posOffset>698913</wp:posOffset>
              </wp:positionV>
              <wp:extent cx="3099435" cy="1657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099435" cy="165735"/>
                      </a:xfrm>
                      <a:prstGeom prst="rect">
                        <a:avLst/>
                      </a:prstGeom>
                    </wps:spPr>
                    <wps:txbx>
                      <w:txbxContent>
                        <w:p>
                          <w:pPr>
                            <w:pStyle w:val="BodyText"/>
                            <w:spacing w:line="261" w:lineRule="exact"/>
                            <w:ind w:left="20"/>
                          </w:pPr>
                          <w:r>
                            <w:rPr>
                              <w:spacing w:val="-2"/>
                            </w:rPr>
                            <w:t>〔労働衛生（有害業務に係るもの以外のもの）</w:t>
                          </w:r>
                          <w:r>
                            <w:rPr>
                              <w:spacing w:val="-10"/>
                            </w:rPr>
                            <w:t>〕</w:t>
                          </w:r>
                        </w:p>
                      </w:txbxContent>
                    </wps:txbx>
                    <wps:bodyPr wrap="square" lIns="0" tIns="0" rIns="0" bIns="0" rtlCol="0">
                      <a:noAutofit/>
                    </wps:bodyPr>
                  </wps:wsp>
                </a:graphicData>
              </a:graphic>
            </wp:anchor>
          </w:drawing>
        </mc:Choice>
        <mc:Fallback>
          <w:pict>
            <v:shape style="position:absolute;margin-left:41.599998pt;margin-top:55.03252pt;width:244.05pt;height:13.05pt;mso-position-horizontal-relative:page;mso-position-vertical-relative:page;z-index:-16244224" type="#_x0000_t202" id="docshape32" filled="false" stroked="false">
              <v:textbox inset="0,0,0,0">
                <w:txbxContent>
                  <w:p>
                    <w:pPr>
                      <w:pStyle w:val="BodyText"/>
                      <w:spacing w:line="261" w:lineRule="exact"/>
                      <w:ind w:left="20"/>
                    </w:pPr>
                    <w:r>
                      <w:rPr>
                        <w:spacing w:val="-2"/>
                      </w:rPr>
                      <w:t>〔労働衛生（有害業務に係るもの以外のもの）</w:t>
                    </w:r>
                    <w:r>
                      <w:rPr>
                        <w:spacing w:val="-10"/>
                      </w:rPr>
                      <w:t>〕</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3280">
              <wp:simplePos x="0" y="0"/>
              <wp:positionH relativeFrom="page">
                <wp:posOffset>528319</wp:posOffset>
              </wp:positionH>
              <wp:positionV relativeFrom="page">
                <wp:posOffset>698913</wp:posOffset>
              </wp:positionV>
              <wp:extent cx="5265420" cy="1657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65420" cy="165735"/>
                      </a:xfrm>
                      <a:prstGeom prst="rect">
                        <a:avLst/>
                      </a:prstGeom>
                    </wps:spPr>
                    <wps:txbx>
                      <w:txbxContent>
                        <w:p>
                          <w:pPr>
                            <w:pStyle w:val="BodyText"/>
                            <w:spacing w:line="261" w:lineRule="exact"/>
                            <w:ind w:left="20"/>
                          </w:pPr>
                          <w:r>
                            <w:rPr>
                              <w:spacing w:val="18"/>
                            </w:rPr>
                            <w:t>問３０ </w:t>
                          </w:r>
                          <w:r>
                            <w:rPr/>
                            <w:t>1,000</w:t>
                          </w:r>
                          <w:r>
                            <w:rPr>
                              <w:spacing w:val="-1"/>
                            </w:rPr>
                            <w:t>人を対象としたある疾病のスクリーニング検査の結果と精密検査結果</w:t>
                          </w:r>
                        </w:p>
                      </w:txbxContent>
                    </wps:txbx>
                    <wps:bodyPr wrap="square" lIns="0" tIns="0" rIns="0" bIns="0" rtlCol="0">
                      <a:noAutofit/>
                    </wps:bodyPr>
                  </wps:wsp>
                </a:graphicData>
              </a:graphic>
            </wp:anchor>
          </w:drawing>
        </mc:Choice>
        <mc:Fallback>
          <w:pict>
            <v:shape style="position:absolute;margin-left:41.599998pt;margin-top:55.03252pt;width:414.6pt;height:13.05pt;mso-position-horizontal-relative:page;mso-position-vertical-relative:page;z-index:-16243200" type="#_x0000_t202" id="docshape34" filled="false" stroked="false">
              <v:textbox inset="0,0,0,0">
                <w:txbxContent>
                  <w:p>
                    <w:pPr>
                      <w:pStyle w:val="BodyText"/>
                      <w:spacing w:line="261" w:lineRule="exact"/>
                      <w:ind w:left="20"/>
                    </w:pPr>
                    <w:r>
                      <w:rPr>
                        <w:spacing w:val="18"/>
                      </w:rPr>
                      <w:t>問３０ </w:t>
                    </w:r>
                    <w:r>
                      <w:rPr/>
                      <w:t>1,000</w:t>
                    </w:r>
                    <w:r>
                      <w:rPr>
                        <w:spacing w:val="-1"/>
                      </w:rPr>
                      <w:t>人を対象としたある疾病のスクリーニング検査の結果と精密検査結果</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4304">
              <wp:simplePos x="0" y="0"/>
              <wp:positionH relativeFrom="page">
                <wp:posOffset>528319</wp:posOffset>
              </wp:positionH>
              <wp:positionV relativeFrom="page">
                <wp:posOffset>698913</wp:posOffset>
              </wp:positionV>
              <wp:extent cx="3938270" cy="1657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938270" cy="165735"/>
                      </a:xfrm>
                      <a:prstGeom prst="rect">
                        <a:avLst/>
                      </a:prstGeom>
                    </wps:spPr>
                    <wps:txbx>
                      <w:txbxContent>
                        <w:p>
                          <w:pPr>
                            <w:pStyle w:val="BodyText"/>
                            <w:spacing w:line="261" w:lineRule="exact"/>
                            <w:ind w:left="20"/>
                          </w:pPr>
                          <w:r>
                            <w:rPr/>
                            <w:t>問３２</w:t>
                          </w:r>
                          <w:r>
                            <w:rPr>
                              <w:spacing w:val="29"/>
                              <w:w w:val="150"/>
                            </w:rPr>
                            <w:t> </w:t>
                          </w:r>
                          <w:r>
                            <w:rPr>
                              <w:spacing w:val="-1"/>
                            </w:rPr>
                            <w:t>骨折に関する次の記述のうち、正しいものはどれか。</w:t>
                          </w:r>
                        </w:p>
                      </w:txbxContent>
                    </wps:txbx>
                    <wps:bodyPr wrap="square" lIns="0" tIns="0" rIns="0" bIns="0" rtlCol="0">
                      <a:noAutofit/>
                    </wps:bodyPr>
                  </wps:wsp>
                </a:graphicData>
              </a:graphic>
            </wp:anchor>
          </w:drawing>
        </mc:Choice>
        <mc:Fallback>
          <w:pict>
            <v:shape style="position:absolute;margin-left:41.599998pt;margin-top:55.03252pt;width:310.1pt;height:13.05pt;mso-position-horizontal-relative:page;mso-position-vertical-relative:page;z-index:-16242176" type="#_x0000_t202" id="docshape36" filled="false" stroked="false">
              <v:textbox inset="0,0,0,0">
                <w:txbxContent>
                  <w:p>
                    <w:pPr>
                      <w:pStyle w:val="BodyText"/>
                      <w:spacing w:line="261" w:lineRule="exact"/>
                      <w:ind w:left="20"/>
                    </w:pPr>
                    <w:r>
                      <w:rPr/>
                      <w:t>問３２</w:t>
                    </w:r>
                    <w:r>
                      <w:rPr>
                        <w:spacing w:val="29"/>
                        <w:w w:val="150"/>
                      </w:rPr>
                      <w:t> </w:t>
                    </w:r>
                    <w:r>
                      <w:rPr>
                        <w:spacing w:val="-1"/>
                      </w:rPr>
                      <w:t>骨折に関する次の記述のうち、正しいものはどれか。</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5328">
              <wp:simplePos x="0" y="0"/>
              <wp:positionH relativeFrom="page">
                <wp:posOffset>528319</wp:posOffset>
              </wp:positionH>
              <wp:positionV relativeFrom="page">
                <wp:posOffset>698913</wp:posOffset>
              </wp:positionV>
              <wp:extent cx="4077970" cy="1657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077970" cy="165735"/>
                      </a:xfrm>
                      <a:prstGeom prst="rect">
                        <a:avLst/>
                      </a:prstGeom>
                    </wps:spPr>
                    <wps:txbx>
                      <w:txbxContent>
                        <w:p>
                          <w:pPr>
                            <w:pStyle w:val="BodyText"/>
                            <w:spacing w:line="261" w:lineRule="exact"/>
                            <w:ind w:left="20"/>
                          </w:pPr>
                          <w:r>
                            <w:rPr/>
                            <w:t>問３４</w:t>
                          </w:r>
                          <w:r>
                            <w:rPr>
                              <w:spacing w:val="29"/>
                              <w:w w:val="150"/>
                            </w:rPr>
                            <w:t> </w:t>
                          </w:r>
                          <w:r>
                            <w:rPr>
                              <w:spacing w:val="-1"/>
                            </w:rPr>
                            <w:t>ＢＭＩに関する次の記述のうち、正しいものはどれか。</w:t>
                          </w:r>
                        </w:p>
                      </w:txbxContent>
                    </wps:txbx>
                    <wps:bodyPr wrap="square" lIns="0" tIns="0" rIns="0" bIns="0" rtlCol="0">
                      <a:noAutofit/>
                    </wps:bodyPr>
                  </wps:wsp>
                </a:graphicData>
              </a:graphic>
            </wp:anchor>
          </w:drawing>
        </mc:Choice>
        <mc:Fallback>
          <w:pict>
            <v:shape style="position:absolute;margin-left:41.599998pt;margin-top:55.03252pt;width:321.1pt;height:13.05pt;mso-position-horizontal-relative:page;mso-position-vertical-relative:page;z-index:-16241152" type="#_x0000_t202" id="docshape38" filled="false" stroked="false">
              <v:textbox inset="0,0,0,0">
                <w:txbxContent>
                  <w:p>
                    <w:pPr>
                      <w:pStyle w:val="BodyText"/>
                      <w:spacing w:line="261" w:lineRule="exact"/>
                      <w:ind w:left="20"/>
                    </w:pPr>
                    <w:r>
                      <w:rPr/>
                      <w:t>問３４</w:t>
                    </w:r>
                    <w:r>
                      <w:rPr>
                        <w:spacing w:val="29"/>
                        <w:w w:val="150"/>
                      </w:rPr>
                      <w:t> </w:t>
                    </w:r>
                    <w:r>
                      <w:rPr>
                        <w:spacing w:val="-1"/>
                      </w:rPr>
                      <w:t>ＢＭＩに関する次の記述のうち、正しいものはどれか。</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7920">
              <wp:simplePos x="0" y="0"/>
              <wp:positionH relativeFrom="page">
                <wp:posOffset>528319</wp:posOffset>
              </wp:positionH>
              <wp:positionV relativeFrom="page">
                <wp:posOffset>698913</wp:posOffset>
              </wp:positionV>
              <wp:extent cx="421640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216400" cy="165735"/>
                      </a:xfrm>
                      <a:prstGeom prst="rect">
                        <a:avLst/>
                      </a:prstGeom>
                    </wps:spPr>
                    <wps:txbx>
                      <w:txbxContent>
                        <w:p>
                          <w:pPr>
                            <w:pStyle w:val="BodyText"/>
                            <w:spacing w:line="261" w:lineRule="exact"/>
                            <w:ind w:left="20"/>
                          </w:pPr>
                          <w:r>
                            <w:rPr>
                              <w:spacing w:val="-2"/>
                              <w:u w:val="double"/>
                            </w:rPr>
                            <w:t>特例による受験者は問１～</w:t>
                          </w:r>
                          <w:r>
                            <w:rPr>
                              <w:spacing w:val="-3"/>
                              <w:u w:val="double"/>
                            </w:rPr>
                            <w:t>問２０についてのみ解答してください。</w:t>
                          </w:r>
                        </w:p>
                      </w:txbxContent>
                    </wps:txbx>
                    <wps:bodyPr wrap="square" lIns="0" tIns="0" rIns="0" bIns="0" rtlCol="0">
                      <a:noAutofit/>
                    </wps:bodyPr>
                  </wps:wsp>
                </a:graphicData>
              </a:graphic>
            </wp:anchor>
          </w:drawing>
        </mc:Choice>
        <mc:Fallback>
          <w:pict>
            <v:shape style="position:absolute;margin-left:41.599998pt;margin-top:55.03252pt;width:332pt;height:13.05pt;mso-position-horizontal-relative:page;mso-position-vertical-relative:page;z-index:-16258560" type="#_x0000_t202" id="docshape4" filled="false" stroked="false">
              <v:textbox inset="0,0,0,0">
                <w:txbxContent>
                  <w:p>
                    <w:pPr>
                      <w:pStyle w:val="BodyText"/>
                      <w:spacing w:line="261" w:lineRule="exact"/>
                      <w:ind w:left="20"/>
                    </w:pPr>
                    <w:r>
                      <w:rPr>
                        <w:spacing w:val="-2"/>
                        <w:u w:val="double"/>
                      </w:rPr>
                      <w:t>特例による受験者は問１～</w:t>
                    </w:r>
                    <w:r>
                      <w:rPr>
                        <w:spacing w:val="-3"/>
                        <w:u w:val="double"/>
                      </w:rPr>
                      <w:t>問２０についてのみ解答してください。</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8944">
              <wp:simplePos x="0" y="0"/>
              <wp:positionH relativeFrom="page">
                <wp:posOffset>528319</wp:posOffset>
              </wp:positionH>
              <wp:positionV relativeFrom="page">
                <wp:posOffset>698913</wp:posOffset>
              </wp:positionV>
              <wp:extent cx="533400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34000" cy="165735"/>
                      </a:xfrm>
                      <a:prstGeom prst="rect">
                        <a:avLst/>
                      </a:prstGeom>
                    </wps:spPr>
                    <wps:txbx>
                      <w:txbxContent>
                        <w:p>
                          <w:pPr>
                            <w:pStyle w:val="BodyText"/>
                            <w:spacing w:line="261" w:lineRule="exact"/>
                            <w:ind w:left="20"/>
                          </w:pPr>
                          <w:r>
                            <w:rPr/>
                            <w:t>問</w:t>
                          </w:r>
                          <w:r>
                            <w:rPr>
                              <w:spacing w:val="37"/>
                              <w:w w:val="150"/>
                            </w:rPr>
                            <w:t> </w:t>
                          </w:r>
                          <w:r>
                            <w:rPr/>
                            <w:t>３</w:t>
                          </w:r>
                          <w:r>
                            <w:rPr>
                              <w:spacing w:val="36"/>
                              <w:w w:val="150"/>
                            </w:rPr>
                            <w:t> </w:t>
                          </w:r>
                          <w:r>
                            <w:rPr>
                              <w:spacing w:val="-1"/>
                            </w:rPr>
                            <w:t>次の装置のうち、法令上、定期自主検査の実施義務が規定されているものは</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7536" type="#_x0000_t202" id="docshape6" filled="false" stroked="false">
              <v:textbox inset="0,0,0,0">
                <w:txbxContent>
                  <w:p>
                    <w:pPr>
                      <w:pStyle w:val="BodyText"/>
                      <w:spacing w:line="261" w:lineRule="exact"/>
                      <w:ind w:left="20"/>
                    </w:pPr>
                    <w:r>
                      <w:rPr/>
                      <w:t>問</w:t>
                    </w:r>
                    <w:r>
                      <w:rPr>
                        <w:spacing w:val="37"/>
                        <w:w w:val="150"/>
                      </w:rPr>
                      <w:t> </w:t>
                    </w:r>
                    <w:r>
                      <w:rPr/>
                      <w:t>３</w:t>
                    </w:r>
                    <w:r>
                      <w:rPr>
                        <w:spacing w:val="36"/>
                        <w:w w:val="150"/>
                      </w:rPr>
                      <w:t> </w:t>
                    </w:r>
                    <w:r>
                      <w:rPr>
                        <w:spacing w:val="-1"/>
                      </w:rPr>
                      <w:t>次の装置のうち、法令上、定期自主検査の実施義務が規定されているものは</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9968">
              <wp:simplePos x="0" y="0"/>
              <wp:positionH relativeFrom="page">
                <wp:posOffset>528319</wp:posOffset>
              </wp:positionH>
              <wp:positionV relativeFrom="page">
                <wp:posOffset>698913</wp:posOffset>
              </wp:positionV>
              <wp:extent cx="533400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334000" cy="165735"/>
                      </a:xfrm>
                      <a:prstGeom prst="rect">
                        <a:avLst/>
                      </a:prstGeom>
                    </wps:spPr>
                    <wps:txbx>
                      <w:txbxContent>
                        <w:p>
                          <w:pPr>
                            <w:pStyle w:val="BodyText"/>
                            <w:spacing w:line="261" w:lineRule="exact"/>
                            <w:ind w:left="20"/>
                          </w:pPr>
                          <w:r>
                            <w:rPr/>
                            <w:t>問</w:t>
                          </w:r>
                          <w:r>
                            <w:rPr>
                              <w:spacing w:val="37"/>
                              <w:w w:val="150"/>
                            </w:rPr>
                            <w:t> </w:t>
                          </w:r>
                          <w:r>
                            <w:rPr/>
                            <w:t>５</w:t>
                          </w:r>
                          <w:r>
                            <w:rPr>
                              <w:spacing w:val="36"/>
                              <w:w w:val="150"/>
                            </w:rPr>
                            <w:t> </w:t>
                          </w:r>
                          <w:r>
                            <w:rPr>
                              <w:spacing w:val="-1"/>
                            </w:rPr>
                            <w:t>法令に基づき定期に行う作業環境測定とその測定頻度との組合せとして、誤</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6512" type="#_x0000_t202" id="docshape8" filled="false" stroked="false">
              <v:textbox inset="0,0,0,0">
                <w:txbxContent>
                  <w:p>
                    <w:pPr>
                      <w:pStyle w:val="BodyText"/>
                      <w:spacing w:line="261" w:lineRule="exact"/>
                      <w:ind w:left="20"/>
                    </w:pPr>
                    <w:r>
                      <w:rPr/>
                      <w:t>問</w:t>
                    </w:r>
                    <w:r>
                      <w:rPr>
                        <w:spacing w:val="37"/>
                        <w:w w:val="150"/>
                      </w:rPr>
                      <w:t> </w:t>
                    </w:r>
                    <w:r>
                      <w:rPr/>
                      <w:t>５</w:t>
                    </w:r>
                    <w:r>
                      <w:rPr>
                        <w:spacing w:val="36"/>
                        <w:w w:val="150"/>
                      </w:rPr>
                      <w:t> </w:t>
                    </w:r>
                    <w:r>
                      <w:rPr>
                        <w:spacing w:val="-1"/>
                      </w:rPr>
                      <w:t>法令に基づき定期に行う作業環境測定とその測定頻度との組合せとして、誤</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0992">
              <wp:simplePos x="0" y="0"/>
              <wp:positionH relativeFrom="page">
                <wp:posOffset>528319</wp:posOffset>
              </wp:positionH>
              <wp:positionV relativeFrom="page">
                <wp:posOffset>698913</wp:posOffset>
              </wp:positionV>
              <wp:extent cx="5334000"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334000" cy="165735"/>
                      </a:xfrm>
                      <a:prstGeom prst="rect">
                        <a:avLst/>
                      </a:prstGeom>
                    </wps:spPr>
                    <wps:txbx>
                      <w:txbxContent>
                        <w:p>
                          <w:pPr>
                            <w:pStyle w:val="BodyText"/>
                            <w:spacing w:line="261" w:lineRule="exact"/>
                            <w:ind w:left="20"/>
                          </w:pPr>
                          <w:r>
                            <w:rPr/>
                            <w:t>問</w:t>
                          </w:r>
                          <w:r>
                            <w:rPr>
                              <w:spacing w:val="37"/>
                              <w:w w:val="150"/>
                            </w:rPr>
                            <w:t> </w:t>
                          </w:r>
                          <w:r>
                            <w:rPr/>
                            <w:t>７</w:t>
                          </w:r>
                          <w:r>
                            <w:rPr>
                              <w:spacing w:val="36"/>
                              <w:w w:val="150"/>
                            </w:rPr>
                            <w:t> </w:t>
                          </w:r>
                          <w:r>
                            <w:rPr>
                              <w:spacing w:val="-1"/>
                            </w:rPr>
                            <w:t>有機溶剤作業主任者の職務として、法令上、定められていないものは次のう</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5488" type="#_x0000_t202" id="docshape10" filled="false" stroked="false">
              <v:textbox inset="0,0,0,0">
                <w:txbxContent>
                  <w:p>
                    <w:pPr>
                      <w:pStyle w:val="BodyText"/>
                      <w:spacing w:line="261" w:lineRule="exact"/>
                      <w:ind w:left="20"/>
                    </w:pPr>
                    <w:r>
                      <w:rPr/>
                      <w:t>問</w:t>
                    </w:r>
                    <w:r>
                      <w:rPr>
                        <w:spacing w:val="37"/>
                        <w:w w:val="150"/>
                      </w:rPr>
                      <w:t> </w:t>
                    </w:r>
                    <w:r>
                      <w:rPr/>
                      <w:t>７</w:t>
                    </w:r>
                    <w:r>
                      <w:rPr>
                        <w:spacing w:val="36"/>
                        <w:w w:val="150"/>
                      </w:rPr>
                      <w:t> </w:t>
                    </w:r>
                    <w:r>
                      <w:rPr>
                        <w:spacing w:val="-1"/>
                      </w:rPr>
                      <w:t>有機溶剤作業主任者の職務として、法令上、定められていないものは次のう</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2016">
              <wp:simplePos x="0" y="0"/>
              <wp:positionH relativeFrom="page">
                <wp:posOffset>528319</wp:posOffset>
              </wp:positionH>
              <wp:positionV relativeFrom="page">
                <wp:posOffset>698913</wp:posOffset>
              </wp:positionV>
              <wp:extent cx="533400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34000" cy="165735"/>
                      </a:xfrm>
                      <a:prstGeom prst="rect">
                        <a:avLst/>
                      </a:prstGeom>
                    </wps:spPr>
                    <wps:txbx>
                      <w:txbxContent>
                        <w:p>
                          <w:pPr>
                            <w:pStyle w:val="BodyText"/>
                            <w:spacing w:line="261" w:lineRule="exact"/>
                            <w:ind w:left="20"/>
                          </w:pPr>
                          <w:r>
                            <w:rPr/>
                            <w:t>問</w:t>
                          </w:r>
                          <w:r>
                            <w:rPr>
                              <w:spacing w:val="37"/>
                              <w:w w:val="150"/>
                            </w:rPr>
                            <w:t> </w:t>
                          </w:r>
                          <w:r>
                            <w:rPr/>
                            <w:t>９</w:t>
                          </w:r>
                          <w:r>
                            <w:rPr>
                              <w:spacing w:val="36"/>
                              <w:w w:val="150"/>
                            </w:rPr>
                            <w:t> </w:t>
                          </w:r>
                          <w:r>
                            <w:rPr>
                              <w:spacing w:val="-1"/>
                            </w:rPr>
                            <w:t>特定化学物質障害予防規則による特別管理物質を製造する事業者が事業を廃</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4464" type="#_x0000_t202" id="docshape12" filled="false" stroked="false">
              <v:textbox inset="0,0,0,0">
                <w:txbxContent>
                  <w:p>
                    <w:pPr>
                      <w:pStyle w:val="BodyText"/>
                      <w:spacing w:line="261" w:lineRule="exact"/>
                      <w:ind w:left="20"/>
                    </w:pPr>
                    <w:r>
                      <w:rPr/>
                      <w:t>問</w:t>
                    </w:r>
                    <w:r>
                      <w:rPr>
                        <w:spacing w:val="37"/>
                        <w:w w:val="150"/>
                      </w:rPr>
                      <w:t> </w:t>
                    </w:r>
                    <w:r>
                      <w:rPr/>
                      <w:t>９</w:t>
                    </w:r>
                    <w:r>
                      <w:rPr>
                        <w:spacing w:val="36"/>
                        <w:w w:val="150"/>
                      </w:rPr>
                      <w:t> </w:t>
                    </w:r>
                    <w:r>
                      <w:rPr>
                        <w:spacing w:val="-1"/>
                      </w:rPr>
                      <w:t>特定化学物質障害予防規則による特別管理物質を製造する事業者が事業を廃</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040">
              <wp:simplePos x="0" y="0"/>
              <wp:positionH relativeFrom="page">
                <wp:posOffset>528319</wp:posOffset>
              </wp:positionH>
              <wp:positionV relativeFrom="page">
                <wp:posOffset>698913</wp:posOffset>
              </wp:positionV>
              <wp:extent cx="5334000"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34000" cy="165735"/>
                      </a:xfrm>
                      <a:prstGeom prst="rect">
                        <a:avLst/>
                      </a:prstGeom>
                    </wps:spPr>
                    <wps:txbx>
                      <w:txbxContent>
                        <w:p>
                          <w:pPr>
                            <w:pStyle w:val="BodyText"/>
                            <w:spacing w:line="261" w:lineRule="exact"/>
                            <w:ind w:left="20"/>
                          </w:pPr>
                          <w:r>
                            <w:rPr>
                              <w:spacing w:val="-1"/>
                            </w:rPr>
                            <w:t>問１０ 次のＡからＤの業務について、労働基準法に基づく時間外労働に関する協定</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3440" type="#_x0000_t202" id="docshape14" filled="false" stroked="false">
              <v:textbox inset="0,0,0,0">
                <w:txbxContent>
                  <w:p>
                    <w:pPr>
                      <w:pStyle w:val="BodyText"/>
                      <w:spacing w:line="261" w:lineRule="exact"/>
                      <w:ind w:left="20"/>
                    </w:pPr>
                    <w:r>
                      <w:rPr>
                        <w:spacing w:val="-1"/>
                      </w:rPr>
                      <w:t>問１０ 次のＡからＤの業務について、労働基準法に基づく時間外労働に関する協定</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064">
              <wp:simplePos x="0" y="0"/>
              <wp:positionH relativeFrom="page">
                <wp:posOffset>528319</wp:posOffset>
              </wp:positionH>
              <wp:positionV relativeFrom="page">
                <wp:posOffset>698913</wp:posOffset>
              </wp:positionV>
              <wp:extent cx="533400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334000" cy="165735"/>
                      </a:xfrm>
                      <a:prstGeom prst="rect">
                        <a:avLst/>
                      </a:prstGeom>
                    </wps:spPr>
                    <wps:txbx>
                      <w:txbxContent>
                        <w:p>
                          <w:pPr>
                            <w:pStyle w:val="BodyText"/>
                            <w:spacing w:line="261" w:lineRule="exact"/>
                            <w:ind w:left="20"/>
                          </w:pPr>
                          <w:r>
                            <w:rPr>
                              <w:spacing w:val="-1"/>
                            </w:rPr>
                            <w:t>問１２ 厚生労働省の「作業環境測定基準」及び「作業環境評価基準」に基づく作業</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2416" type="#_x0000_t202" id="docshape16" filled="false" stroked="false">
              <v:textbox inset="0,0,0,0">
                <w:txbxContent>
                  <w:p>
                    <w:pPr>
                      <w:pStyle w:val="BodyText"/>
                      <w:spacing w:line="261" w:lineRule="exact"/>
                      <w:ind w:left="20"/>
                    </w:pPr>
                    <w:r>
                      <w:rPr>
                        <w:spacing w:val="-1"/>
                      </w:rPr>
                      <w:t>問１２ 厚生労働省の「作業環境測定基準」及び「作業環境評価基準」に基づく作業</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088">
              <wp:simplePos x="0" y="0"/>
              <wp:positionH relativeFrom="page">
                <wp:posOffset>528319</wp:posOffset>
              </wp:positionH>
              <wp:positionV relativeFrom="page">
                <wp:posOffset>698913</wp:posOffset>
              </wp:positionV>
              <wp:extent cx="533400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334000" cy="165735"/>
                      </a:xfrm>
                      <a:prstGeom prst="rect">
                        <a:avLst/>
                      </a:prstGeom>
                    </wps:spPr>
                    <wps:txbx>
                      <w:txbxContent>
                        <w:p>
                          <w:pPr>
                            <w:pStyle w:val="BodyText"/>
                            <w:spacing w:line="261" w:lineRule="exact"/>
                            <w:ind w:left="20"/>
                          </w:pPr>
                          <w:r>
                            <w:rPr>
                              <w:spacing w:val="-1"/>
                            </w:rPr>
                            <w:t>問１４ 電離放射線による健康影響に関する次の記述のうち、誤っているものはどれ</w:t>
                          </w:r>
                        </w:p>
                      </w:txbxContent>
                    </wps:txbx>
                    <wps:bodyPr wrap="square" lIns="0" tIns="0" rIns="0" bIns="0" rtlCol="0">
                      <a:noAutofit/>
                    </wps:bodyPr>
                  </wps:wsp>
                </a:graphicData>
              </a:graphic>
            </wp:anchor>
          </w:drawing>
        </mc:Choice>
        <mc:Fallback>
          <w:pict>
            <v:shape style="position:absolute;margin-left:41.599998pt;margin-top:55.03252pt;width:420pt;height:13.05pt;mso-position-horizontal-relative:page;mso-position-vertical-relative:page;z-index:-16251392" type="#_x0000_t202" id="docshape18" filled="false" stroked="false">
              <v:textbox inset="0,0,0,0">
                <w:txbxContent>
                  <w:p>
                    <w:pPr>
                      <w:pStyle w:val="BodyText"/>
                      <w:spacing w:line="261" w:lineRule="exact"/>
                      <w:ind w:left="20"/>
                    </w:pPr>
                    <w:r>
                      <w:rPr>
                        <w:spacing w:val="-1"/>
                      </w:rPr>
                      <w:t>問１４ 電離放射線による健康影響に関する次の記述のうち、誤っているものはどれ</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2" w:hanging="222"/>
      </w:pPr>
      <w:rPr>
        <w:rFonts w:hint="default" w:ascii="ＭＳ 明朝" w:hAnsi="ＭＳ 明朝" w:eastAsia="ＭＳ 明朝" w:cs="ＭＳ 明朝"/>
        <w:b w:val="0"/>
        <w:bCs w:val="0"/>
        <w:i w:val="0"/>
        <w:iCs w:val="0"/>
        <w:spacing w:val="0"/>
        <w:w w:val="100"/>
        <w:sz w:val="20"/>
        <w:szCs w:val="20"/>
        <w:lang w:val="en-US" w:eastAsia="ja-JP" w:bidi="ar-SA"/>
      </w:rPr>
    </w:lvl>
    <w:lvl w:ilvl="1">
      <w:start w:val="0"/>
      <w:numFmt w:val="bullet"/>
      <w:lvlText w:val="•"/>
      <w:lvlJc w:val="left"/>
      <w:pPr>
        <w:ind w:left="1801" w:hanging="222"/>
      </w:pPr>
      <w:rPr>
        <w:rFonts w:hint="default"/>
        <w:lang w:val="en-US" w:eastAsia="ja-JP" w:bidi="ar-SA"/>
      </w:rPr>
    </w:lvl>
    <w:lvl w:ilvl="2">
      <w:start w:val="0"/>
      <w:numFmt w:val="bullet"/>
      <w:lvlText w:val="•"/>
      <w:lvlJc w:val="left"/>
      <w:pPr>
        <w:ind w:left="2583" w:hanging="222"/>
      </w:pPr>
      <w:rPr>
        <w:rFonts w:hint="default"/>
        <w:lang w:val="en-US" w:eastAsia="ja-JP" w:bidi="ar-SA"/>
      </w:rPr>
    </w:lvl>
    <w:lvl w:ilvl="3">
      <w:start w:val="0"/>
      <w:numFmt w:val="bullet"/>
      <w:lvlText w:val="•"/>
      <w:lvlJc w:val="left"/>
      <w:pPr>
        <w:ind w:left="3365" w:hanging="222"/>
      </w:pPr>
      <w:rPr>
        <w:rFonts w:hint="default"/>
        <w:lang w:val="en-US" w:eastAsia="ja-JP" w:bidi="ar-SA"/>
      </w:rPr>
    </w:lvl>
    <w:lvl w:ilvl="4">
      <w:start w:val="0"/>
      <w:numFmt w:val="bullet"/>
      <w:lvlText w:val="•"/>
      <w:lvlJc w:val="left"/>
      <w:pPr>
        <w:ind w:left="4147" w:hanging="222"/>
      </w:pPr>
      <w:rPr>
        <w:rFonts w:hint="default"/>
        <w:lang w:val="en-US" w:eastAsia="ja-JP" w:bidi="ar-SA"/>
      </w:rPr>
    </w:lvl>
    <w:lvl w:ilvl="5">
      <w:start w:val="0"/>
      <w:numFmt w:val="bullet"/>
      <w:lvlText w:val="•"/>
      <w:lvlJc w:val="left"/>
      <w:pPr>
        <w:ind w:left="4928" w:hanging="222"/>
      </w:pPr>
      <w:rPr>
        <w:rFonts w:hint="default"/>
        <w:lang w:val="en-US" w:eastAsia="ja-JP" w:bidi="ar-SA"/>
      </w:rPr>
    </w:lvl>
    <w:lvl w:ilvl="6">
      <w:start w:val="0"/>
      <w:numFmt w:val="bullet"/>
      <w:lvlText w:val="•"/>
      <w:lvlJc w:val="left"/>
      <w:pPr>
        <w:ind w:left="5710" w:hanging="222"/>
      </w:pPr>
      <w:rPr>
        <w:rFonts w:hint="default"/>
        <w:lang w:val="en-US" w:eastAsia="ja-JP" w:bidi="ar-SA"/>
      </w:rPr>
    </w:lvl>
    <w:lvl w:ilvl="7">
      <w:start w:val="0"/>
      <w:numFmt w:val="bullet"/>
      <w:lvlText w:val="•"/>
      <w:lvlJc w:val="left"/>
      <w:pPr>
        <w:ind w:left="6492" w:hanging="222"/>
      </w:pPr>
      <w:rPr>
        <w:rFonts w:hint="default"/>
        <w:lang w:val="en-US" w:eastAsia="ja-JP" w:bidi="ar-SA"/>
      </w:rPr>
    </w:lvl>
    <w:lvl w:ilvl="8">
      <w:start w:val="0"/>
      <w:numFmt w:val="bullet"/>
      <w:lvlText w:val="•"/>
      <w:lvlJc w:val="left"/>
      <w:pPr>
        <w:ind w:left="7274" w:hanging="222"/>
      </w:pPr>
      <w:rPr>
        <w:rFonts w:hint="default"/>
        <w:lang w:val="en-US" w:eastAsia="ja-JP"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明朝" w:hAnsi="ＭＳ 明朝" w:eastAsia="ＭＳ 明朝" w:cs="ＭＳ 明朝"/>
      <w:lang w:val="en-US" w:eastAsia="ja-JP" w:bidi="ar-SA"/>
    </w:rPr>
  </w:style>
  <w:style w:styleId="BodyText" w:type="paragraph">
    <w:name w:val="Body Text"/>
    <w:basedOn w:val="Normal"/>
    <w:uiPriority w:val="1"/>
    <w:qFormat/>
    <w:pPr/>
    <w:rPr>
      <w:rFonts w:ascii="ＭＳ 明朝" w:hAnsi="ＭＳ 明朝" w:eastAsia="ＭＳ 明朝" w:cs="ＭＳ 明朝"/>
      <w:sz w:val="22"/>
      <w:szCs w:val="22"/>
      <w:lang w:val="en-US" w:eastAsia="ja-JP" w:bidi="ar-SA"/>
    </w:rPr>
  </w:style>
  <w:style w:styleId="Title" w:type="paragraph">
    <w:name w:val="Title"/>
    <w:basedOn w:val="Normal"/>
    <w:uiPriority w:val="1"/>
    <w:qFormat/>
    <w:pPr>
      <w:ind w:left="1738" w:right="1740"/>
      <w:jc w:val="center"/>
    </w:pPr>
    <w:rPr>
      <w:rFonts w:ascii="ＭＳ 明朝" w:hAnsi="ＭＳ 明朝" w:eastAsia="ＭＳ 明朝" w:cs="ＭＳ 明朝"/>
      <w:sz w:val="44"/>
      <w:szCs w:val="44"/>
      <w:lang w:val="en-US" w:eastAsia="ja-JP" w:bidi="ar-SA"/>
    </w:rPr>
  </w:style>
  <w:style w:styleId="ListParagraph" w:type="paragraph">
    <w:name w:val="List Paragraph"/>
    <w:basedOn w:val="Normal"/>
    <w:uiPriority w:val="1"/>
    <w:qFormat/>
    <w:pPr>
      <w:ind w:left="1012" w:hanging="660"/>
    </w:pPr>
    <w:rPr>
      <w:rFonts w:ascii="ＭＳ 明朝" w:hAnsi="ＭＳ 明朝" w:eastAsia="ＭＳ 明朝" w:cs="ＭＳ 明朝"/>
      <w:lang w:val="en-US" w:eastAsia="ja-JP" w:bidi="ar-SA"/>
    </w:rPr>
  </w:style>
  <w:style w:styleId="TableParagraph" w:type="paragraph">
    <w:name w:val="Table Paragraph"/>
    <w:basedOn w:val="Normal"/>
    <w:uiPriority w:val="1"/>
    <w:qFormat/>
    <w:pPr>
      <w:spacing w:before="23" w:line="254" w:lineRule="exact"/>
      <w:ind w:left="205"/>
      <w:jc w:val="center"/>
    </w:pPr>
    <w:rPr>
      <w:rFonts w:ascii="ＭＳ 明朝" w:hAnsi="ＭＳ 明朝" w:eastAsia="ＭＳ 明朝" w:cs="ＭＳ 明朝"/>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header" Target="header13.xml"/><Relationship Id="rId29" Type="http://schemas.openxmlformats.org/officeDocument/2006/relationships/footer" Target="footer12.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header" Target="header15.xml"/><Relationship Id="rId33" Type="http://schemas.openxmlformats.org/officeDocument/2006/relationships/footer" Target="footer14.xml"/><Relationship Id="rId34" Type="http://schemas.openxmlformats.org/officeDocument/2006/relationships/header" Target="header16.xml"/><Relationship Id="rId35" Type="http://schemas.openxmlformats.org/officeDocument/2006/relationships/footer" Target="footer15.xml"/><Relationship Id="rId36" Type="http://schemas.openxmlformats.org/officeDocument/2006/relationships/header" Target="header17.xml"/><Relationship Id="rId37" Type="http://schemas.openxmlformats.org/officeDocument/2006/relationships/footer" Target="footer16.xml"/><Relationship Id="rId38" Type="http://schemas.openxmlformats.org/officeDocument/2006/relationships/header" Target="header18.xml"/><Relationship Id="rId39" Type="http://schemas.openxmlformats.org/officeDocument/2006/relationships/footer" Target="footer17.xml"/><Relationship Id="rId40" Type="http://schemas.openxmlformats.org/officeDocument/2006/relationships/header" Target="header19.xml"/><Relationship Id="rId41" Type="http://schemas.openxmlformats.org/officeDocument/2006/relationships/footer" Target="footer18.xml"/><Relationship Id="rId42" Type="http://schemas.openxmlformats.org/officeDocument/2006/relationships/header" Target="header20.xml"/><Relationship Id="rId43" Type="http://schemas.openxmlformats.org/officeDocument/2006/relationships/footer" Target="footer19.xml"/><Relationship Id="rId44" Type="http://schemas.openxmlformats.org/officeDocument/2006/relationships/header" Target="header21.xml"/><Relationship Id="rId45" Type="http://schemas.openxmlformats.org/officeDocument/2006/relationships/footer" Target="footer20.xml"/><Relationship Id="rId46" Type="http://schemas.openxmlformats.org/officeDocument/2006/relationships/header" Target="header22.xml"/><Relationship Id="rId47" Type="http://schemas.openxmlformats.org/officeDocument/2006/relationships/footer" Target="footer21.xml"/><Relationship Id="rId48" Type="http://schemas.openxmlformats.org/officeDocument/2006/relationships/header" Target="header23.xml"/><Relationship Id="rId49" Type="http://schemas.openxmlformats.org/officeDocument/2006/relationships/footer" Target="footer22.xml"/><Relationship Id="rId50" Type="http://schemas.openxmlformats.org/officeDocument/2006/relationships/header" Target="header24.xml"/><Relationship Id="rId51" Type="http://schemas.openxmlformats.org/officeDocument/2006/relationships/footer" Target="footer23.xm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mti</dc:creator>
  <dcterms:created xsi:type="dcterms:W3CDTF">2024-05-16T00:07:14Z</dcterms:created>
  <dcterms:modified xsi:type="dcterms:W3CDTF">2024-05-16T00:07:14Z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2019</vt:lpwstr>
  </property>
  <property fmtid="{D5CDD505-2E9C-101B-9397-08002B2CF9AE}" pid="4" name="LastSaved">
    <vt:filetime>2024-05-16T00:00:00Z</vt:filetime>
  </property>
  <property fmtid="{D5CDD505-2E9C-101B-9397-08002B2CF9AE}" pid="5" name="Producer">
    <vt:lpwstr>Microsoft® Word 2019</vt:lpwstr>
  </property>
</Properties>
</file>