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40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1300"/>
      </w:tblGrid>
      <w:tr w:rsidR="00AE78D2" w14:paraId="5E70D4C3" w14:textId="77777777">
        <w:tblPrEx>
          <w:tblCellMar>
            <w:top w:w="0" w:type="dxa"/>
            <w:bottom w:w="0" w:type="dxa"/>
          </w:tblCellMar>
        </w:tblPrEx>
        <w:trPr>
          <w:jc w:val="right"/>
        </w:trPr>
        <w:tc>
          <w:tcPr>
            <w:tcW w:w="2700" w:type="dxa"/>
            <w:tcBorders>
              <w:top w:val="single" w:sz="6" w:space="0" w:color="000000"/>
              <w:left w:val="single" w:sz="6" w:space="0" w:color="000000"/>
              <w:bottom w:val="single" w:sz="6" w:space="0" w:color="000000"/>
              <w:right w:val="single" w:sz="6" w:space="0" w:color="000000"/>
            </w:tcBorders>
            <w:shd w:val="clear" w:color="auto" w:fill="000000"/>
            <w:tcMar>
              <w:top w:w="60" w:type="dxa"/>
              <w:left w:w="100" w:type="dxa"/>
              <w:bottom w:w="60" w:type="dxa"/>
              <w:right w:w="100" w:type="dxa"/>
            </w:tcMar>
            <w:vAlign w:val="center"/>
          </w:tcPr>
          <w:p w14:paraId="26938348" w14:textId="77777777" w:rsidR="00AE78D2" w:rsidRDefault="00000000">
            <w:pPr>
              <w:spacing w:before="40" w:after="20" w:line="264" w:lineRule="auto"/>
              <w:jc w:val="center"/>
            </w:pPr>
            <w:r>
              <w:rPr>
                <w:b/>
                <w:bCs/>
                <w:color w:val="FFFFFF"/>
                <w:sz w:val="18"/>
                <w:szCs w:val="18"/>
              </w:rPr>
              <w:t xml:space="preserve">Project Code </w:t>
            </w:r>
            <w:r>
              <w:rPr>
                <w:color w:val="FFFFFF"/>
                <w:sz w:val="18"/>
                <w:szCs w:val="18"/>
              </w:rPr>
              <w:t xml:space="preserve">| </w:t>
            </w:r>
            <w:proofErr w:type="spellStart"/>
            <w:r>
              <w:rPr>
                <w:i/>
                <w:iCs/>
                <w:color w:val="FFFFFF"/>
                <w:sz w:val="18"/>
                <w:szCs w:val="18"/>
              </w:rPr>
              <w:t>Kod</w:t>
            </w:r>
            <w:proofErr w:type="spellEnd"/>
            <w:r>
              <w:rPr>
                <w:i/>
                <w:iCs/>
                <w:color w:val="FFFFFF"/>
                <w:sz w:val="18"/>
                <w:szCs w:val="18"/>
              </w:rPr>
              <w:t xml:space="preserve"> </w:t>
            </w:r>
            <w:proofErr w:type="spellStart"/>
            <w:r>
              <w:rPr>
                <w:i/>
                <w:iCs/>
                <w:color w:val="FFFFFF"/>
                <w:sz w:val="18"/>
                <w:szCs w:val="18"/>
              </w:rPr>
              <w:t>Projek</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201922" w14:textId="77777777" w:rsidR="00AE78D2" w:rsidRDefault="00000000">
            <w:pPr>
              <w:spacing w:before="40" w:after="20" w:line="264" w:lineRule="auto"/>
              <w:jc w:val="center"/>
            </w:pPr>
            <w:r>
              <w:rPr>
                <w:b/>
                <w:bCs/>
                <w:sz w:val="18"/>
                <w:szCs w:val="18"/>
              </w:rPr>
              <w:t>BITU 3973</w:t>
            </w:r>
          </w:p>
        </w:tc>
      </w:tr>
    </w:tbl>
    <w:p w14:paraId="299F2B83" w14:textId="77777777" w:rsidR="00AE78D2" w:rsidRDefault="00AE78D2">
      <w:pPr>
        <w:spacing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600"/>
        <w:gridCol w:w="1000"/>
        <w:gridCol w:w="100"/>
        <w:gridCol w:w="1050"/>
        <w:gridCol w:w="1200"/>
        <w:gridCol w:w="1150"/>
        <w:gridCol w:w="3946"/>
      </w:tblGrid>
      <w:tr w:rsidR="00AE78D2" w14:paraId="4CBFB555" w14:textId="77777777">
        <w:tblPrEx>
          <w:tblCellMar>
            <w:top w:w="0" w:type="dxa"/>
            <w:bottom w:w="0" w:type="dxa"/>
          </w:tblCellMar>
        </w:tblPrEx>
        <w:tc>
          <w:tcPr>
            <w:tcW w:w="2400" w:type="dxa"/>
            <w:gridSpan w:val="4"/>
            <w:tcBorders>
              <w:top w:val="single" w:sz="6" w:space="0" w:color="000000"/>
              <w:left w:val="single" w:sz="6" w:space="0" w:color="000000"/>
              <w:bottom w:val="single" w:sz="6" w:space="0" w:color="000000"/>
              <w:right w:val="none" w:sz="0" w:space="0" w:color="FFFFFF"/>
            </w:tcBorders>
            <w:tcMar>
              <w:top w:w="60" w:type="dxa"/>
              <w:left w:w="100" w:type="dxa"/>
              <w:bottom w:w="60" w:type="dxa"/>
              <w:right w:w="100" w:type="dxa"/>
            </w:tcMar>
            <w:vAlign w:val="center"/>
          </w:tcPr>
          <w:p w14:paraId="5A54FEEE" w14:textId="77777777" w:rsidR="00AE78D2" w:rsidRDefault="00000000">
            <w:pPr>
              <w:jc w:val="center"/>
            </w:pPr>
            <w:r>
              <w:rPr>
                <w:noProof/>
              </w:rPr>
              <w:drawing>
                <wp:inline distT="0" distB="0" distL="0" distR="0" wp14:anchorId="4861528E" wp14:editId="58A8F28B">
                  <wp:extent cx="1333500"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638175"/>
                          </a:xfrm>
                          <a:prstGeom prst="rect">
                            <a:avLst/>
                          </a:prstGeom>
                        </pic:spPr>
                      </pic:pic>
                    </a:graphicData>
                  </a:graphic>
                </wp:inline>
              </w:drawing>
            </w:r>
          </w:p>
        </w:tc>
        <w:tc>
          <w:tcPr>
            <w:tcW w:w="7346" w:type="dxa"/>
            <w:gridSpan w:val="4"/>
            <w:tcBorders>
              <w:top w:val="single" w:sz="6" w:space="0" w:color="000000"/>
              <w:left w:val="none" w:sz="0" w:space="0" w:color="FFFFFF"/>
              <w:bottom w:val="single" w:sz="6" w:space="0" w:color="000000"/>
              <w:right w:val="single" w:sz="6" w:space="0" w:color="000000"/>
            </w:tcBorders>
            <w:tcMar>
              <w:top w:w="160" w:type="dxa"/>
              <w:left w:w="100" w:type="dxa"/>
              <w:bottom w:w="160" w:type="dxa"/>
              <w:right w:w="100" w:type="dxa"/>
            </w:tcMar>
            <w:vAlign w:val="center"/>
          </w:tcPr>
          <w:p w14:paraId="09C4CF19" w14:textId="77777777" w:rsidR="00AE78D2" w:rsidRDefault="00000000">
            <w:pPr>
              <w:spacing w:before="40" w:after="40" w:line="264" w:lineRule="auto"/>
              <w:jc w:val="center"/>
            </w:pPr>
            <w:r>
              <w:rPr>
                <w:b/>
                <w:bCs/>
                <w:sz w:val="28"/>
                <w:szCs w:val="28"/>
              </w:rPr>
              <w:t>UNIVERSITI TEKNIKAL MALAYSIA MELAKA</w:t>
            </w:r>
          </w:p>
          <w:p w14:paraId="5E49B55E" w14:textId="77777777" w:rsidR="00AE78D2" w:rsidRDefault="00000000">
            <w:pPr>
              <w:spacing w:before="40" w:after="40" w:line="264" w:lineRule="auto"/>
              <w:jc w:val="center"/>
            </w:pPr>
            <w:r>
              <w:rPr>
                <w:b/>
                <w:bCs/>
                <w:sz w:val="22"/>
                <w:szCs w:val="22"/>
              </w:rPr>
              <w:t>FACULTY OF INFORMATION AND COMMUNICATION TECHNOLOGY</w:t>
            </w:r>
          </w:p>
        </w:tc>
      </w:tr>
      <w:tr w:rsidR="00AE78D2" w14:paraId="17B84A2E" w14:textId="77777777">
        <w:tblPrEx>
          <w:tblCellMar>
            <w:top w:w="0" w:type="dxa"/>
            <w:bottom w:w="0" w:type="dxa"/>
          </w:tblCellMar>
        </w:tblPrEx>
        <w:tc>
          <w:tcPr>
            <w:tcW w:w="9746" w:type="dxa"/>
            <w:gridSpan w:val="8"/>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19C6414" w14:textId="77777777" w:rsidR="00AE78D2" w:rsidRDefault="00000000">
            <w:pPr>
              <w:spacing w:before="40" w:after="40" w:line="264" w:lineRule="auto"/>
              <w:jc w:val="center"/>
            </w:pPr>
            <w:r>
              <w:rPr>
                <w:b/>
                <w:bCs/>
                <w:sz w:val="24"/>
                <w:szCs w:val="24"/>
              </w:rPr>
              <w:t>PROJEK SARJANA MUDA 1:  PROPOSAL FORM</w:t>
            </w:r>
          </w:p>
        </w:tc>
      </w:tr>
      <w:tr w:rsidR="00AE78D2" w14:paraId="0F342DB2"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shd w:val="clear" w:color="auto" w:fill="000000"/>
            <w:tcMar>
              <w:top w:w="60" w:type="dxa"/>
              <w:left w:w="100" w:type="dxa"/>
              <w:bottom w:w="60" w:type="dxa"/>
              <w:right w:w="100" w:type="dxa"/>
            </w:tcMar>
            <w:vAlign w:val="center"/>
          </w:tcPr>
          <w:p w14:paraId="14028461" w14:textId="77777777" w:rsidR="00AE78D2" w:rsidRDefault="00000000">
            <w:pPr>
              <w:spacing w:before="40" w:after="40" w:line="264" w:lineRule="auto"/>
              <w:jc w:val="center"/>
            </w:pPr>
            <w:r>
              <w:rPr>
                <w:b/>
                <w:bCs/>
                <w:color w:val="FFFFFF"/>
                <w:sz w:val="22"/>
                <w:szCs w:val="22"/>
              </w:rPr>
              <w:t>A</w:t>
            </w:r>
          </w:p>
        </w:tc>
        <w:tc>
          <w:tcPr>
            <w:tcW w:w="9046" w:type="dxa"/>
            <w:gridSpan w:val="7"/>
            <w:tcBorders>
              <w:top w:val="single" w:sz="6" w:space="0" w:color="000000"/>
              <w:left w:val="single" w:sz="6" w:space="0" w:color="000000"/>
              <w:bottom w:val="single" w:sz="6" w:space="0" w:color="000000"/>
              <w:right w:val="single" w:sz="6" w:space="0" w:color="000000"/>
            </w:tcBorders>
            <w:shd w:val="clear" w:color="auto" w:fill="000000"/>
            <w:tcMar>
              <w:top w:w="100" w:type="dxa"/>
              <w:left w:w="100" w:type="dxa"/>
              <w:bottom w:w="100" w:type="dxa"/>
              <w:right w:w="100" w:type="dxa"/>
            </w:tcMar>
            <w:vAlign w:val="center"/>
          </w:tcPr>
          <w:p w14:paraId="3F9D4385" w14:textId="77777777" w:rsidR="00AE78D2" w:rsidRDefault="00000000">
            <w:pPr>
              <w:spacing w:before="40" w:after="40" w:line="264" w:lineRule="auto"/>
            </w:pPr>
            <w:r>
              <w:rPr>
                <w:b/>
                <w:bCs/>
                <w:color w:val="FFFFFF"/>
                <w:sz w:val="22"/>
                <w:szCs w:val="22"/>
              </w:rPr>
              <w:t>TITLE OF PROPOSED PROJECT</w:t>
            </w:r>
            <w:r>
              <w:rPr>
                <w:color w:val="FFFFFF"/>
                <w:sz w:val="22"/>
                <w:szCs w:val="22"/>
              </w:rPr>
              <w:t xml:space="preserve">  |  </w:t>
            </w:r>
            <w:r>
              <w:rPr>
                <w:i/>
                <w:iCs/>
                <w:color w:val="FFFFFF"/>
                <w:sz w:val="18"/>
                <w:szCs w:val="18"/>
              </w:rPr>
              <w:t>TAJUK PROJEK YANG DICADANGKAN</w:t>
            </w:r>
          </w:p>
        </w:tc>
      </w:tr>
      <w:tr w:rsidR="00AE78D2" w14:paraId="58F5CA11" w14:textId="77777777">
        <w:tblPrEx>
          <w:tblCellMar>
            <w:top w:w="0" w:type="dxa"/>
            <w:bottom w:w="0" w:type="dxa"/>
          </w:tblCellMar>
        </w:tblPrEx>
        <w:tc>
          <w:tcPr>
            <w:tcW w:w="9746" w:type="dxa"/>
            <w:gridSpan w:val="8"/>
            <w:tcBorders>
              <w:top w:val="single" w:sz="6" w:space="0" w:color="000000"/>
              <w:left w:val="single" w:sz="6" w:space="0" w:color="000000"/>
              <w:bottom w:val="single" w:sz="6" w:space="0" w:color="000000"/>
              <w:right w:val="single" w:sz="6" w:space="0" w:color="000000"/>
            </w:tcBorders>
            <w:shd w:val="clear" w:color="auto" w:fill="EEEBE0"/>
            <w:tcMar>
              <w:top w:w="60" w:type="dxa"/>
              <w:left w:w="100" w:type="dxa"/>
              <w:bottom w:w="60" w:type="dxa"/>
              <w:right w:w="100" w:type="dxa"/>
            </w:tcMar>
          </w:tcPr>
          <w:p w14:paraId="5FC9BA1D" w14:textId="77777777" w:rsidR="00AE78D2" w:rsidRDefault="00000000">
            <w:pPr>
              <w:spacing w:before="80" w:after="200" w:line="264" w:lineRule="auto"/>
            </w:pPr>
            <w:r>
              <w:t>MALDROID INSIGHT: AN INTERACTIVE DASHBOARD FOR CROSS-DATASET EVALUATION AND EXPLAINABLE ANDROID MALWARE DETECTION USING A LIGHTGBM PIPELINE</w:t>
            </w:r>
          </w:p>
        </w:tc>
      </w:tr>
      <w:tr w:rsidR="00AE78D2" w14:paraId="6A2CE0E2"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shd w:val="clear" w:color="auto" w:fill="000000"/>
            <w:tcMar>
              <w:top w:w="60" w:type="dxa"/>
              <w:left w:w="100" w:type="dxa"/>
              <w:bottom w:w="60" w:type="dxa"/>
              <w:right w:w="100" w:type="dxa"/>
            </w:tcMar>
            <w:vAlign w:val="center"/>
          </w:tcPr>
          <w:p w14:paraId="6855DEB7" w14:textId="77777777" w:rsidR="00AE78D2" w:rsidRDefault="00000000">
            <w:pPr>
              <w:spacing w:before="40" w:after="40" w:line="264" w:lineRule="auto"/>
              <w:jc w:val="center"/>
            </w:pPr>
            <w:r>
              <w:rPr>
                <w:b/>
                <w:bCs/>
                <w:color w:val="FFFFFF"/>
                <w:sz w:val="22"/>
                <w:szCs w:val="22"/>
              </w:rPr>
              <w:t>B</w:t>
            </w:r>
          </w:p>
        </w:tc>
        <w:tc>
          <w:tcPr>
            <w:tcW w:w="9046" w:type="dxa"/>
            <w:gridSpan w:val="7"/>
            <w:tcBorders>
              <w:top w:val="single" w:sz="6" w:space="0" w:color="000000"/>
              <w:left w:val="single" w:sz="6" w:space="0" w:color="000000"/>
              <w:bottom w:val="single" w:sz="6" w:space="0" w:color="000000"/>
              <w:right w:val="single" w:sz="6" w:space="0" w:color="000000"/>
            </w:tcBorders>
            <w:shd w:val="clear" w:color="auto" w:fill="000000"/>
            <w:tcMar>
              <w:top w:w="100" w:type="dxa"/>
              <w:left w:w="100" w:type="dxa"/>
              <w:bottom w:w="100" w:type="dxa"/>
              <w:right w:w="100" w:type="dxa"/>
            </w:tcMar>
            <w:vAlign w:val="center"/>
          </w:tcPr>
          <w:p w14:paraId="414E0BF1" w14:textId="77777777" w:rsidR="00AE78D2" w:rsidRDefault="00000000">
            <w:pPr>
              <w:spacing w:before="40" w:after="40" w:line="264" w:lineRule="auto"/>
            </w:pPr>
            <w:r>
              <w:rPr>
                <w:b/>
                <w:bCs/>
                <w:color w:val="FFFFFF"/>
                <w:sz w:val="22"/>
                <w:szCs w:val="22"/>
              </w:rPr>
              <w:t>DETAILS OF STUDENT</w:t>
            </w:r>
            <w:r>
              <w:rPr>
                <w:color w:val="FFFFFF"/>
                <w:sz w:val="22"/>
                <w:szCs w:val="22"/>
              </w:rPr>
              <w:t xml:space="preserve">  |  </w:t>
            </w:r>
            <w:r>
              <w:rPr>
                <w:i/>
                <w:iCs/>
                <w:color w:val="FFFFFF"/>
                <w:sz w:val="18"/>
                <w:szCs w:val="18"/>
              </w:rPr>
              <w:t>BUTIRAN PELAJAR</w:t>
            </w:r>
          </w:p>
        </w:tc>
      </w:tr>
      <w:tr w:rsidR="00AE78D2" w14:paraId="26051FD6" w14:textId="77777777">
        <w:tblPrEx>
          <w:tblCellMar>
            <w:top w:w="0" w:type="dxa"/>
            <w:bottom w:w="0" w:type="dxa"/>
          </w:tblCellMar>
        </w:tblPrEx>
        <w:tc>
          <w:tcPr>
            <w:tcW w:w="1300"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BC311E" w14:textId="77777777" w:rsidR="00AE78D2" w:rsidRDefault="00000000">
            <w:pPr>
              <w:spacing w:before="40" w:line="264" w:lineRule="auto"/>
            </w:pPr>
            <w:r>
              <w:rPr>
                <w:b/>
                <w:bCs/>
                <w:sz w:val="18"/>
                <w:szCs w:val="18"/>
              </w:rPr>
              <w:t>Name</w:t>
            </w:r>
          </w:p>
        </w:tc>
        <w:tc>
          <w:tcPr>
            <w:tcW w:w="3350" w:type="dxa"/>
            <w:gridSpan w:val="4"/>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B51EC6" w14:textId="77777777" w:rsidR="00AE78D2" w:rsidRDefault="00000000">
            <w:pPr>
              <w:spacing w:before="40" w:line="264" w:lineRule="auto"/>
            </w:pPr>
            <w:r>
              <w:rPr>
                <w:sz w:val="19"/>
                <w:szCs w:val="19"/>
              </w:rPr>
              <w:t>MASAYU OCTA FARADISA</w:t>
            </w:r>
          </w:p>
        </w:tc>
        <w:tc>
          <w:tcPr>
            <w:tcW w:w="1150" w:type="dxa"/>
            <w:tcBorders>
              <w:top w:val="single" w:sz="6" w:space="0" w:color="000000"/>
              <w:left w:val="single" w:sz="6" w:space="0" w:color="000000"/>
              <w:bottom w:val="none" w:sz="0" w:space="0" w:color="FFFFFF"/>
              <w:right w:val="none" w:sz="0" w:space="0" w:color="FFFFFF"/>
            </w:tcBorders>
            <w:tcMar>
              <w:top w:w="60" w:type="dxa"/>
              <w:left w:w="100" w:type="dxa"/>
              <w:bottom w:w="60" w:type="dxa"/>
              <w:right w:w="100" w:type="dxa"/>
            </w:tcMar>
            <w:vAlign w:val="center"/>
          </w:tcPr>
          <w:p w14:paraId="1B6A415D" w14:textId="77777777" w:rsidR="00AE78D2" w:rsidRDefault="00000000">
            <w:pPr>
              <w:spacing w:before="40" w:line="264" w:lineRule="auto"/>
            </w:pPr>
            <w:r>
              <w:rPr>
                <w:b/>
                <w:bCs/>
                <w:sz w:val="18"/>
                <w:szCs w:val="18"/>
              </w:rPr>
              <w:t>Program:</w:t>
            </w:r>
          </w:p>
        </w:tc>
        <w:tc>
          <w:tcPr>
            <w:tcW w:w="3946" w:type="dxa"/>
            <w:vMerge w:val="restart"/>
            <w:tcBorders>
              <w:top w:val="single" w:sz="6" w:space="0" w:color="000000"/>
              <w:left w:val="none" w:sz="0" w:space="0" w:color="FFFFFF"/>
              <w:bottom w:val="single" w:sz="6" w:space="0" w:color="000000"/>
              <w:right w:val="single" w:sz="6" w:space="0" w:color="000000"/>
            </w:tcBorders>
            <w:tcMar>
              <w:top w:w="60" w:type="dxa"/>
              <w:left w:w="100" w:type="dxa"/>
              <w:bottom w:w="60" w:type="dxa"/>
              <w:right w:w="100" w:type="dxa"/>
            </w:tcMar>
            <w:vAlign w:val="center"/>
          </w:tcPr>
          <w:tbl>
            <w:tblPr>
              <w:tblW w:w="3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67"/>
              <w:gridCol w:w="307"/>
              <w:gridCol w:w="212"/>
              <w:gridCol w:w="668"/>
              <w:gridCol w:w="308"/>
              <w:gridCol w:w="212"/>
              <w:gridCol w:w="668"/>
              <w:gridCol w:w="308"/>
            </w:tblGrid>
            <w:tr w:rsidR="00AE78D2" w14:paraId="4B52D6DC" w14:textId="77777777">
              <w:tblPrEx>
                <w:tblCellMar>
                  <w:top w:w="0" w:type="dxa"/>
                  <w:bottom w:w="0" w:type="dxa"/>
                </w:tblCellMar>
              </w:tblPrEx>
              <w:tc>
                <w:tcPr>
                  <w:tcW w:w="650" w:type="dxa"/>
                  <w:tcBorders>
                    <w:top w:val="none" w:sz="0" w:space="0" w:color="FFFFFF"/>
                    <w:left w:val="none" w:sz="0" w:space="0" w:color="FFFFFF"/>
                    <w:bottom w:val="none" w:sz="0" w:space="0" w:color="FFFFFF"/>
                    <w:right w:val="none" w:sz="0" w:space="0" w:color="FFFFFF"/>
                  </w:tcBorders>
                  <w:tcMar>
                    <w:top w:w="20" w:type="dxa"/>
                    <w:left w:w="100" w:type="dxa"/>
                    <w:bottom w:w="20" w:type="dxa"/>
                    <w:right w:w="100" w:type="dxa"/>
                  </w:tcMar>
                  <w:vAlign w:val="center"/>
                </w:tcPr>
                <w:p w14:paraId="565A3F70" w14:textId="77777777" w:rsidR="00AE78D2" w:rsidRDefault="00000000">
                  <w:pPr>
                    <w:spacing w:line="264" w:lineRule="auto"/>
                    <w:jc w:val="right"/>
                  </w:pPr>
                  <w:r>
                    <w:rPr>
                      <w:b/>
                      <w:bCs/>
                      <w:sz w:val="18"/>
                      <w:szCs w:val="18"/>
                    </w:rPr>
                    <w:t>BITC</w:t>
                  </w:r>
                </w:p>
              </w:tc>
              <w:tc>
                <w:tcPr>
                  <w:tcW w:w="3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F407D6F" w14:textId="77777777" w:rsidR="00AE78D2" w:rsidRDefault="00AE78D2">
                  <w:pPr>
                    <w:spacing w:line="264" w:lineRule="auto"/>
                    <w:jc w:val="center"/>
                  </w:pPr>
                </w:p>
              </w:tc>
              <w:tc>
                <w:tcPr>
                  <w:tcW w:w="150" w:type="dxa"/>
                  <w:tcBorders>
                    <w:top w:val="none" w:sz="0" w:space="0" w:color="FFFFFF"/>
                    <w:left w:val="none" w:sz="0" w:space="0" w:color="FFFFFF"/>
                    <w:bottom w:val="none" w:sz="0" w:space="0" w:color="FFFFFF"/>
                    <w:right w:val="none" w:sz="0" w:space="0" w:color="FFFFFF"/>
                  </w:tcBorders>
                  <w:tcMar>
                    <w:top w:w="20" w:type="dxa"/>
                    <w:left w:w="100" w:type="dxa"/>
                    <w:bottom w:w="20" w:type="dxa"/>
                    <w:right w:w="100" w:type="dxa"/>
                  </w:tcMar>
                  <w:vAlign w:val="center"/>
                </w:tcPr>
                <w:p w14:paraId="4818EBAF" w14:textId="77777777" w:rsidR="00AE78D2" w:rsidRDefault="00AE78D2">
                  <w:pPr>
                    <w:spacing w:before="40" w:after="80" w:line="264" w:lineRule="auto"/>
                    <w:jc w:val="both"/>
                  </w:pPr>
                </w:p>
              </w:tc>
              <w:tc>
                <w:tcPr>
                  <w:tcW w:w="650" w:type="dxa"/>
                  <w:tcBorders>
                    <w:top w:val="none" w:sz="0" w:space="0" w:color="FFFFFF"/>
                    <w:left w:val="none" w:sz="0" w:space="0" w:color="FFFFFF"/>
                    <w:bottom w:val="none" w:sz="0" w:space="0" w:color="FFFFFF"/>
                    <w:right w:val="none" w:sz="0" w:space="0" w:color="FFFFFF"/>
                  </w:tcBorders>
                  <w:tcMar>
                    <w:top w:w="20" w:type="dxa"/>
                    <w:left w:w="100" w:type="dxa"/>
                    <w:bottom w:w="20" w:type="dxa"/>
                    <w:right w:w="100" w:type="dxa"/>
                  </w:tcMar>
                  <w:vAlign w:val="center"/>
                </w:tcPr>
                <w:p w14:paraId="7F1662AD" w14:textId="77777777" w:rsidR="00AE78D2" w:rsidRDefault="00000000">
                  <w:pPr>
                    <w:spacing w:line="264" w:lineRule="auto"/>
                    <w:jc w:val="right"/>
                  </w:pPr>
                  <w:r>
                    <w:rPr>
                      <w:b/>
                      <w:bCs/>
                      <w:sz w:val="18"/>
                      <w:szCs w:val="18"/>
                    </w:rPr>
                    <w:t>BITD</w:t>
                  </w:r>
                </w:p>
              </w:tc>
              <w:tc>
                <w:tcPr>
                  <w:tcW w:w="3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8D47957" w14:textId="77777777" w:rsidR="00AE78D2" w:rsidRDefault="00AE78D2">
                  <w:pPr>
                    <w:spacing w:line="264" w:lineRule="auto"/>
                    <w:jc w:val="center"/>
                  </w:pPr>
                </w:p>
              </w:tc>
              <w:tc>
                <w:tcPr>
                  <w:tcW w:w="150" w:type="dxa"/>
                  <w:tcBorders>
                    <w:top w:val="none" w:sz="0" w:space="0" w:color="FFFFFF"/>
                    <w:left w:val="none" w:sz="0" w:space="0" w:color="FFFFFF"/>
                    <w:bottom w:val="none" w:sz="0" w:space="0" w:color="FFFFFF"/>
                    <w:right w:val="none" w:sz="0" w:space="0" w:color="FFFFFF"/>
                  </w:tcBorders>
                  <w:tcMar>
                    <w:top w:w="20" w:type="dxa"/>
                    <w:left w:w="100" w:type="dxa"/>
                    <w:bottom w:w="20" w:type="dxa"/>
                    <w:right w:w="100" w:type="dxa"/>
                  </w:tcMar>
                  <w:vAlign w:val="center"/>
                </w:tcPr>
                <w:p w14:paraId="2A3FC710" w14:textId="77777777" w:rsidR="00AE78D2" w:rsidRDefault="00AE78D2">
                  <w:pPr>
                    <w:spacing w:before="40" w:after="80" w:line="264" w:lineRule="auto"/>
                    <w:jc w:val="both"/>
                  </w:pPr>
                </w:p>
              </w:tc>
              <w:tc>
                <w:tcPr>
                  <w:tcW w:w="650" w:type="dxa"/>
                  <w:tcBorders>
                    <w:top w:val="none" w:sz="0" w:space="0" w:color="FFFFFF"/>
                    <w:left w:val="none" w:sz="0" w:space="0" w:color="FFFFFF"/>
                    <w:bottom w:val="none" w:sz="0" w:space="0" w:color="FFFFFF"/>
                    <w:right w:val="none" w:sz="0" w:space="0" w:color="FFFFFF"/>
                  </w:tcBorders>
                  <w:tcMar>
                    <w:top w:w="20" w:type="dxa"/>
                    <w:left w:w="100" w:type="dxa"/>
                    <w:bottom w:w="20" w:type="dxa"/>
                    <w:right w:w="100" w:type="dxa"/>
                  </w:tcMar>
                  <w:vAlign w:val="center"/>
                </w:tcPr>
                <w:p w14:paraId="6BC47D16" w14:textId="77777777" w:rsidR="00AE78D2" w:rsidRDefault="00000000">
                  <w:pPr>
                    <w:spacing w:line="264" w:lineRule="auto"/>
                    <w:jc w:val="right"/>
                  </w:pPr>
                  <w:r>
                    <w:rPr>
                      <w:b/>
                      <w:bCs/>
                      <w:sz w:val="18"/>
                      <w:szCs w:val="18"/>
                    </w:rPr>
                    <w:t>BITI</w:t>
                  </w:r>
                </w:p>
              </w:tc>
              <w:tc>
                <w:tcPr>
                  <w:tcW w:w="3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BFFB1BF" w14:textId="77777777" w:rsidR="00AE78D2" w:rsidRDefault="00AE78D2">
                  <w:pPr>
                    <w:spacing w:line="264" w:lineRule="auto"/>
                    <w:jc w:val="center"/>
                  </w:pPr>
                </w:p>
              </w:tc>
            </w:tr>
            <w:tr w:rsidR="00AE78D2" w14:paraId="002352F3" w14:textId="77777777">
              <w:tblPrEx>
                <w:tblCellMar>
                  <w:top w:w="0" w:type="dxa"/>
                  <w:bottom w:w="0" w:type="dxa"/>
                </w:tblCellMar>
              </w:tblPrEx>
              <w:tc>
                <w:tcPr>
                  <w:tcW w:w="650" w:type="dxa"/>
                  <w:tcBorders>
                    <w:top w:val="none" w:sz="0" w:space="0" w:color="FFFFFF"/>
                    <w:left w:val="none" w:sz="0" w:space="0" w:color="FFFFFF"/>
                    <w:bottom w:val="none" w:sz="0" w:space="0" w:color="FFFFFF"/>
                    <w:right w:val="none" w:sz="0" w:space="0" w:color="FFFFFF"/>
                  </w:tcBorders>
                  <w:tcMar>
                    <w:top w:w="20" w:type="dxa"/>
                    <w:left w:w="100" w:type="dxa"/>
                    <w:bottom w:w="20" w:type="dxa"/>
                    <w:right w:w="100" w:type="dxa"/>
                  </w:tcMar>
                  <w:vAlign w:val="center"/>
                </w:tcPr>
                <w:p w14:paraId="4409941B" w14:textId="77777777" w:rsidR="00AE78D2" w:rsidRDefault="00000000">
                  <w:pPr>
                    <w:spacing w:line="264" w:lineRule="auto"/>
                    <w:jc w:val="right"/>
                  </w:pPr>
                  <w:r>
                    <w:rPr>
                      <w:b/>
                      <w:bCs/>
                      <w:sz w:val="18"/>
                      <w:szCs w:val="18"/>
                    </w:rPr>
                    <w:t>BITE</w:t>
                  </w:r>
                </w:p>
              </w:tc>
              <w:tc>
                <w:tcPr>
                  <w:tcW w:w="3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E83B603" w14:textId="77777777" w:rsidR="00AE78D2" w:rsidRDefault="00AE78D2">
                  <w:pPr>
                    <w:spacing w:line="264" w:lineRule="auto"/>
                    <w:jc w:val="center"/>
                  </w:pPr>
                </w:p>
              </w:tc>
              <w:tc>
                <w:tcPr>
                  <w:tcW w:w="150" w:type="dxa"/>
                  <w:tcBorders>
                    <w:top w:val="none" w:sz="0" w:space="0" w:color="FFFFFF"/>
                    <w:left w:val="none" w:sz="0" w:space="0" w:color="FFFFFF"/>
                    <w:bottom w:val="none" w:sz="0" w:space="0" w:color="FFFFFF"/>
                    <w:right w:val="none" w:sz="0" w:space="0" w:color="FFFFFF"/>
                  </w:tcBorders>
                  <w:tcMar>
                    <w:top w:w="20" w:type="dxa"/>
                    <w:left w:w="100" w:type="dxa"/>
                    <w:bottom w:w="20" w:type="dxa"/>
                    <w:right w:w="100" w:type="dxa"/>
                  </w:tcMar>
                  <w:vAlign w:val="center"/>
                </w:tcPr>
                <w:p w14:paraId="5DEA61A3" w14:textId="77777777" w:rsidR="00AE78D2" w:rsidRDefault="00AE78D2">
                  <w:pPr>
                    <w:spacing w:before="40" w:after="80" w:line="264" w:lineRule="auto"/>
                    <w:jc w:val="both"/>
                  </w:pPr>
                </w:p>
              </w:tc>
              <w:tc>
                <w:tcPr>
                  <w:tcW w:w="650" w:type="dxa"/>
                  <w:tcBorders>
                    <w:top w:val="none" w:sz="0" w:space="0" w:color="FFFFFF"/>
                    <w:left w:val="none" w:sz="0" w:space="0" w:color="FFFFFF"/>
                    <w:bottom w:val="none" w:sz="0" w:space="0" w:color="FFFFFF"/>
                    <w:right w:val="none" w:sz="0" w:space="0" w:color="FFFFFF"/>
                  </w:tcBorders>
                  <w:tcMar>
                    <w:top w:w="20" w:type="dxa"/>
                    <w:left w:w="100" w:type="dxa"/>
                    <w:bottom w:w="20" w:type="dxa"/>
                    <w:right w:w="100" w:type="dxa"/>
                  </w:tcMar>
                  <w:vAlign w:val="center"/>
                </w:tcPr>
                <w:p w14:paraId="03B08E2C" w14:textId="77777777" w:rsidR="00AE78D2" w:rsidRDefault="00000000">
                  <w:pPr>
                    <w:spacing w:line="264" w:lineRule="auto"/>
                    <w:jc w:val="right"/>
                  </w:pPr>
                  <w:r>
                    <w:rPr>
                      <w:b/>
                      <w:bCs/>
                      <w:sz w:val="18"/>
                      <w:szCs w:val="18"/>
                    </w:rPr>
                    <w:t>BITM</w:t>
                  </w:r>
                </w:p>
              </w:tc>
              <w:tc>
                <w:tcPr>
                  <w:tcW w:w="3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74AED4D" w14:textId="77777777" w:rsidR="00AE78D2" w:rsidRDefault="00AE78D2">
                  <w:pPr>
                    <w:spacing w:line="264" w:lineRule="auto"/>
                    <w:jc w:val="center"/>
                  </w:pPr>
                </w:p>
              </w:tc>
              <w:tc>
                <w:tcPr>
                  <w:tcW w:w="150" w:type="dxa"/>
                  <w:tcBorders>
                    <w:top w:val="none" w:sz="0" w:space="0" w:color="FFFFFF"/>
                    <w:left w:val="none" w:sz="0" w:space="0" w:color="FFFFFF"/>
                    <w:bottom w:val="none" w:sz="0" w:space="0" w:color="FFFFFF"/>
                    <w:right w:val="none" w:sz="0" w:space="0" w:color="FFFFFF"/>
                  </w:tcBorders>
                  <w:tcMar>
                    <w:top w:w="20" w:type="dxa"/>
                    <w:left w:w="100" w:type="dxa"/>
                    <w:bottom w:w="20" w:type="dxa"/>
                    <w:right w:w="100" w:type="dxa"/>
                  </w:tcMar>
                  <w:vAlign w:val="center"/>
                </w:tcPr>
                <w:p w14:paraId="007E691C" w14:textId="77777777" w:rsidR="00AE78D2" w:rsidRDefault="00AE78D2">
                  <w:pPr>
                    <w:spacing w:before="40" w:after="80" w:line="264" w:lineRule="auto"/>
                    <w:jc w:val="both"/>
                  </w:pPr>
                </w:p>
              </w:tc>
              <w:tc>
                <w:tcPr>
                  <w:tcW w:w="950" w:type="dxa"/>
                  <w:gridSpan w:val="2"/>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C930B40" w14:textId="77777777" w:rsidR="00AE78D2" w:rsidRDefault="00AE78D2">
                  <w:pPr>
                    <w:spacing w:before="40" w:after="80" w:line="264" w:lineRule="auto"/>
                    <w:jc w:val="both"/>
                  </w:pPr>
                </w:p>
              </w:tc>
            </w:tr>
            <w:tr w:rsidR="00AE78D2" w14:paraId="112597B0" w14:textId="77777777">
              <w:tblPrEx>
                <w:tblCellMar>
                  <w:top w:w="0" w:type="dxa"/>
                  <w:bottom w:w="0" w:type="dxa"/>
                </w:tblCellMar>
              </w:tblPrEx>
              <w:tc>
                <w:tcPr>
                  <w:tcW w:w="650" w:type="dxa"/>
                  <w:tcBorders>
                    <w:top w:val="none" w:sz="0" w:space="0" w:color="FFFFFF"/>
                    <w:left w:val="none" w:sz="0" w:space="0" w:color="FFFFFF"/>
                    <w:bottom w:val="none" w:sz="0" w:space="0" w:color="FFFFFF"/>
                    <w:right w:val="none" w:sz="0" w:space="0" w:color="FFFFFF"/>
                  </w:tcBorders>
                  <w:tcMar>
                    <w:top w:w="20" w:type="dxa"/>
                    <w:left w:w="100" w:type="dxa"/>
                    <w:bottom w:w="20" w:type="dxa"/>
                    <w:right w:w="100" w:type="dxa"/>
                  </w:tcMar>
                  <w:vAlign w:val="center"/>
                </w:tcPr>
                <w:p w14:paraId="6631D1D6" w14:textId="77777777" w:rsidR="00AE78D2" w:rsidRDefault="00000000">
                  <w:pPr>
                    <w:spacing w:line="264" w:lineRule="auto"/>
                    <w:jc w:val="right"/>
                  </w:pPr>
                  <w:r>
                    <w:rPr>
                      <w:b/>
                      <w:bCs/>
                      <w:sz w:val="18"/>
                      <w:szCs w:val="18"/>
                    </w:rPr>
                    <w:t>BITS</w:t>
                  </w:r>
                </w:p>
              </w:tc>
              <w:tc>
                <w:tcPr>
                  <w:tcW w:w="3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04BDE9E" w14:textId="77777777" w:rsidR="00AE78D2" w:rsidRDefault="00AE78D2">
                  <w:pPr>
                    <w:spacing w:line="264" w:lineRule="auto"/>
                    <w:jc w:val="center"/>
                  </w:pPr>
                </w:p>
              </w:tc>
              <w:tc>
                <w:tcPr>
                  <w:tcW w:w="150" w:type="dxa"/>
                  <w:tcBorders>
                    <w:top w:val="none" w:sz="0" w:space="0" w:color="FFFFFF"/>
                    <w:left w:val="none" w:sz="0" w:space="0" w:color="FFFFFF"/>
                    <w:bottom w:val="none" w:sz="0" w:space="0" w:color="FFFFFF"/>
                    <w:right w:val="none" w:sz="0" w:space="0" w:color="FFFFFF"/>
                  </w:tcBorders>
                  <w:tcMar>
                    <w:top w:w="20" w:type="dxa"/>
                    <w:left w:w="100" w:type="dxa"/>
                    <w:bottom w:w="20" w:type="dxa"/>
                    <w:right w:w="100" w:type="dxa"/>
                  </w:tcMar>
                  <w:vAlign w:val="center"/>
                </w:tcPr>
                <w:p w14:paraId="19A811BE" w14:textId="77777777" w:rsidR="00AE78D2" w:rsidRDefault="00AE78D2">
                  <w:pPr>
                    <w:spacing w:before="40" w:after="80" w:line="264" w:lineRule="auto"/>
                    <w:jc w:val="both"/>
                  </w:pPr>
                </w:p>
              </w:tc>
              <w:tc>
                <w:tcPr>
                  <w:tcW w:w="650" w:type="dxa"/>
                  <w:tcBorders>
                    <w:top w:val="none" w:sz="0" w:space="0" w:color="FFFFFF"/>
                    <w:left w:val="none" w:sz="0" w:space="0" w:color="FFFFFF"/>
                    <w:bottom w:val="none" w:sz="0" w:space="0" w:color="FFFFFF"/>
                    <w:right w:val="none" w:sz="0" w:space="0" w:color="FFFFFF"/>
                  </w:tcBorders>
                  <w:tcMar>
                    <w:top w:w="20" w:type="dxa"/>
                    <w:left w:w="100" w:type="dxa"/>
                    <w:bottom w:w="20" w:type="dxa"/>
                    <w:right w:w="100" w:type="dxa"/>
                  </w:tcMar>
                  <w:vAlign w:val="center"/>
                </w:tcPr>
                <w:p w14:paraId="5FBD5E4B" w14:textId="77777777" w:rsidR="00AE78D2" w:rsidRDefault="00000000">
                  <w:pPr>
                    <w:spacing w:line="264" w:lineRule="auto"/>
                    <w:jc w:val="right"/>
                  </w:pPr>
                  <w:r>
                    <w:rPr>
                      <w:b/>
                      <w:bCs/>
                      <w:sz w:val="18"/>
                      <w:szCs w:val="18"/>
                    </w:rPr>
                    <w:t>BITZ</w:t>
                  </w:r>
                </w:p>
              </w:tc>
              <w:tc>
                <w:tcPr>
                  <w:tcW w:w="3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ED74CE4" w14:textId="77777777" w:rsidR="00AE78D2" w:rsidRDefault="00AE78D2">
                  <w:pPr>
                    <w:spacing w:line="264" w:lineRule="auto"/>
                    <w:jc w:val="center"/>
                  </w:pPr>
                </w:p>
              </w:tc>
              <w:tc>
                <w:tcPr>
                  <w:tcW w:w="150" w:type="dxa"/>
                  <w:tcBorders>
                    <w:top w:val="none" w:sz="0" w:space="0" w:color="FFFFFF"/>
                    <w:left w:val="none" w:sz="0" w:space="0" w:color="FFFFFF"/>
                    <w:bottom w:val="none" w:sz="0" w:space="0" w:color="FFFFFF"/>
                    <w:right w:val="none" w:sz="0" w:space="0" w:color="FFFFFF"/>
                  </w:tcBorders>
                  <w:tcMar>
                    <w:top w:w="20" w:type="dxa"/>
                    <w:left w:w="100" w:type="dxa"/>
                    <w:bottom w:w="20" w:type="dxa"/>
                    <w:right w:w="100" w:type="dxa"/>
                  </w:tcMar>
                  <w:vAlign w:val="center"/>
                </w:tcPr>
                <w:p w14:paraId="24ADCB61" w14:textId="77777777" w:rsidR="00AE78D2" w:rsidRDefault="00AE78D2">
                  <w:pPr>
                    <w:spacing w:before="40" w:after="80" w:line="264" w:lineRule="auto"/>
                    <w:jc w:val="both"/>
                  </w:pPr>
                </w:p>
              </w:tc>
              <w:tc>
                <w:tcPr>
                  <w:tcW w:w="950" w:type="dxa"/>
                  <w:gridSpan w:val="2"/>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A600827" w14:textId="77777777" w:rsidR="00AE78D2" w:rsidRDefault="00AE78D2">
                  <w:pPr>
                    <w:spacing w:before="40" w:after="80" w:line="264" w:lineRule="auto"/>
                    <w:jc w:val="both"/>
                  </w:pPr>
                </w:p>
              </w:tc>
            </w:tr>
          </w:tbl>
          <w:p w14:paraId="6A38F468" w14:textId="77777777" w:rsidR="00AE78D2" w:rsidRDefault="00AE78D2"/>
        </w:tc>
      </w:tr>
      <w:tr w:rsidR="00AE78D2" w14:paraId="18A67CF5" w14:textId="77777777">
        <w:tblPrEx>
          <w:tblCellMar>
            <w:top w:w="0" w:type="dxa"/>
            <w:bottom w:w="0" w:type="dxa"/>
          </w:tblCellMar>
        </w:tblPrEx>
        <w:tc>
          <w:tcPr>
            <w:tcW w:w="1300"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A3175B" w14:textId="77777777" w:rsidR="00AE78D2" w:rsidRDefault="00000000">
            <w:pPr>
              <w:spacing w:before="40" w:line="264" w:lineRule="auto"/>
            </w:pPr>
            <w:r>
              <w:rPr>
                <w:b/>
                <w:bCs/>
                <w:sz w:val="18"/>
                <w:szCs w:val="18"/>
              </w:rPr>
              <w:t>Matric No.</w:t>
            </w:r>
          </w:p>
        </w:tc>
        <w:tc>
          <w:tcPr>
            <w:tcW w:w="3350" w:type="dxa"/>
            <w:gridSpan w:val="4"/>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C3C3E4" w14:textId="77777777" w:rsidR="00AE78D2" w:rsidRDefault="00000000">
            <w:pPr>
              <w:spacing w:before="40" w:line="264" w:lineRule="auto"/>
            </w:pPr>
            <w:r>
              <w:rPr>
                <w:sz w:val="19"/>
                <w:szCs w:val="19"/>
              </w:rPr>
              <w:t>A11.2023.15374 (UDINUS ID)</w:t>
            </w:r>
          </w:p>
        </w:tc>
        <w:tc>
          <w:tcPr>
            <w:tcW w:w="1150" w:type="dxa"/>
            <w:tcBorders>
              <w:top w:val="none" w:sz="0" w:space="0" w:color="FFFFFF"/>
              <w:left w:val="single" w:sz="6" w:space="0" w:color="000000"/>
              <w:bottom w:val="none" w:sz="0" w:space="0" w:color="FFFFFF"/>
              <w:right w:val="none" w:sz="0" w:space="0" w:color="FFFFFF"/>
            </w:tcBorders>
            <w:tcMar>
              <w:top w:w="60" w:type="dxa"/>
              <w:left w:w="100" w:type="dxa"/>
              <w:bottom w:w="60" w:type="dxa"/>
              <w:right w:w="100" w:type="dxa"/>
            </w:tcMar>
            <w:vAlign w:val="center"/>
          </w:tcPr>
          <w:p w14:paraId="453EE6C2" w14:textId="77777777" w:rsidR="00AE78D2" w:rsidRDefault="00AE78D2">
            <w:pPr>
              <w:spacing w:before="40" w:after="80" w:line="264" w:lineRule="auto"/>
              <w:jc w:val="both"/>
            </w:pPr>
          </w:p>
        </w:tc>
        <w:tc>
          <w:tcPr>
            <w:tcW w:w="3946" w:type="dxa"/>
            <w:vMerge/>
            <w:tcBorders>
              <w:top w:val="single" w:sz="6" w:space="0" w:color="000000"/>
              <w:left w:val="none" w:sz="0" w:space="0" w:color="FFFFFF"/>
              <w:bottom w:val="single" w:sz="6" w:space="0" w:color="000000"/>
              <w:right w:val="single" w:sz="6" w:space="0" w:color="000000"/>
            </w:tcBorders>
          </w:tcPr>
          <w:p w14:paraId="19276DA8" w14:textId="77777777" w:rsidR="00AE78D2" w:rsidRDefault="00AE78D2"/>
        </w:tc>
      </w:tr>
      <w:tr w:rsidR="00AE78D2" w14:paraId="0B71F00E" w14:textId="77777777">
        <w:tblPrEx>
          <w:tblCellMar>
            <w:top w:w="0" w:type="dxa"/>
            <w:bottom w:w="0" w:type="dxa"/>
          </w:tblCellMar>
        </w:tblPrEx>
        <w:tc>
          <w:tcPr>
            <w:tcW w:w="1300"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147BF3" w14:textId="77777777" w:rsidR="00AE78D2" w:rsidRDefault="00000000">
            <w:pPr>
              <w:spacing w:before="40" w:line="264" w:lineRule="auto"/>
            </w:pPr>
            <w:r>
              <w:rPr>
                <w:b/>
                <w:bCs/>
                <w:sz w:val="18"/>
                <w:szCs w:val="18"/>
              </w:rPr>
              <w:t>Handphone No.</w:t>
            </w:r>
          </w:p>
        </w:tc>
        <w:tc>
          <w:tcPr>
            <w:tcW w:w="3350" w:type="dxa"/>
            <w:gridSpan w:val="4"/>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E3F4EB" w14:textId="77777777" w:rsidR="00AE78D2" w:rsidRDefault="00000000">
            <w:pPr>
              <w:spacing w:before="40" w:line="264" w:lineRule="auto"/>
            </w:pPr>
            <w:r>
              <w:rPr>
                <w:sz w:val="19"/>
                <w:szCs w:val="19"/>
              </w:rPr>
              <w:t>+62 812-298-3915</w:t>
            </w:r>
          </w:p>
        </w:tc>
        <w:tc>
          <w:tcPr>
            <w:tcW w:w="1150" w:type="dxa"/>
            <w:tcBorders>
              <w:top w:val="none" w:sz="0" w:space="0" w:color="FFFFFF"/>
              <w:left w:val="single" w:sz="6" w:space="0" w:color="000000"/>
              <w:bottom w:val="single" w:sz="6" w:space="0" w:color="000000"/>
              <w:right w:val="none" w:sz="0" w:space="0" w:color="FFFFFF"/>
            </w:tcBorders>
            <w:tcMar>
              <w:top w:w="60" w:type="dxa"/>
              <w:left w:w="100" w:type="dxa"/>
              <w:bottom w:w="60" w:type="dxa"/>
              <w:right w:w="100" w:type="dxa"/>
            </w:tcMar>
            <w:vAlign w:val="center"/>
          </w:tcPr>
          <w:p w14:paraId="36379478" w14:textId="77777777" w:rsidR="00AE78D2" w:rsidRDefault="00AE78D2">
            <w:pPr>
              <w:spacing w:before="40" w:after="80" w:line="264" w:lineRule="auto"/>
              <w:jc w:val="both"/>
            </w:pPr>
          </w:p>
        </w:tc>
        <w:tc>
          <w:tcPr>
            <w:tcW w:w="3946" w:type="dxa"/>
            <w:vMerge/>
            <w:tcBorders>
              <w:top w:val="single" w:sz="6" w:space="0" w:color="000000"/>
              <w:left w:val="none" w:sz="0" w:space="0" w:color="FFFFFF"/>
              <w:bottom w:val="single" w:sz="6" w:space="0" w:color="000000"/>
              <w:right w:val="single" w:sz="6" w:space="0" w:color="000000"/>
            </w:tcBorders>
          </w:tcPr>
          <w:p w14:paraId="0D4782CF" w14:textId="77777777" w:rsidR="00AE78D2" w:rsidRDefault="00AE78D2"/>
        </w:tc>
      </w:tr>
      <w:tr w:rsidR="00AE78D2" w14:paraId="3C87D44A" w14:textId="77777777">
        <w:tblPrEx>
          <w:tblCellMar>
            <w:top w:w="0" w:type="dxa"/>
            <w:bottom w:w="0" w:type="dxa"/>
          </w:tblCellMar>
        </w:tblPrEx>
        <w:tc>
          <w:tcPr>
            <w:tcW w:w="1300"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130D0C" w14:textId="77777777" w:rsidR="00AE78D2" w:rsidRDefault="00000000">
            <w:pPr>
              <w:spacing w:before="40" w:line="264" w:lineRule="auto"/>
            </w:pPr>
            <w:r>
              <w:rPr>
                <w:b/>
                <w:bCs/>
                <w:sz w:val="18"/>
                <w:szCs w:val="18"/>
              </w:rPr>
              <w:t>Semester</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E85588" w14:textId="77777777" w:rsidR="00AE78D2" w:rsidRDefault="00000000">
            <w:pPr>
              <w:spacing w:before="40" w:line="264" w:lineRule="auto"/>
            </w:pPr>
            <w:r>
              <w:rPr>
                <w:sz w:val="19"/>
                <w:szCs w:val="19"/>
              </w:rPr>
              <w:t>1</w:t>
            </w:r>
          </w:p>
        </w:tc>
        <w:tc>
          <w:tcPr>
            <w:tcW w:w="1150"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2629E2" w14:textId="77777777" w:rsidR="00AE78D2" w:rsidRDefault="00000000">
            <w:pPr>
              <w:spacing w:before="40" w:line="264" w:lineRule="auto"/>
            </w:pPr>
            <w:r>
              <w:rPr>
                <w:b/>
                <w:bCs/>
                <w:sz w:val="18"/>
                <w:szCs w:val="18"/>
              </w:rPr>
              <w:t>Session</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219705" w14:textId="77777777" w:rsidR="00AE78D2" w:rsidRDefault="00000000">
            <w:pPr>
              <w:spacing w:before="40" w:line="264" w:lineRule="auto"/>
            </w:pPr>
            <w:r>
              <w:rPr>
                <w:sz w:val="19"/>
                <w:szCs w:val="19"/>
              </w:rPr>
              <w:t>2026/2027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AB8571" w14:textId="77777777" w:rsidR="00AE78D2" w:rsidRDefault="00000000">
            <w:pPr>
              <w:spacing w:before="40" w:line="264" w:lineRule="auto"/>
            </w:pPr>
            <w:r>
              <w:rPr>
                <w:b/>
                <w:bCs/>
                <w:sz w:val="18"/>
                <w:szCs w:val="18"/>
              </w:rPr>
              <w:t>Email Address</w:t>
            </w:r>
          </w:p>
        </w:tc>
        <w:tc>
          <w:tcPr>
            <w:tcW w:w="39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2B05BB" w14:textId="77777777" w:rsidR="00AE78D2" w:rsidRDefault="00000000">
            <w:pPr>
              <w:spacing w:before="40" w:line="264" w:lineRule="auto"/>
            </w:pPr>
            <w:r>
              <w:rPr>
                <w:sz w:val="19"/>
                <w:szCs w:val="19"/>
              </w:rPr>
              <w:t>111202315374@mhs.dinus.ac.id</w:t>
            </w:r>
          </w:p>
        </w:tc>
      </w:tr>
      <w:tr w:rsidR="00AE78D2" w14:paraId="79FD7660" w14:textId="77777777">
        <w:tblPrEx>
          <w:tblCellMar>
            <w:top w:w="0" w:type="dxa"/>
            <w:bottom w:w="0" w:type="dxa"/>
          </w:tblCellMar>
        </w:tblPrEx>
        <w:tc>
          <w:tcPr>
            <w:tcW w:w="9746" w:type="dxa"/>
            <w:gridSpan w:val="8"/>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E7F060" w14:textId="77777777" w:rsidR="00AE78D2" w:rsidRDefault="00000000">
            <w:pPr>
              <w:spacing w:before="40" w:line="264" w:lineRule="auto"/>
            </w:pPr>
            <w:r>
              <w:rPr>
                <w:b/>
                <w:bCs/>
                <w:sz w:val="18"/>
                <w:szCs w:val="18"/>
              </w:rPr>
              <w:t xml:space="preserve">Note: </w:t>
            </w:r>
            <w:r>
              <w:rPr>
                <w:i/>
                <w:iCs/>
                <w:sz w:val="18"/>
                <w:szCs w:val="18"/>
              </w:rPr>
              <w:t xml:space="preserve">Student Mobility Program from Universitas Dian </w:t>
            </w:r>
            <w:proofErr w:type="spellStart"/>
            <w:r>
              <w:rPr>
                <w:i/>
                <w:iCs/>
                <w:sz w:val="18"/>
                <w:szCs w:val="18"/>
              </w:rPr>
              <w:t>Nuswantoro</w:t>
            </w:r>
            <w:proofErr w:type="spellEnd"/>
            <w:r>
              <w:rPr>
                <w:i/>
                <w:iCs/>
                <w:sz w:val="18"/>
                <w:szCs w:val="18"/>
              </w:rPr>
              <w:t xml:space="preserve"> (UDINUS), Indonesia – Informatics Engineering.</w:t>
            </w:r>
          </w:p>
        </w:tc>
      </w:tr>
      <w:tr w:rsidR="00AE78D2" w14:paraId="0D5B9D35"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shd w:val="clear" w:color="auto" w:fill="000000"/>
            <w:tcMar>
              <w:top w:w="60" w:type="dxa"/>
              <w:left w:w="100" w:type="dxa"/>
              <w:bottom w:w="60" w:type="dxa"/>
              <w:right w:w="100" w:type="dxa"/>
            </w:tcMar>
            <w:vAlign w:val="center"/>
          </w:tcPr>
          <w:p w14:paraId="0BB34979" w14:textId="77777777" w:rsidR="00AE78D2" w:rsidRDefault="00000000">
            <w:pPr>
              <w:spacing w:before="40" w:after="40" w:line="264" w:lineRule="auto"/>
              <w:jc w:val="center"/>
            </w:pPr>
            <w:r>
              <w:rPr>
                <w:b/>
                <w:bCs/>
                <w:color w:val="FFFFFF"/>
                <w:sz w:val="22"/>
                <w:szCs w:val="22"/>
              </w:rPr>
              <w:t>C</w:t>
            </w:r>
          </w:p>
        </w:tc>
        <w:tc>
          <w:tcPr>
            <w:tcW w:w="9046" w:type="dxa"/>
            <w:gridSpan w:val="7"/>
            <w:tcBorders>
              <w:top w:val="single" w:sz="6" w:space="0" w:color="000000"/>
              <w:left w:val="single" w:sz="6" w:space="0" w:color="000000"/>
              <w:bottom w:val="single" w:sz="6" w:space="0" w:color="000000"/>
              <w:right w:val="single" w:sz="6" w:space="0" w:color="000000"/>
            </w:tcBorders>
            <w:shd w:val="clear" w:color="auto" w:fill="000000"/>
            <w:tcMar>
              <w:top w:w="100" w:type="dxa"/>
              <w:left w:w="100" w:type="dxa"/>
              <w:bottom w:w="100" w:type="dxa"/>
              <w:right w:w="100" w:type="dxa"/>
            </w:tcMar>
            <w:vAlign w:val="center"/>
          </w:tcPr>
          <w:p w14:paraId="78165F86" w14:textId="77777777" w:rsidR="00AE78D2" w:rsidRDefault="00000000">
            <w:pPr>
              <w:spacing w:before="40" w:after="40" w:line="264" w:lineRule="auto"/>
            </w:pPr>
            <w:r>
              <w:rPr>
                <w:b/>
                <w:bCs/>
                <w:color w:val="FFFFFF"/>
                <w:sz w:val="22"/>
                <w:szCs w:val="22"/>
              </w:rPr>
              <w:t>PROJECT INFORMATION</w:t>
            </w:r>
            <w:r>
              <w:rPr>
                <w:color w:val="FFFFFF"/>
                <w:sz w:val="22"/>
                <w:szCs w:val="22"/>
              </w:rPr>
              <w:t xml:space="preserve">  |  </w:t>
            </w:r>
            <w:r>
              <w:rPr>
                <w:i/>
                <w:iCs/>
                <w:color w:val="FFFFFF"/>
                <w:sz w:val="18"/>
                <w:szCs w:val="18"/>
              </w:rPr>
              <w:t>MAKLUMAT PROJEK</w:t>
            </w:r>
          </w:p>
        </w:tc>
      </w:tr>
      <w:tr w:rsidR="00AE78D2" w14:paraId="59100169"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AAA198" w14:textId="77777777" w:rsidR="00AE78D2" w:rsidRDefault="00000000">
            <w:pPr>
              <w:spacing w:before="40" w:after="20" w:line="264" w:lineRule="auto"/>
              <w:jc w:val="center"/>
            </w:pPr>
            <w:r>
              <w:rPr>
                <w:b/>
                <w:bCs/>
              </w:rPr>
              <w:t>(</w:t>
            </w:r>
            <w:proofErr w:type="spellStart"/>
            <w:r>
              <w:rPr>
                <w:b/>
                <w:bCs/>
              </w:rPr>
              <w:t>i</w:t>
            </w:r>
            <w:proofErr w:type="spellEnd"/>
            <w:r>
              <w:rPr>
                <w:b/>
                <w:bCs/>
              </w:rPr>
              <w:t>)</w:t>
            </w:r>
          </w:p>
        </w:tc>
        <w:tc>
          <w:tcPr>
            <w:tcW w:w="9046" w:type="dxa"/>
            <w:gridSpan w:val="7"/>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06058E" w14:textId="77777777" w:rsidR="00AE78D2" w:rsidRDefault="00000000">
            <w:pPr>
              <w:spacing w:before="40" w:after="20" w:line="264" w:lineRule="auto"/>
            </w:pPr>
            <w:r>
              <w:rPr>
                <w:b/>
                <w:bCs/>
              </w:rPr>
              <w:t>Executive Summary of Project Proposal [Maximum 300 words]</w:t>
            </w:r>
          </w:p>
        </w:tc>
      </w:tr>
      <w:tr w:rsidR="00AE78D2" w14:paraId="2AAB567D" w14:textId="77777777">
        <w:tblPrEx>
          <w:tblCellMar>
            <w:top w:w="0" w:type="dxa"/>
            <w:bottom w:w="0" w:type="dxa"/>
          </w:tblCellMar>
        </w:tblPrEx>
        <w:tc>
          <w:tcPr>
            <w:tcW w:w="9746" w:type="dxa"/>
            <w:gridSpan w:val="8"/>
            <w:tcBorders>
              <w:top w:val="single" w:sz="6" w:space="0" w:color="000000"/>
              <w:left w:val="single" w:sz="6" w:space="0" w:color="000000"/>
              <w:bottom w:val="single" w:sz="6" w:space="0" w:color="000000"/>
              <w:right w:val="single" w:sz="6" w:space="0" w:color="000000"/>
            </w:tcBorders>
            <w:shd w:val="clear" w:color="auto" w:fill="EEEBE0"/>
            <w:tcMar>
              <w:top w:w="100" w:type="dxa"/>
              <w:left w:w="100" w:type="dxa"/>
              <w:bottom w:w="100" w:type="dxa"/>
              <w:right w:w="100" w:type="dxa"/>
            </w:tcMar>
          </w:tcPr>
          <w:p w14:paraId="5612F767" w14:textId="77777777" w:rsidR="00AE78D2" w:rsidRDefault="00000000">
            <w:pPr>
              <w:spacing w:before="40" w:after="80" w:line="264" w:lineRule="auto"/>
              <w:jc w:val="both"/>
            </w:pPr>
            <w:r>
              <w:t xml:space="preserve">Android malware detection models are usually built and reported on a single dataset, and their results are typically presented as static tables of accuracy scores. This makes it difficult for analysts, researchers and students to see how a detection pipeline behaves when the data changes, which algorithm performs best under which conditions, and why performance drops when a model is moved to a new dataset. A previous study by the student developed a leakage-free pipeline combining log1p transformation, </w:t>
            </w:r>
            <w:proofErr w:type="spellStart"/>
            <w:r>
              <w:t>RobustScaler</w:t>
            </w:r>
            <w:proofErr w:type="spellEnd"/>
            <w:r>
              <w:t xml:space="preserve"> normalisation and in-fold SMOTE oversampling with </w:t>
            </w:r>
            <w:proofErr w:type="spellStart"/>
            <w:r>
              <w:t>LightGBM</w:t>
            </w:r>
            <w:proofErr w:type="spellEnd"/>
            <w:r>
              <w:t>, achieving 96.36% hold-out accuracy and 95.58% 5-fold cross-validation accuracy on the CICMalDroid2020 dataset. However, the pipeline has only been evaluated on one dataset, and its results cannot yet be explored interactively.</w:t>
            </w:r>
          </w:p>
          <w:p w14:paraId="30AA1797" w14:textId="77777777" w:rsidR="00AE78D2" w:rsidRDefault="00000000">
            <w:pPr>
              <w:spacing w:before="40" w:after="80" w:line="264" w:lineRule="auto"/>
              <w:jc w:val="both"/>
            </w:pPr>
            <w:r>
              <w:t xml:space="preserve">This project proposes </w:t>
            </w:r>
            <w:proofErr w:type="spellStart"/>
            <w:r>
              <w:t>MalDroid</w:t>
            </w:r>
            <w:proofErr w:type="spellEnd"/>
            <w:r>
              <w:t xml:space="preserve"> Insight, a web-based interactive dashboard that operationalises the pipeline and presents its behaviour visually. The dashboard will allow users to load the CICMalDroid2020 and </w:t>
            </w:r>
            <w:proofErr w:type="spellStart"/>
            <w:r>
              <w:t>KronoDroid</w:t>
            </w:r>
            <w:proofErr w:type="spellEnd"/>
            <w:r>
              <w:t xml:space="preserve"> (real-device subset) datasets, run the same preprocessing and model-training steps, and compare </w:t>
            </w:r>
            <w:proofErr w:type="spellStart"/>
            <w:r>
              <w:t>LightGBM</w:t>
            </w:r>
            <w:proofErr w:type="spellEnd"/>
            <w:r>
              <w:t xml:space="preserve">, </w:t>
            </w:r>
            <w:proofErr w:type="spellStart"/>
            <w:r>
              <w:t>XGBoost</w:t>
            </w:r>
            <w:proofErr w:type="spellEnd"/>
            <w:r>
              <w:t>, Random Forest and Extra Trees side by side. It will display accuracy, precision, recall and F1-score, confusion matrices, cross-validation fold results and class distributions, and include an explainability module based on feature importance and SHAP values to help users investigate the causes of any performance differences between datasets. A prediction module will classify new feature records uploaded by the user.</w:t>
            </w:r>
          </w:p>
          <w:p w14:paraId="0857C849" w14:textId="77777777" w:rsidR="00AE78D2" w:rsidRDefault="00000000">
            <w:pPr>
              <w:spacing w:before="40" w:after="80" w:line="264" w:lineRule="auto"/>
              <w:jc w:val="both"/>
            </w:pPr>
            <w:r>
              <w:t>The expected outcome is a functional, usability-tested dashboard that turns a research pipeline into a practical analysis tool, supports evidence-based judgement on whether the pipeline generalises across independently collected datasets, and can be reused for teaching and further research in Android malware detection.</w:t>
            </w:r>
          </w:p>
        </w:tc>
      </w:tr>
      <w:tr w:rsidR="00AE78D2" w14:paraId="63CDCBF7"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21B535" w14:textId="77777777" w:rsidR="00AE78D2" w:rsidRDefault="00000000">
            <w:pPr>
              <w:spacing w:before="40" w:after="20" w:line="264" w:lineRule="auto"/>
              <w:jc w:val="center"/>
            </w:pPr>
            <w:r>
              <w:rPr>
                <w:b/>
                <w:bCs/>
              </w:rPr>
              <w:t>(ii)</w:t>
            </w:r>
          </w:p>
        </w:tc>
        <w:tc>
          <w:tcPr>
            <w:tcW w:w="9046" w:type="dxa"/>
            <w:gridSpan w:val="7"/>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3163C8" w14:textId="77777777" w:rsidR="00AE78D2" w:rsidRDefault="00000000">
            <w:pPr>
              <w:spacing w:before="40" w:after="20" w:line="264" w:lineRule="auto"/>
            </w:pPr>
            <w:r>
              <w:rPr>
                <w:b/>
                <w:bCs/>
              </w:rPr>
              <w:t>Detailed Proposal of the Project</w:t>
            </w:r>
          </w:p>
        </w:tc>
      </w:tr>
      <w:tr w:rsidR="00AE78D2" w14:paraId="27FF2AFB" w14:textId="77777777">
        <w:tblPrEx>
          <w:tblCellMar>
            <w:top w:w="0" w:type="dxa"/>
            <w:bottom w:w="0" w:type="dxa"/>
          </w:tblCellMar>
        </w:tblPrEx>
        <w:tc>
          <w:tcPr>
            <w:tcW w:w="9746" w:type="dxa"/>
            <w:gridSpan w:val="8"/>
            <w:tcBorders>
              <w:top w:val="single" w:sz="6" w:space="0" w:color="000000"/>
              <w:left w:val="single" w:sz="6" w:space="0" w:color="000000"/>
              <w:bottom w:val="none" w:sz="0" w:space="0" w:color="FFFFFF"/>
              <w:right w:val="single" w:sz="6" w:space="0" w:color="000000"/>
            </w:tcBorders>
            <w:tcMar>
              <w:top w:w="80" w:type="dxa"/>
              <w:left w:w="100" w:type="dxa"/>
              <w:bottom w:w="0" w:type="dxa"/>
              <w:right w:w="100" w:type="dxa"/>
            </w:tcMar>
          </w:tcPr>
          <w:p w14:paraId="6916BA8A" w14:textId="77777777" w:rsidR="00AE78D2" w:rsidRDefault="00000000">
            <w:pPr>
              <w:keepNext/>
              <w:spacing w:before="160" w:after="80" w:line="264" w:lineRule="auto"/>
            </w:pPr>
            <w:r>
              <w:rPr>
                <w:b/>
                <w:bCs/>
              </w:rPr>
              <w:lastRenderedPageBreak/>
              <w:t>(a) Introduction (Project Background and Problem Statements)</w:t>
            </w:r>
          </w:p>
        </w:tc>
      </w:tr>
      <w:tr w:rsidR="00AE78D2" w14:paraId="1983AB90"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0320B9C7" w14:textId="77777777" w:rsidR="00AE78D2" w:rsidRDefault="00000000">
            <w:pPr>
              <w:spacing w:before="40" w:after="80" w:line="264" w:lineRule="auto"/>
              <w:jc w:val="both"/>
            </w:pPr>
            <w:r>
              <w:t>Android malware continues to grow in volume and sophistication, and machine learning has become a common approach for detecting malicious applications from behavioural features such as system calls (</w:t>
            </w:r>
            <w:proofErr w:type="spellStart"/>
            <w:r>
              <w:t>Djenna</w:t>
            </w:r>
            <w:proofErr w:type="spellEnd"/>
            <w:r>
              <w:t xml:space="preserve"> et al., 2023). Many recent studies report high classification accuracy, including work on the CICMalDroid2020 dataset (</w:t>
            </w:r>
            <w:proofErr w:type="spellStart"/>
            <w:r>
              <w:t>Mahdavifar</w:t>
            </w:r>
            <w:proofErr w:type="spellEnd"/>
            <w:r>
              <w:t xml:space="preserve"> et al., 2020; </w:t>
            </w:r>
            <w:proofErr w:type="spellStart"/>
            <w:r>
              <w:t>Amalina</w:t>
            </w:r>
            <w:proofErr w:type="spellEnd"/>
            <w:r>
              <w:t xml:space="preserve"> et al., 2024; </w:t>
            </w:r>
            <w:proofErr w:type="spellStart"/>
            <w:r>
              <w:t>Ansori</w:t>
            </w:r>
            <w:proofErr w:type="spellEnd"/>
            <w:r>
              <w:t xml:space="preserve"> et al., 2024). In the student’s previous study, a leakage-free pipeline combining log1p transformation, </w:t>
            </w:r>
            <w:proofErr w:type="spellStart"/>
            <w:r>
              <w:t>RobustScaler</w:t>
            </w:r>
            <w:proofErr w:type="spellEnd"/>
            <w:r>
              <w:t xml:space="preserve"> normalisation and in-fold SMOTE oversampling (Chawla et al., 2002), with </w:t>
            </w:r>
            <w:proofErr w:type="spellStart"/>
            <w:r>
              <w:t>LightGBM</w:t>
            </w:r>
            <w:proofErr w:type="spellEnd"/>
            <w:r>
              <w:t xml:space="preserve"> (Ke et al., 2017) as the main classifier, achieved 96.36% hold-out accuracy and 95.58% 5-fold cross-validation accuracy on CICMalDroid2020 (</w:t>
            </w:r>
            <w:proofErr w:type="spellStart"/>
            <w:r>
              <w:t>Faradisa</w:t>
            </w:r>
            <w:proofErr w:type="spellEnd"/>
            <w:r>
              <w:t xml:space="preserve"> et al., under review).</w:t>
            </w:r>
          </w:p>
        </w:tc>
      </w:tr>
      <w:tr w:rsidR="00AE78D2" w14:paraId="5F4AC1BF"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6B59637E" w14:textId="77777777" w:rsidR="00AE78D2" w:rsidRDefault="00000000">
            <w:pPr>
              <w:spacing w:before="40" w:after="80" w:line="264" w:lineRule="auto"/>
              <w:jc w:val="both"/>
            </w:pPr>
            <w:r>
              <w:t xml:space="preserve">Two problems remain. First, the pipeline was evaluated on a single dataset, so it is unknown whether its performance and its ranking of algorithms hold on independently collected data such as </w:t>
            </w:r>
            <w:proofErr w:type="spellStart"/>
            <w:r>
              <w:t>KronoDroid</w:t>
            </w:r>
            <w:proofErr w:type="spellEnd"/>
            <w:r>
              <w:t>, which offers comparable system-call features captured on real devices (Guerra-Manzanares et al., 2021). Cross-dataset evaluation is increasingly recognised as necessary to show that a detection approach generalises rather than fits one dataset (Mishra et al., 2026), and issues such as duplicated samples can inflate reported results (Zhao et al., 2021). Second, results from such pipelines are usually delivered as static tables and scripts. Users who are not the original developer cannot easily re-run the pipeline, compare models across datasets, or understand which features drive a prediction. Well-designed dashboards are an effective way to let users monitor and compare key information at a glance (Few, 2006), and explanation methods such as SHAP make model decisions interpretable (Lundberg &amp; Lee, 2017).</w:t>
            </w:r>
          </w:p>
        </w:tc>
      </w:tr>
      <w:tr w:rsidR="00AE78D2" w14:paraId="250E20EE"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51F7A8A8" w14:textId="77777777" w:rsidR="00AE78D2" w:rsidRDefault="00000000">
            <w:pPr>
              <w:spacing w:before="80" w:after="80" w:line="264" w:lineRule="auto"/>
              <w:jc w:val="both"/>
            </w:pPr>
            <w:r>
              <w:rPr>
                <w:b/>
                <w:bCs/>
              </w:rPr>
              <w:t>Problem statements:</w:t>
            </w:r>
          </w:p>
        </w:tc>
      </w:tr>
      <w:tr w:rsidR="00AE78D2" w14:paraId="12838C9E"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2A121385" w14:textId="77777777" w:rsidR="00AE78D2" w:rsidRDefault="00000000">
            <w:pPr>
              <w:pStyle w:val="ListParagraph"/>
              <w:numPr>
                <w:ilvl w:val="0"/>
                <w:numId w:val="2"/>
              </w:numPr>
              <w:spacing w:before="40" w:after="60" w:line="264" w:lineRule="auto"/>
              <w:jc w:val="both"/>
            </w:pPr>
            <w:r>
              <w:t xml:space="preserve">There is no interactive tool that allows users to run and compare the </w:t>
            </w:r>
            <w:proofErr w:type="spellStart"/>
            <w:r>
              <w:t>LightGBM</w:t>
            </w:r>
            <w:proofErr w:type="spellEnd"/>
            <w:r>
              <w:t>-based detection pipeline on more than one Android malware dataset.</w:t>
            </w:r>
          </w:p>
        </w:tc>
      </w:tr>
      <w:tr w:rsidR="00AE78D2" w14:paraId="7994EBAE"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5BB63ED2" w14:textId="77777777" w:rsidR="00AE78D2" w:rsidRDefault="00000000">
            <w:pPr>
              <w:pStyle w:val="ListParagraph"/>
              <w:numPr>
                <w:ilvl w:val="0"/>
                <w:numId w:val="2"/>
              </w:numPr>
              <w:spacing w:before="40" w:after="60" w:line="264" w:lineRule="auto"/>
              <w:jc w:val="both"/>
            </w:pPr>
            <w:r>
              <w:t>Model performance is reported only as static figures, making it difficult to compare algorithms, datasets and cross-validation folds side by side.</w:t>
            </w:r>
          </w:p>
        </w:tc>
      </w:tr>
      <w:tr w:rsidR="00AE78D2" w14:paraId="02AB9153"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612279E8" w14:textId="77777777" w:rsidR="00AE78D2" w:rsidRDefault="00000000">
            <w:pPr>
              <w:pStyle w:val="ListParagraph"/>
              <w:numPr>
                <w:ilvl w:val="0"/>
                <w:numId w:val="2"/>
              </w:numPr>
              <w:spacing w:before="40" w:after="60" w:line="264" w:lineRule="auto"/>
              <w:jc w:val="both"/>
            </w:pPr>
            <w:r>
              <w:t>Users cannot easily investigate why performance changes between datasets because feature-level explanations are not presented in an accessible form.</w:t>
            </w:r>
          </w:p>
        </w:tc>
      </w:tr>
      <w:tr w:rsidR="00AE78D2" w14:paraId="22B005D8"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0AF2E10A" w14:textId="77777777" w:rsidR="00AE78D2" w:rsidRDefault="00000000">
            <w:pPr>
              <w:keepNext/>
              <w:spacing w:before="160" w:after="80" w:line="264" w:lineRule="auto"/>
            </w:pPr>
            <w:r>
              <w:rPr>
                <w:b/>
                <w:bCs/>
              </w:rPr>
              <w:t>(b) Objectives of the Project</w:t>
            </w:r>
          </w:p>
        </w:tc>
      </w:tr>
      <w:tr w:rsidR="00AE78D2" w14:paraId="1656CF7A"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55DCE555" w14:textId="77777777" w:rsidR="00AE78D2" w:rsidRDefault="00000000">
            <w:pPr>
              <w:spacing w:before="40" w:after="80" w:line="264" w:lineRule="auto"/>
              <w:jc w:val="both"/>
            </w:pPr>
            <w:r>
              <w:t>This project embarks on the following objectives:</w:t>
            </w:r>
          </w:p>
        </w:tc>
      </w:tr>
      <w:tr w:rsidR="00AE78D2" w14:paraId="212B73F7"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1B62322C" w14:textId="51E28E2E" w:rsidR="00AE78D2" w:rsidRDefault="00000000">
            <w:pPr>
              <w:pStyle w:val="ListParagraph"/>
              <w:numPr>
                <w:ilvl w:val="0"/>
                <w:numId w:val="3"/>
              </w:numPr>
              <w:spacing w:before="40" w:after="60" w:line="264" w:lineRule="auto"/>
              <w:jc w:val="both"/>
            </w:pPr>
            <w:r>
              <w:t xml:space="preserve">To </w:t>
            </w:r>
            <w:r w:rsidR="00DF577E">
              <w:t>analyse</w:t>
            </w:r>
            <w:r>
              <w:t xml:space="preserve"> the leakage-free detection pipeline (deduplication, log1p, </w:t>
            </w:r>
            <w:proofErr w:type="spellStart"/>
            <w:r>
              <w:t>RobustScaler</w:t>
            </w:r>
            <w:proofErr w:type="spellEnd"/>
            <w:r>
              <w:t xml:space="preserve">, in-fold SMOTE) on the CICMalDroid2020 and </w:t>
            </w:r>
            <w:proofErr w:type="spellStart"/>
            <w:r>
              <w:t>KronoDroid</w:t>
            </w:r>
            <w:proofErr w:type="spellEnd"/>
            <w:r>
              <w:t xml:space="preserve"> real-device datasets.</w:t>
            </w:r>
          </w:p>
        </w:tc>
      </w:tr>
      <w:tr w:rsidR="00AE78D2" w14:paraId="4A359EB5"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1B0C8421" w14:textId="437AC82F" w:rsidR="00AE78D2" w:rsidRDefault="00000000">
            <w:pPr>
              <w:pStyle w:val="ListParagraph"/>
              <w:numPr>
                <w:ilvl w:val="0"/>
                <w:numId w:val="3"/>
              </w:numPr>
              <w:spacing w:before="40" w:after="60" w:line="264" w:lineRule="auto"/>
              <w:jc w:val="both"/>
            </w:pPr>
            <w:r>
              <w:t xml:space="preserve">To </w:t>
            </w:r>
            <w:r w:rsidR="00DF577E">
              <w:t xml:space="preserve">develop a dashboard to </w:t>
            </w:r>
            <w:r>
              <w:t xml:space="preserve">visualise and compare the performance of </w:t>
            </w:r>
            <w:proofErr w:type="spellStart"/>
            <w:r>
              <w:t>LightGBM</w:t>
            </w:r>
            <w:proofErr w:type="spellEnd"/>
            <w:r>
              <w:t xml:space="preserve">, </w:t>
            </w:r>
            <w:proofErr w:type="spellStart"/>
            <w:r>
              <w:t>XGBoost</w:t>
            </w:r>
            <w:proofErr w:type="spellEnd"/>
            <w:r>
              <w:t>, Random Forest and Extra Trees across both datasets</w:t>
            </w:r>
            <w:r w:rsidR="00DF577E">
              <w:t>.</w:t>
            </w:r>
          </w:p>
        </w:tc>
      </w:tr>
      <w:tr w:rsidR="00AE78D2" w14:paraId="2640DAA8"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061672DA" w14:textId="6A3EBEB9" w:rsidR="00AE78D2" w:rsidRDefault="00DF577E">
            <w:pPr>
              <w:pStyle w:val="ListParagraph"/>
              <w:numPr>
                <w:ilvl w:val="0"/>
                <w:numId w:val="3"/>
              </w:numPr>
              <w:spacing w:before="40" w:after="60" w:line="264" w:lineRule="auto"/>
              <w:jc w:val="both"/>
            </w:pPr>
            <w:r>
              <w:t>To evaluate the functionality and usability of the dashboard with target users through functional testing and the System Usability Scale (SUS).</w:t>
            </w:r>
          </w:p>
        </w:tc>
      </w:tr>
      <w:tr w:rsidR="00AE78D2" w14:paraId="29305DAE"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2111211F" w14:textId="2BFB7EDD" w:rsidR="00AE78D2" w:rsidRDefault="00AE78D2" w:rsidP="00DF577E">
            <w:pPr>
              <w:spacing w:before="40" w:after="60" w:line="264" w:lineRule="auto"/>
              <w:jc w:val="both"/>
            </w:pPr>
          </w:p>
        </w:tc>
      </w:tr>
      <w:tr w:rsidR="00AE78D2" w14:paraId="2E3F3FAE"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3F86B7A0" w14:textId="77777777" w:rsidR="00AE78D2" w:rsidRDefault="00000000">
            <w:pPr>
              <w:keepNext/>
              <w:spacing w:before="160" w:after="80" w:line="264" w:lineRule="auto"/>
            </w:pPr>
            <w:r>
              <w:rPr>
                <w:b/>
                <w:bCs/>
              </w:rPr>
              <w:t>(c) Scope of the Project</w:t>
            </w:r>
          </w:p>
        </w:tc>
      </w:tr>
      <w:tr w:rsidR="00AE78D2" w14:paraId="4002861D"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4B7AC5C9" w14:textId="77777777" w:rsidR="00AE78D2" w:rsidRDefault="00000000">
            <w:pPr>
              <w:pStyle w:val="ListParagraph"/>
              <w:numPr>
                <w:ilvl w:val="0"/>
                <w:numId w:val="4"/>
              </w:numPr>
              <w:spacing w:before="40" w:after="60" w:line="264" w:lineRule="auto"/>
              <w:jc w:val="both"/>
            </w:pPr>
            <w:r>
              <w:rPr>
                <w:b/>
                <w:bCs/>
              </w:rPr>
              <w:t xml:space="preserve">Target users: </w:t>
            </w:r>
            <w:r>
              <w:t>cybersecurity students, researchers and security analysts who need to evaluate or demonstrate Android malware detection models.</w:t>
            </w:r>
          </w:p>
        </w:tc>
      </w:tr>
      <w:tr w:rsidR="00AE78D2" w14:paraId="14FD8814"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3BDFD510" w14:textId="77777777" w:rsidR="00AE78D2" w:rsidRDefault="00000000">
            <w:pPr>
              <w:pStyle w:val="ListParagraph"/>
              <w:numPr>
                <w:ilvl w:val="0"/>
                <w:numId w:val="4"/>
              </w:numPr>
              <w:spacing w:before="40" w:after="60" w:line="264" w:lineRule="auto"/>
              <w:jc w:val="both"/>
            </w:pPr>
            <w:r>
              <w:rPr>
                <w:b/>
                <w:bCs/>
              </w:rPr>
              <w:t xml:space="preserve">Datasets: </w:t>
            </w:r>
            <w:r>
              <w:t xml:space="preserve">CICMalDroid2020 and the </w:t>
            </w:r>
            <w:proofErr w:type="spellStart"/>
            <w:r>
              <w:t>KronoDroid</w:t>
            </w:r>
            <w:proofErr w:type="spellEnd"/>
            <w:r>
              <w:t xml:space="preserve"> real-device subset (289 dynamic system-call features), loaded as pre-extracted CSV feature files.</w:t>
            </w:r>
          </w:p>
        </w:tc>
      </w:tr>
      <w:tr w:rsidR="00AE78D2" w14:paraId="65F44EDB"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5D5A22C2" w14:textId="77777777" w:rsidR="00AE78D2" w:rsidRDefault="00000000">
            <w:pPr>
              <w:pStyle w:val="ListParagraph"/>
              <w:numPr>
                <w:ilvl w:val="0"/>
                <w:numId w:val="4"/>
              </w:numPr>
              <w:spacing w:before="40" w:after="60" w:line="264" w:lineRule="auto"/>
              <w:jc w:val="both"/>
            </w:pPr>
            <w:r>
              <w:rPr>
                <w:b/>
                <w:bCs/>
              </w:rPr>
              <w:t xml:space="preserve">Pipeline: </w:t>
            </w:r>
            <w:r>
              <w:t xml:space="preserve">deduplication, log1p transformation, </w:t>
            </w:r>
            <w:proofErr w:type="spellStart"/>
            <w:r>
              <w:t>RobustScaler</w:t>
            </w:r>
            <w:proofErr w:type="spellEnd"/>
            <w:r>
              <w:t>, in-fold SMOTE, 80:20 hold-out and 5-fold cross-validation, reproducing the structure of the previous study.</w:t>
            </w:r>
          </w:p>
        </w:tc>
      </w:tr>
      <w:tr w:rsidR="00AE78D2" w14:paraId="6153B701"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6882145A" w14:textId="77777777" w:rsidR="00AE78D2" w:rsidRDefault="00000000">
            <w:pPr>
              <w:pStyle w:val="ListParagraph"/>
              <w:numPr>
                <w:ilvl w:val="0"/>
                <w:numId w:val="4"/>
              </w:numPr>
              <w:spacing w:before="40" w:after="60" w:line="264" w:lineRule="auto"/>
              <w:jc w:val="both"/>
            </w:pPr>
            <w:r>
              <w:rPr>
                <w:b/>
                <w:bCs/>
              </w:rPr>
              <w:t xml:space="preserve">Dashboard modules: </w:t>
            </w:r>
            <w:r>
              <w:t>Dataset Overview, Pipeline Runner, Model Comparison, Cross-Dataset Comparison, Explainability (feature importance and SHAP) and Prediction (classification of uploaded feature records), with export of results as PDF/CSV.</w:t>
            </w:r>
          </w:p>
        </w:tc>
      </w:tr>
      <w:tr w:rsidR="00AE78D2" w14:paraId="234C35E5"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63A09A4C" w14:textId="77777777" w:rsidR="00AE78D2" w:rsidRDefault="00000000">
            <w:pPr>
              <w:pStyle w:val="ListParagraph"/>
              <w:numPr>
                <w:ilvl w:val="0"/>
                <w:numId w:val="4"/>
              </w:numPr>
              <w:spacing w:before="40" w:after="60" w:line="264" w:lineRule="auto"/>
              <w:jc w:val="both"/>
            </w:pPr>
            <w:r>
              <w:rPr>
                <w:b/>
                <w:bCs/>
              </w:rPr>
              <w:t xml:space="preserve">Technology: </w:t>
            </w:r>
            <w:r>
              <w:t xml:space="preserve">Python with </w:t>
            </w:r>
            <w:proofErr w:type="spellStart"/>
            <w:r>
              <w:t>Streamlit</w:t>
            </w:r>
            <w:proofErr w:type="spellEnd"/>
            <w:r>
              <w:t xml:space="preserve"> (or </w:t>
            </w:r>
            <w:proofErr w:type="spellStart"/>
            <w:r>
              <w:t>Plotly</w:t>
            </w:r>
            <w:proofErr w:type="spellEnd"/>
            <w:r>
              <w:t xml:space="preserve"> Dash) for the web interface; scikit-learn, </w:t>
            </w:r>
            <w:proofErr w:type="spellStart"/>
            <w:r>
              <w:t>LightGBM</w:t>
            </w:r>
            <w:proofErr w:type="spellEnd"/>
            <w:r>
              <w:t xml:space="preserve">, </w:t>
            </w:r>
            <w:proofErr w:type="spellStart"/>
            <w:r>
              <w:t>XGBoost</w:t>
            </w:r>
            <w:proofErr w:type="spellEnd"/>
            <w:r>
              <w:t xml:space="preserve">, imbalanced-learn and SHAP for modelling; </w:t>
            </w:r>
            <w:proofErr w:type="spellStart"/>
            <w:r>
              <w:t>Plotly</w:t>
            </w:r>
            <w:proofErr w:type="spellEnd"/>
            <w:r>
              <w:t xml:space="preserve"> for charts.</w:t>
            </w:r>
          </w:p>
        </w:tc>
      </w:tr>
      <w:tr w:rsidR="00AE78D2" w14:paraId="7D2247C3"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3DBC5554" w14:textId="77777777" w:rsidR="00AE78D2" w:rsidRDefault="00000000">
            <w:pPr>
              <w:pStyle w:val="ListParagraph"/>
              <w:numPr>
                <w:ilvl w:val="0"/>
                <w:numId w:val="4"/>
              </w:numPr>
              <w:spacing w:before="40" w:after="60" w:line="264" w:lineRule="auto"/>
              <w:jc w:val="both"/>
            </w:pPr>
            <w:r>
              <w:rPr>
                <w:b/>
                <w:bCs/>
              </w:rPr>
              <w:lastRenderedPageBreak/>
              <w:t xml:space="preserve">Out of scope: </w:t>
            </w:r>
            <w:r>
              <w:t>feature extraction from raw APK files, real-time or on-device detection, deep learning models, adversarial robustness, concept-drift modelling and multi-user authentication.</w:t>
            </w:r>
          </w:p>
        </w:tc>
      </w:tr>
      <w:tr w:rsidR="00AE78D2" w14:paraId="4286AA51"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2727F249" w14:textId="77777777" w:rsidR="00AE78D2" w:rsidRDefault="00000000">
            <w:pPr>
              <w:keepNext/>
              <w:spacing w:before="160" w:after="80" w:line="264" w:lineRule="auto"/>
            </w:pPr>
            <w:r>
              <w:rPr>
                <w:b/>
                <w:bCs/>
              </w:rPr>
              <w:t>(d) Expected Outcome / Proposed Solution</w:t>
            </w:r>
          </w:p>
        </w:tc>
      </w:tr>
      <w:tr w:rsidR="00AE78D2" w14:paraId="2888A7C3"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4340D06C" w14:textId="77777777" w:rsidR="00AE78D2" w:rsidRDefault="00000000">
            <w:pPr>
              <w:spacing w:before="40" w:after="80" w:line="264" w:lineRule="auto"/>
              <w:jc w:val="both"/>
            </w:pPr>
            <w:r>
              <w:t xml:space="preserve">The proposed solution is </w:t>
            </w:r>
            <w:proofErr w:type="spellStart"/>
            <w:r>
              <w:t>MalDroid</w:t>
            </w:r>
            <w:proofErr w:type="spellEnd"/>
            <w:r>
              <w:t xml:space="preserve"> Insight, which is expected to deliver:</w:t>
            </w:r>
          </w:p>
        </w:tc>
      </w:tr>
      <w:tr w:rsidR="00AE78D2" w14:paraId="042DD65E"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1D98A63B" w14:textId="77777777" w:rsidR="00AE78D2" w:rsidRDefault="00000000">
            <w:pPr>
              <w:pStyle w:val="ListParagraph"/>
              <w:numPr>
                <w:ilvl w:val="0"/>
                <w:numId w:val="4"/>
              </w:numPr>
              <w:spacing w:before="40" w:after="40" w:line="264" w:lineRule="auto"/>
              <w:jc w:val="both"/>
            </w:pPr>
            <w:r>
              <w:t>A functional web-based dashboard that runs the detection pipeline on two independently collected Android malware datasets through a guided interface.</w:t>
            </w:r>
          </w:p>
        </w:tc>
      </w:tr>
      <w:tr w:rsidR="00AE78D2" w14:paraId="3474D089"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6D8578B6" w14:textId="77777777" w:rsidR="00AE78D2" w:rsidRDefault="00000000">
            <w:pPr>
              <w:pStyle w:val="ListParagraph"/>
              <w:numPr>
                <w:ilvl w:val="0"/>
                <w:numId w:val="4"/>
              </w:numPr>
              <w:spacing w:before="40" w:after="40" w:line="264" w:lineRule="auto"/>
              <w:jc w:val="both"/>
            </w:pPr>
            <w:r>
              <w:t>Interactive visualisations comparing four algorithms across datasets, including metric cards, confusion matrices, cross-validation fold charts and class distribution plots.</w:t>
            </w:r>
          </w:p>
        </w:tc>
      </w:tr>
      <w:tr w:rsidR="00AE78D2" w14:paraId="044E6940"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0070D956" w14:textId="77777777" w:rsidR="00AE78D2" w:rsidRDefault="00000000">
            <w:pPr>
              <w:pStyle w:val="ListParagraph"/>
              <w:numPr>
                <w:ilvl w:val="0"/>
                <w:numId w:val="4"/>
              </w:numPr>
              <w:spacing w:before="40" w:after="40" w:line="264" w:lineRule="auto"/>
              <w:jc w:val="both"/>
            </w:pPr>
            <w:r>
              <w:t xml:space="preserve">An explainability view that highlights the features driving predictions and differences between CICMalDroid2020 and </w:t>
            </w:r>
            <w:proofErr w:type="spellStart"/>
            <w:r>
              <w:t>KronoDroid</w:t>
            </w:r>
            <w:proofErr w:type="spellEnd"/>
            <w:r>
              <w:t xml:space="preserve"> results.</w:t>
            </w:r>
          </w:p>
        </w:tc>
      </w:tr>
      <w:tr w:rsidR="00AE78D2" w14:paraId="5C225D73"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4F2867C9" w14:textId="77777777" w:rsidR="00AE78D2" w:rsidRDefault="00000000">
            <w:pPr>
              <w:pStyle w:val="ListParagraph"/>
              <w:numPr>
                <w:ilvl w:val="0"/>
                <w:numId w:val="4"/>
              </w:numPr>
              <w:spacing w:before="40" w:after="40" w:line="264" w:lineRule="auto"/>
              <w:jc w:val="both"/>
            </w:pPr>
            <w:r>
              <w:t>A prediction feature that classifies new feature records as benign or malware with a confidence score.</w:t>
            </w:r>
          </w:p>
        </w:tc>
      </w:tr>
      <w:tr w:rsidR="00AE78D2" w14:paraId="092F72E5"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2D67FBB1" w14:textId="77777777" w:rsidR="00AE78D2" w:rsidRDefault="00000000">
            <w:pPr>
              <w:pStyle w:val="ListParagraph"/>
              <w:numPr>
                <w:ilvl w:val="0"/>
                <w:numId w:val="4"/>
              </w:numPr>
              <w:spacing w:before="40" w:after="40" w:line="264" w:lineRule="auto"/>
              <w:jc w:val="both"/>
            </w:pPr>
            <w:r>
              <w:t>A cross-dataset evaluation summary, generated from the dashboard, indicating whether the pipeline generalises or where and why its performance changes.</w:t>
            </w:r>
          </w:p>
        </w:tc>
      </w:tr>
      <w:tr w:rsidR="00AE78D2" w14:paraId="4303935C" w14:textId="77777777">
        <w:tblPrEx>
          <w:tblCellMar>
            <w:top w:w="0" w:type="dxa"/>
            <w:bottom w:w="0" w:type="dxa"/>
          </w:tblCellMar>
        </w:tblPrEx>
        <w:tc>
          <w:tcPr>
            <w:tcW w:w="9746" w:type="dxa"/>
            <w:gridSpan w:val="8"/>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tcPr>
          <w:p w14:paraId="7C577A81" w14:textId="77777777" w:rsidR="00AE78D2" w:rsidRDefault="00000000">
            <w:pPr>
              <w:pStyle w:val="ListParagraph"/>
              <w:numPr>
                <w:ilvl w:val="0"/>
                <w:numId w:val="4"/>
              </w:numPr>
              <w:spacing w:before="40" w:after="40" w:line="264" w:lineRule="auto"/>
              <w:jc w:val="both"/>
            </w:pPr>
            <w:r>
              <w:t>Testing and SUS usability results confirming that the dashboard is functional and usable by the target users.</w:t>
            </w:r>
          </w:p>
        </w:tc>
      </w:tr>
      <w:tr w:rsidR="00AE78D2" w14:paraId="56627CFA" w14:textId="77777777">
        <w:tblPrEx>
          <w:tblCellMar>
            <w:top w:w="0" w:type="dxa"/>
            <w:bottom w:w="0" w:type="dxa"/>
          </w:tblCellMar>
        </w:tblPrEx>
        <w:tc>
          <w:tcPr>
            <w:tcW w:w="9746" w:type="dxa"/>
            <w:gridSpan w:val="8"/>
            <w:tcBorders>
              <w:top w:val="none" w:sz="0" w:space="0" w:color="FFFFFF"/>
              <w:left w:val="single" w:sz="6" w:space="0" w:color="000000"/>
              <w:bottom w:val="single" w:sz="6" w:space="0" w:color="000000"/>
              <w:right w:val="single" w:sz="6" w:space="0" w:color="000000"/>
            </w:tcBorders>
            <w:tcMar>
              <w:top w:w="0" w:type="dxa"/>
              <w:left w:w="100" w:type="dxa"/>
              <w:bottom w:w="160" w:type="dxa"/>
              <w:right w:w="100" w:type="dxa"/>
            </w:tcMar>
          </w:tcPr>
          <w:p w14:paraId="7B390ADB" w14:textId="77777777" w:rsidR="00AE78D2" w:rsidRDefault="00000000">
            <w:pPr>
              <w:spacing w:before="40" w:after="80" w:line="264" w:lineRule="auto"/>
              <w:jc w:val="both"/>
            </w:pPr>
            <w:r>
              <w:t>Overall, the project converts a validated research pipeline into a reusable, interactive analysis tool that supports transparent, evidence-based evaluation of Android malware detection models across datasets.</w:t>
            </w:r>
          </w:p>
        </w:tc>
      </w:tr>
    </w:tbl>
    <w:p w14:paraId="1B61619B" w14:textId="77777777" w:rsidR="00AE78D2" w:rsidRDefault="00AE78D2">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9046"/>
      </w:tblGrid>
      <w:tr w:rsidR="00AE78D2" w14:paraId="146FC04A"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shd w:val="clear" w:color="auto" w:fill="000000"/>
            <w:tcMar>
              <w:top w:w="60" w:type="dxa"/>
              <w:left w:w="100" w:type="dxa"/>
              <w:bottom w:w="60" w:type="dxa"/>
              <w:right w:w="100" w:type="dxa"/>
            </w:tcMar>
            <w:vAlign w:val="center"/>
          </w:tcPr>
          <w:p w14:paraId="01EA4889" w14:textId="77777777" w:rsidR="00AE78D2" w:rsidRDefault="00000000">
            <w:pPr>
              <w:spacing w:before="40" w:after="40" w:line="264" w:lineRule="auto"/>
              <w:jc w:val="center"/>
            </w:pPr>
            <w:r>
              <w:rPr>
                <w:b/>
                <w:bCs/>
                <w:color w:val="FFFFFF"/>
                <w:sz w:val="22"/>
                <w:szCs w:val="22"/>
              </w:rPr>
              <w:t>D</w:t>
            </w:r>
          </w:p>
        </w:tc>
        <w:tc>
          <w:tcPr>
            <w:tcW w:w="9046"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00" w:type="dxa"/>
              <w:bottom w:w="100" w:type="dxa"/>
              <w:right w:w="100" w:type="dxa"/>
            </w:tcMar>
            <w:vAlign w:val="center"/>
          </w:tcPr>
          <w:p w14:paraId="13ED5F5A" w14:textId="77777777" w:rsidR="00AE78D2" w:rsidRDefault="00000000">
            <w:pPr>
              <w:spacing w:before="40" w:after="40" w:line="264" w:lineRule="auto"/>
            </w:pPr>
            <w:r>
              <w:rPr>
                <w:b/>
                <w:bCs/>
                <w:color w:val="FFFFFF"/>
                <w:sz w:val="22"/>
                <w:szCs w:val="22"/>
              </w:rPr>
              <w:t>REFERENCES</w:t>
            </w:r>
            <w:r>
              <w:rPr>
                <w:color w:val="FFFFFF"/>
                <w:sz w:val="22"/>
                <w:szCs w:val="22"/>
              </w:rPr>
              <w:t xml:space="preserve">  |  </w:t>
            </w:r>
            <w:r>
              <w:rPr>
                <w:i/>
                <w:iCs/>
                <w:color w:val="FFFFFF"/>
                <w:sz w:val="18"/>
                <w:szCs w:val="18"/>
              </w:rPr>
              <w:t>RUJUKAN</w:t>
            </w:r>
          </w:p>
        </w:tc>
      </w:tr>
      <w:tr w:rsidR="00AE78D2" w14:paraId="48389195" w14:textId="77777777">
        <w:tblPrEx>
          <w:tblCellMar>
            <w:top w:w="0" w:type="dxa"/>
            <w:bottom w:w="0" w:type="dxa"/>
          </w:tblCellMar>
        </w:tblPrEx>
        <w:tc>
          <w:tcPr>
            <w:tcW w:w="9746" w:type="dxa"/>
            <w:gridSpan w:val="2"/>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vAlign w:val="center"/>
          </w:tcPr>
          <w:p w14:paraId="1E309108" w14:textId="77777777" w:rsidR="00AE78D2" w:rsidRDefault="00000000">
            <w:pPr>
              <w:spacing w:before="40" w:line="264" w:lineRule="auto"/>
            </w:pPr>
            <w:r>
              <w:rPr>
                <w:i/>
                <w:iCs/>
                <w:color w:val="555555"/>
                <w:sz w:val="17"/>
                <w:szCs w:val="17"/>
              </w:rPr>
              <w:t>State your references (Minimum 10 references)</w:t>
            </w:r>
          </w:p>
        </w:tc>
      </w:tr>
      <w:tr w:rsidR="00AE78D2" w14:paraId="350B27A6"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35EB61" w14:textId="77777777" w:rsidR="00AE78D2" w:rsidRDefault="00000000">
            <w:pPr>
              <w:spacing w:before="40" w:line="264" w:lineRule="auto"/>
              <w:jc w:val="center"/>
            </w:pPr>
            <w:r>
              <w:rPr>
                <w:b/>
                <w:bCs/>
              </w:rPr>
              <w:t>1</w:t>
            </w:r>
          </w:p>
        </w:tc>
        <w:tc>
          <w:tcPr>
            <w:tcW w:w="9046" w:type="dxa"/>
            <w:tcBorders>
              <w:top w:val="single" w:sz="6" w:space="0" w:color="000000"/>
              <w:left w:val="single" w:sz="6" w:space="0" w:color="000000"/>
              <w:bottom w:val="single" w:sz="6" w:space="0" w:color="000000"/>
              <w:right w:val="single" w:sz="6" w:space="0" w:color="000000"/>
            </w:tcBorders>
            <w:shd w:val="clear" w:color="auto" w:fill="EEEBE0"/>
            <w:tcMar>
              <w:top w:w="60" w:type="dxa"/>
              <w:left w:w="100" w:type="dxa"/>
              <w:bottom w:w="60" w:type="dxa"/>
              <w:right w:w="100" w:type="dxa"/>
            </w:tcMar>
            <w:vAlign w:val="center"/>
          </w:tcPr>
          <w:p w14:paraId="5893B171" w14:textId="77777777" w:rsidR="00AE78D2" w:rsidRDefault="00000000">
            <w:proofErr w:type="spellStart"/>
            <w:r>
              <w:t>Amalina</w:t>
            </w:r>
            <w:proofErr w:type="spellEnd"/>
            <w:r>
              <w:t xml:space="preserve">, S. A., </w:t>
            </w:r>
            <w:proofErr w:type="spellStart"/>
            <w:r>
              <w:t>Rafrastara</w:t>
            </w:r>
            <w:proofErr w:type="spellEnd"/>
            <w:r>
              <w:t xml:space="preserve">, F. A., &amp; </w:t>
            </w:r>
            <w:proofErr w:type="spellStart"/>
            <w:r>
              <w:t>Ibadullah</w:t>
            </w:r>
            <w:proofErr w:type="spellEnd"/>
            <w:r>
              <w:t xml:space="preserve">, M. (2024). Android malware detection using fast correlation based filter and random forest algorithm. In </w:t>
            </w:r>
            <w:r>
              <w:rPr>
                <w:i/>
                <w:iCs/>
              </w:rPr>
              <w:t>2024 International Seminar on Application for Technology of Information and Communication (</w:t>
            </w:r>
            <w:proofErr w:type="spellStart"/>
            <w:r>
              <w:rPr>
                <w:i/>
                <w:iCs/>
              </w:rPr>
              <w:t>iSemantic</w:t>
            </w:r>
            <w:proofErr w:type="spellEnd"/>
            <w:r>
              <w:rPr>
                <w:i/>
                <w:iCs/>
              </w:rPr>
              <w:t>)</w:t>
            </w:r>
            <w:r>
              <w:t>. IEEE.</w:t>
            </w:r>
          </w:p>
        </w:tc>
      </w:tr>
      <w:tr w:rsidR="00AE78D2" w14:paraId="5111091C"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FCDEDA" w14:textId="77777777" w:rsidR="00AE78D2" w:rsidRDefault="00000000">
            <w:pPr>
              <w:spacing w:before="40" w:line="264" w:lineRule="auto"/>
              <w:jc w:val="center"/>
            </w:pPr>
            <w:r>
              <w:rPr>
                <w:b/>
                <w:bCs/>
              </w:rPr>
              <w:t>2</w:t>
            </w:r>
          </w:p>
        </w:tc>
        <w:tc>
          <w:tcPr>
            <w:tcW w:w="9046" w:type="dxa"/>
            <w:tcBorders>
              <w:top w:val="single" w:sz="6" w:space="0" w:color="000000"/>
              <w:left w:val="single" w:sz="6" w:space="0" w:color="000000"/>
              <w:bottom w:val="single" w:sz="6" w:space="0" w:color="000000"/>
              <w:right w:val="single" w:sz="6" w:space="0" w:color="000000"/>
            </w:tcBorders>
            <w:shd w:val="clear" w:color="auto" w:fill="EEEBE0"/>
            <w:tcMar>
              <w:top w:w="60" w:type="dxa"/>
              <w:left w:w="100" w:type="dxa"/>
              <w:bottom w:w="60" w:type="dxa"/>
              <w:right w:w="100" w:type="dxa"/>
            </w:tcMar>
            <w:vAlign w:val="center"/>
          </w:tcPr>
          <w:p w14:paraId="0AFE18FB" w14:textId="77777777" w:rsidR="00AE78D2" w:rsidRDefault="00000000">
            <w:proofErr w:type="spellStart"/>
            <w:r>
              <w:t>Ansori</w:t>
            </w:r>
            <w:proofErr w:type="spellEnd"/>
            <w:r>
              <w:t xml:space="preserve">, D. B., et al. (2024). Android malware classification using gain ratio and ensembled machine learning. </w:t>
            </w:r>
            <w:r>
              <w:rPr>
                <w:i/>
                <w:iCs/>
              </w:rPr>
              <w:t>International Journal of Safety and Security Engineering, 14</w:t>
            </w:r>
            <w:r>
              <w:t>(1).</w:t>
            </w:r>
          </w:p>
        </w:tc>
      </w:tr>
      <w:tr w:rsidR="00AE78D2" w14:paraId="5D5B501E"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974C4B" w14:textId="77777777" w:rsidR="00AE78D2" w:rsidRDefault="00000000">
            <w:pPr>
              <w:spacing w:before="40" w:line="264" w:lineRule="auto"/>
              <w:jc w:val="center"/>
            </w:pPr>
            <w:r>
              <w:rPr>
                <w:b/>
                <w:bCs/>
              </w:rPr>
              <w:t>3</w:t>
            </w:r>
          </w:p>
        </w:tc>
        <w:tc>
          <w:tcPr>
            <w:tcW w:w="9046" w:type="dxa"/>
            <w:tcBorders>
              <w:top w:val="single" w:sz="6" w:space="0" w:color="000000"/>
              <w:left w:val="single" w:sz="6" w:space="0" w:color="000000"/>
              <w:bottom w:val="single" w:sz="6" w:space="0" w:color="000000"/>
              <w:right w:val="single" w:sz="6" w:space="0" w:color="000000"/>
            </w:tcBorders>
            <w:shd w:val="clear" w:color="auto" w:fill="EEEBE0"/>
            <w:tcMar>
              <w:top w:w="60" w:type="dxa"/>
              <w:left w:w="100" w:type="dxa"/>
              <w:bottom w:w="60" w:type="dxa"/>
              <w:right w:w="100" w:type="dxa"/>
            </w:tcMar>
            <w:vAlign w:val="center"/>
          </w:tcPr>
          <w:p w14:paraId="685699E8" w14:textId="77777777" w:rsidR="00AE78D2" w:rsidRDefault="00000000">
            <w:r>
              <w:t xml:space="preserve">Chawla, N. V., Bowyer, K. W., Hall, L. O., &amp; </w:t>
            </w:r>
            <w:proofErr w:type="spellStart"/>
            <w:r>
              <w:t>Kegelmeyer</w:t>
            </w:r>
            <w:proofErr w:type="spellEnd"/>
            <w:r>
              <w:t xml:space="preserve">, W. P. (2002). SMOTE: Synthetic minority over-sampling technique. </w:t>
            </w:r>
            <w:r>
              <w:rPr>
                <w:i/>
                <w:iCs/>
              </w:rPr>
              <w:t>Journal of Artificial Intelligence Research, 16</w:t>
            </w:r>
            <w:r>
              <w:t>, 321–357.</w:t>
            </w:r>
          </w:p>
        </w:tc>
      </w:tr>
      <w:tr w:rsidR="00AE78D2" w14:paraId="7BCFB1AC"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1D6BE3" w14:textId="77777777" w:rsidR="00AE78D2" w:rsidRDefault="00000000">
            <w:pPr>
              <w:spacing w:before="40" w:line="264" w:lineRule="auto"/>
              <w:jc w:val="center"/>
            </w:pPr>
            <w:r>
              <w:rPr>
                <w:b/>
                <w:bCs/>
              </w:rPr>
              <w:t>4</w:t>
            </w:r>
          </w:p>
        </w:tc>
        <w:tc>
          <w:tcPr>
            <w:tcW w:w="9046" w:type="dxa"/>
            <w:tcBorders>
              <w:top w:val="single" w:sz="6" w:space="0" w:color="000000"/>
              <w:left w:val="single" w:sz="6" w:space="0" w:color="000000"/>
              <w:bottom w:val="single" w:sz="6" w:space="0" w:color="000000"/>
              <w:right w:val="single" w:sz="6" w:space="0" w:color="000000"/>
            </w:tcBorders>
            <w:shd w:val="clear" w:color="auto" w:fill="EEEBE0"/>
            <w:tcMar>
              <w:top w:w="60" w:type="dxa"/>
              <w:left w:w="100" w:type="dxa"/>
              <w:bottom w:w="60" w:type="dxa"/>
              <w:right w:w="100" w:type="dxa"/>
            </w:tcMar>
            <w:vAlign w:val="center"/>
          </w:tcPr>
          <w:p w14:paraId="6AC0A6E6" w14:textId="77777777" w:rsidR="00AE78D2" w:rsidRDefault="00000000">
            <w:proofErr w:type="spellStart"/>
            <w:r>
              <w:t>Djenna</w:t>
            </w:r>
            <w:proofErr w:type="spellEnd"/>
            <w:r>
              <w:t xml:space="preserve">, A., </w:t>
            </w:r>
            <w:proofErr w:type="spellStart"/>
            <w:r>
              <w:t>Bouridane</w:t>
            </w:r>
            <w:proofErr w:type="spellEnd"/>
            <w:r>
              <w:t xml:space="preserve">, A., Rubab, S., &amp; </w:t>
            </w:r>
            <w:proofErr w:type="spellStart"/>
            <w:r>
              <w:t>Marou</w:t>
            </w:r>
            <w:proofErr w:type="spellEnd"/>
            <w:r>
              <w:t xml:space="preserve">, I. M. (2023). Artificial intelligence-based malware detection, analysis, and mitigation. </w:t>
            </w:r>
            <w:r>
              <w:rPr>
                <w:i/>
                <w:iCs/>
              </w:rPr>
              <w:t>Symmetry, 15</w:t>
            </w:r>
            <w:r>
              <w:t>(3), 677.</w:t>
            </w:r>
          </w:p>
        </w:tc>
      </w:tr>
      <w:tr w:rsidR="00AE78D2" w14:paraId="36BDB20C"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E017CE" w14:textId="77777777" w:rsidR="00AE78D2" w:rsidRDefault="00000000">
            <w:pPr>
              <w:spacing w:before="40" w:line="264" w:lineRule="auto"/>
              <w:jc w:val="center"/>
            </w:pPr>
            <w:r>
              <w:rPr>
                <w:b/>
                <w:bCs/>
              </w:rPr>
              <w:t>5</w:t>
            </w:r>
          </w:p>
        </w:tc>
        <w:tc>
          <w:tcPr>
            <w:tcW w:w="9046" w:type="dxa"/>
            <w:tcBorders>
              <w:top w:val="single" w:sz="6" w:space="0" w:color="000000"/>
              <w:left w:val="single" w:sz="6" w:space="0" w:color="000000"/>
              <w:bottom w:val="single" w:sz="6" w:space="0" w:color="000000"/>
              <w:right w:val="single" w:sz="6" w:space="0" w:color="000000"/>
            </w:tcBorders>
            <w:shd w:val="clear" w:color="auto" w:fill="EEEBE0"/>
            <w:tcMar>
              <w:top w:w="60" w:type="dxa"/>
              <w:left w:w="100" w:type="dxa"/>
              <w:bottom w:w="60" w:type="dxa"/>
              <w:right w:w="100" w:type="dxa"/>
            </w:tcMar>
            <w:vAlign w:val="center"/>
          </w:tcPr>
          <w:p w14:paraId="54FE317F" w14:textId="77777777" w:rsidR="00AE78D2" w:rsidRDefault="00000000">
            <w:proofErr w:type="spellStart"/>
            <w:r>
              <w:t>Faradisa</w:t>
            </w:r>
            <w:proofErr w:type="spellEnd"/>
            <w:r>
              <w:t xml:space="preserve">, M. O., et al. (under review). Enhanced Android malware detection using </w:t>
            </w:r>
            <w:proofErr w:type="spellStart"/>
            <w:r>
              <w:t>LightGBM</w:t>
            </w:r>
            <w:proofErr w:type="spellEnd"/>
            <w:r>
              <w:t xml:space="preserve"> with optimized hyperparameters, </w:t>
            </w:r>
            <w:proofErr w:type="spellStart"/>
            <w:r>
              <w:t>RobustScaler</w:t>
            </w:r>
            <w:proofErr w:type="spellEnd"/>
            <w:r>
              <w:t xml:space="preserve"> normalization, and SMOTE on CICMalDroid2020 dataset. Manuscript submitted for publication.</w:t>
            </w:r>
          </w:p>
        </w:tc>
      </w:tr>
      <w:tr w:rsidR="00AE78D2" w14:paraId="0FDBCECD"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645931" w14:textId="77777777" w:rsidR="00AE78D2" w:rsidRDefault="00000000">
            <w:pPr>
              <w:spacing w:before="40" w:line="264" w:lineRule="auto"/>
              <w:jc w:val="center"/>
            </w:pPr>
            <w:r>
              <w:rPr>
                <w:b/>
                <w:bCs/>
              </w:rPr>
              <w:t>6</w:t>
            </w:r>
          </w:p>
        </w:tc>
        <w:tc>
          <w:tcPr>
            <w:tcW w:w="9046" w:type="dxa"/>
            <w:tcBorders>
              <w:top w:val="single" w:sz="6" w:space="0" w:color="000000"/>
              <w:left w:val="single" w:sz="6" w:space="0" w:color="000000"/>
              <w:bottom w:val="single" w:sz="6" w:space="0" w:color="000000"/>
              <w:right w:val="single" w:sz="6" w:space="0" w:color="000000"/>
            </w:tcBorders>
            <w:shd w:val="clear" w:color="auto" w:fill="EEEBE0"/>
            <w:tcMar>
              <w:top w:w="60" w:type="dxa"/>
              <w:left w:w="100" w:type="dxa"/>
              <w:bottom w:w="60" w:type="dxa"/>
              <w:right w:w="100" w:type="dxa"/>
            </w:tcMar>
            <w:vAlign w:val="center"/>
          </w:tcPr>
          <w:p w14:paraId="72BE76AD" w14:textId="77777777" w:rsidR="00AE78D2" w:rsidRDefault="00000000">
            <w:r>
              <w:t xml:space="preserve">Few, S. (2006). </w:t>
            </w:r>
            <w:r>
              <w:rPr>
                <w:i/>
                <w:iCs/>
              </w:rPr>
              <w:t>Information dashboard design: The effective visual communication of data</w:t>
            </w:r>
            <w:r>
              <w:t>. O’Reilly Media.</w:t>
            </w:r>
          </w:p>
        </w:tc>
      </w:tr>
      <w:tr w:rsidR="00AE78D2" w14:paraId="66FF6EE2"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993D00" w14:textId="77777777" w:rsidR="00AE78D2" w:rsidRDefault="00000000">
            <w:pPr>
              <w:spacing w:before="40" w:line="264" w:lineRule="auto"/>
              <w:jc w:val="center"/>
            </w:pPr>
            <w:r>
              <w:rPr>
                <w:b/>
                <w:bCs/>
              </w:rPr>
              <w:t>7</w:t>
            </w:r>
          </w:p>
        </w:tc>
        <w:tc>
          <w:tcPr>
            <w:tcW w:w="9046" w:type="dxa"/>
            <w:tcBorders>
              <w:top w:val="single" w:sz="6" w:space="0" w:color="000000"/>
              <w:left w:val="single" w:sz="6" w:space="0" w:color="000000"/>
              <w:bottom w:val="single" w:sz="6" w:space="0" w:color="000000"/>
              <w:right w:val="single" w:sz="6" w:space="0" w:color="000000"/>
            </w:tcBorders>
            <w:shd w:val="clear" w:color="auto" w:fill="EEEBE0"/>
            <w:tcMar>
              <w:top w:w="60" w:type="dxa"/>
              <w:left w:w="100" w:type="dxa"/>
              <w:bottom w:w="60" w:type="dxa"/>
              <w:right w:w="100" w:type="dxa"/>
            </w:tcMar>
            <w:vAlign w:val="center"/>
          </w:tcPr>
          <w:p w14:paraId="57C6217C" w14:textId="77777777" w:rsidR="00AE78D2" w:rsidRDefault="00000000">
            <w:r>
              <w:t xml:space="preserve">Guerra-Manzanares, A., </w:t>
            </w:r>
            <w:proofErr w:type="spellStart"/>
            <w:r>
              <w:t>Bahsi</w:t>
            </w:r>
            <w:proofErr w:type="spellEnd"/>
            <w:r>
              <w:t xml:space="preserve">, H., &amp; </w:t>
            </w:r>
            <w:proofErr w:type="spellStart"/>
            <w:r>
              <w:t>Nõmm</w:t>
            </w:r>
            <w:proofErr w:type="spellEnd"/>
            <w:r>
              <w:t xml:space="preserve">, S. (2021). </w:t>
            </w:r>
            <w:proofErr w:type="spellStart"/>
            <w:r>
              <w:t>KronoDroid</w:t>
            </w:r>
            <w:proofErr w:type="spellEnd"/>
            <w:r>
              <w:t xml:space="preserve">: Time-based hybrid-featured dataset for effective Android malware detection and characterization. </w:t>
            </w:r>
            <w:r>
              <w:rPr>
                <w:i/>
                <w:iCs/>
              </w:rPr>
              <w:t>Computers &amp; Security, 110</w:t>
            </w:r>
            <w:r>
              <w:t>, 102399.</w:t>
            </w:r>
          </w:p>
        </w:tc>
      </w:tr>
      <w:tr w:rsidR="00AE78D2" w14:paraId="79793737"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4DAFF6" w14:textId="77777777" w:rsidR="00AE78D2" w:rsidRDefault="00000000">
            <w:pPr>
              <w:spacing w:before="40" w:line="264" w:lineRule="auto"/>
              <w:jc w:val="center"/>
            </w:pPr>
            <w:r>
              <w:rPr>
                <w:b/>
                <w:bCs/>
              </w:rPr>
              <w:t>8</w:t>
            </w:r>
          </w:p>
        </w:tc>
        <w:tc>
          <w:tcPr>
            <w:tcW w:w="9046" w:type="dxa"/>
            <w:tcBorders>
              <w:top w:val="single" w:sz="6" w:space="0" w:color="000000"/>
              <w:left w:val="single" w:sz="6" w:space="0" w:color="000000"/>
              <w:bottom w:val="single" w:sz="6" w:space="0" w:color="000000"/>
              <w:right w:val="single" w:sz="6" w:space="0" w:color="000000"/>
            </w:tcBorders>
            <w:shd w:val="clear" w:color="auto" w:fill="EEEBE0"/>
            <w:tcMar>
              <w:top w:w="60" w:type="dxa"/>
              <w:left w:w="100" w:type="dxa"/>
              <w:bottom w:w="60" w:type="dxa"/>
              <w:right w:w="100" w:type="dxa"/>
            </w:tcMar>
            <w:vAlign w:val="center"/>
          </w:tcPr>
          <w:p w14:paraId="6F6464BA" w14:textId="77777777" w:rsidR="00AE78D2" w:rsidRDefault="00000000">
            <w:r>
              <w:t xml:space="preserve">Ke, G., Meng, Q., Finley, T., Wang, T., Chen, W., Ma, W., Ye, Q., &amp; Liu, T.-Y. (2017). </w:t>
            </w:r>
            <w:proofErr w:type="spellStart"/>
            <w:r>
              <w:t>LightGBM</w:t>
            </w:r>
            <w:proofErr w:type="spellEnd"/>
            <w:r>
              <w:t xml:space="preserve">: A highly efficient gradient boosting decision tree. </w:t>
            </w:r>
            <w:r>
              <w:rPr>
                <w:i/>
                <w:iCs/>
              </w:rPr>
              <w:t>Advances in Neural Information Processing Systems, 30</w:t>
            </w:r>
            <w:r>
              <w:t>, 3146–3154.</w:t>
            </w:r>
          </w:p>
        </w:tc>
      </w:tr>
      <w:tr w:rsidR="00AE78D2" w14:paraId="602FA18E"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483EBA" w14:textId="77777777" w:rsidR="00AE78D2" w:rsidRDefault="00000000">
            <w:pPr>
              <w:spacing w:before="40" w:line="264" w:lineRule="auto"/>
              <w:jc w:val="center"/>
            </w:pPr>
            <w:r>
              <w:rPr>
                <w:b/>
                <w:bCs/>
              </w:rPr>
              <w:t>9</w:t>
            </w:r>
          </w:p>
        </w:tc>
        <w:tc>
          <w:tcPr>
            <w:tcW w:w="9046" w:type="dxa"/>
            <w:tcBorders>
              <w:top w:val="single" w:sz="6" w:space="0" w:color="000000"/>
              <w:left w:val="single" w:sz="6" w:space="0" w:color="000000"/>
              <w:bottom w:val="single" w:sz="6" w:space="0" w:color="000000"/>
              <w:right w:val="single" w:sz="6" w:space="0" w:color="000000"/>
            </w:tcBorders>
            <w:shd w:val="clear" w:color="auto" w:fill="EEEBE0"/>
            <w:tcMar>
              <w:top w:w="60" w:type="dxa"/>
              <w:left w:w="100" w:type="dxa"/>
              <w:bottom w:w="60" w:type="dxa"/>
              <w:right w:w="100" w:type="dxa"/>
            </w:tcMar>
            <w:vAlign w:val="center"/>
          </w:tcPr>
          <w:p w14:paraId="009B4841" w14:textId="77777777" w:rsidR="00AE78D2" w:rsidRDefault="00000000">
            <w:r>
              <w:t xml:space="preserve">Lundberg, S. M., &amp; Lee, S.-I. (2017). A unified approach to interpreting model predictions. </w:t>
            </w:r>
            <w:r>
              <w:rPr>
                <w:i/>
                <w:iCs/>
              </w:rPr>
              <w:t>Advances in Neural Information Processing Systems, 30</w:t>
            </w:r>
            <w:r>
              <w:t>, 4765–4774.</w:t>
            </w:r>
          </w:p>
        </w:tc>
      </w:tr>
      <w:tr w:rsidR="00AE78D2" w14:paraId="1F11642D"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55AA6B" w14:textId="77777777" w:rsidR="00AE78D2" w:rsidRDefault="00000000">
            <w:pPr>
              <w:spacing w:before="40" w:line="264" w:lineRule="auto"/>
              <w:jc w:val="center"/>
            </w:pPr>
            <w:r>
              <w:rPr>
                <w:b/>
                <w:bCs/>
              </w:rPr>
              <w:t>10</w:t>
            </w:r>
          </w:p>
        </w:tc>
        <w:tc>
          <w:tcPr>
            <w:tcW w:w="9046" w:type="dxa"/>
            <w:tcBorders>
              <w:top w:val="single" w:sz="6" w:space="0" w:color="000000"/>
              <w:left w:val="single" w:sz="6" w:space="0" w:color="000000"/>
              <w:bottom w:val="single" w:sz="6" w:space="0" w:color="000000"/>
              <w:right w:val="single" w:sz="6" w:space="0" w:color="000000"/>
            </w:tcBorders>
            <w:shd w:val="clear" w:color="auto" w:fill="EEEBE0"/>
            <w:tcMar>
              <w:top w:w="60" w:type="dxa"/>
              <w:left w:w="100" w:type="dxa"/>
              <w:bottom w:w="60" w:type="dxa"/>
              <w:right w:w="100" w:type="dxa"/>
            </w:tcMar>
            <w:vAlign w:val="center"/>
          </w:tcPr>
          <w:p w14:paraId="5777840A" w14:textId="77777777" w:rsidR="00AE78D2" w:rsidRDefault="00000000">
            <w:proofErr w:type="spellStart"/>
            <w:r>
              <w:t>Mahdavifar</w:t>
            </w:r>
            <w:proofErr w:type="spellEnd"/>
            <w:r>
              <w:t xml:space="preserve">, S., Abdul Kadir, A. F., Fatemi, R., </w:t>
            </w:r>
            <w:proofErr w:type="spellStart"/>
            <w:r>
              <w:t>Alhadidi</w:t>
            </w:r>
            <w:proofErr w:type="spellEnd"/>
            <w:r>
              <w:t xml:space="preserve">, D., &amp; </w:t>
            </w:r>
            <w:proofErr w:type="spellStart"/>
            <w:r>
              <w:t>Ghorbani</w:t>
            </w:r>
            <w:proofErr w:type="spellEnd"/>
            <w:r>
              <w:t xml:space="preserve">, A. A. (2020). Dynamic Android malware category classification using semi-supervised deep learning. In </w:t>
            </w:r>
            <w:r>
              <w:rPr>
                <w:i/>
                <w:iCs/>
              </w:rPr>
              <w:t>2020 IEEE Intl Conf on Dependable, Autonomic and Secure Computing (DASC/</w:t>
            </w:r>
            <w:proofErr w:type="spellStart"/>
            <w:r>
              <w:rPr>
                <w:i/>
                <w:iCs/>
              </w:rPr>
              <w:t>PiCom</w:t>
            </w:r>
            <w:proofErr w:type="spellEnd"/>
            <w:r>
              <w:rPr>
                <w:i/>
                <w:iCs/>
              </w:rPr>
              <w:t>/</w:t>
            </w:r>
            <w:proofErr w:type="spellStart"/>
            <w:r>
              <w:rPr>
                <w:i/>
                <w:iCs/>
              </w:rPr>
              <w:t>CBDCom</w:t>
            </w:r>
            <w:proofErr w:type="spellEnd"/>
            <w:r>
              <w:rPr>
                <w:i/>
                <w:iCs/>
              </w:rPr>
              <w:t>/</w:t>
            </w:r>
            <w:proofErr w:type="spellStart"/>
            <w:r>
              <w:rPr>
                <w:i/>
                <w:iCs/>
              </w:rPr>
              <w:t>CyberSciTech</w:t>
            </w:r>
            <w:proofErr w:type="spellEnd"/>
            <w:r>
              <w:rPr>
                <w:i/>
                <w:iCs/>
              </w:rPr>
              <w:t>)</w:t>
            </w:r>
            <w:r>
              <w:t xml:space="preserve"> (pp. 515–522). IEEE.</w:t>
            </w:r>
          </w:p>
        </w:tc>
      </w:tr>
      <w:tr w:rsidR="00AE78D2" w14:paraId="64183466"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3CE571" w14:textId="77777777" w:rsidR="00AE78D2" w:rsidRDefault="00000000">
            <w:pPr>
              <w:spacing w:before="40" w:line="264" w:lineRule="auto"/>
              <w:jc w:val="center"/>
            </w:pPr>
            <w:r>
              <w:rPr>
                <w:b/>
                <w:bCs/>
              </w:rPr>
              <w:lastRenderedPageBreak/>
              <w:t>11</w:t>
            </w:r>
          </w:p>
        </w:tc>
        <w:tc>
          <w:tcPr>
            <w:tcW w:w="9046" w:type="dxa"/>
            <w:tcBorders>
              <w:top w:val="single" w:sz="6" w:space="0" w:color="000000"/>
              <w:left w:val="single" w:sz="6" w:space="0" w:color="000000"/>
              <w:bottom w:val="single" w:sz="6" w:space="0" w:color="000000"/>
              <w:right w:val="single" w:sz="6" w:space="0" w:color="000000"/>
            </w:tcBorders>
            <w:shd w:val="clear" w:color="auto" w:fill="EEEBE0"/>
            <w:tcMar>
              <w:top w:w="60" w:type="dxa"/>
              <w:left w:w="100" w:type="dxa"/>
              <w:bottom w:w="60" w:type="dxa"/>
              <w:right w:w="100" w:type="dxa"/>
            </w:tcMar>
            <w:vAlign w:val="center"/>
          </w:tcPr>
          <w:p w14:paraId="303B0AC0" w14:textId="77777777" w:rsidR="00AE78D2" w:rsidRDefault="00000000">
            <w:r>
              <w:t xml:space="preserve">Mishra, S., </w:t>
            </w:r>
            <w:proofErr w:type="spellStart"/>
            <w:r>
              <w:t>Alshammari</w:t>
            </w:r>
            <w:proofErr w:type="spellEnd"/>
            <w:r>
              <w:t xml:space="preserve">, N. S., Hussain, H., &amp; </w:t>
            </w:r>
            <w:proofErr w:type="spellStart"/>
            <w:r>
              <w:t>Alfahidah</w:t>
            </w:r>
            <w:proofErr w:type="spellEnd"/>
            <w:r>
              <w:t xml:space="preserve">, R. A. (2026). A cross-dataset harmonized intrusion detection framework with statistically validated multi-model learning. </w:t>
            </w:r>
            <w:r>
              <w:rPr>
                <w:i/>
                <w:iCs/>
              </w:rPr>
              <w:t>PLOS ONE, 21</w:t>
            </w:r>
            <w:r>
              <w:t>(4), e0346982.</w:t>
            </w:r>
          </w:p>
        </w:tc>
      </w:tr>
      <w:tr w:rsidR="00AE78D2" w14:paraId="1CE257DD"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9F264B" w14:textId="77777777" w:rsidR="00AE78D2" w:rsidRDefault="00000000">
            <w:pPr>
              <w:spacing w:before="40" w:line="264" w:lineRule="auto"/>
              <w:jc w:val="center"/>
            </w:pPr>
            <w:r>
              <w:rPr>
                <w:b/>
                <w:bCs/>
              </w:rPr>
              <w:t>12</w:t>
            </w:r>
          </w:p>
        </w:tc>
        <w:tc>
          <w:tcPr>
            <w:tcW w:w="9046" w:type="dxa"/>
            <w:tcBorders>
              <w:top w:val="single" w:sz="6" w:space="0" w:color="000000"/>
              <w:left w:val="single" w:sz="6" w:space="0" w:color="000000"/>
              <w:bottom w:val="single" w:sz="6" w:space="0" w:color="000000"/>
              <w:right w:val="single" w:sz="6" w:space="0" w:color="000000"/>
            </w:tcBorders>
            <w:shd w:val="clear" w:color="auto" w:fill="EEEBE0"/>
            <w:tcMar>
              <w:top w:w="60" w:type="dxa"/>
              <w:left w:w="100" w:type="dxa"/>
              <w:bottom w:w="60" w:type="dxa"/>
              <w:right w:w="100" w:type="dxa"/>
            </w:tcMar>
            <w:vAlign w:val="center"/>
          </w:tcPr>
          <w:p w14:paraId="678CBAAC" w14:textId="77777777" w:rsidR="00AE78D2" w:rsidRDefault="00000000">
            <w:r>
              <w:t xml:space="preserve">Zhao, Y., et al. (2021). On the impact of sample duplication in machine-learning-based Android malware detection. </w:t>
            </w:r>
            <w:r>
              <w:rPr>
                <w:i/>
                <w:iCs/>
              </w:rPr>
              <w:t>ACM Transactions on Software Engineering and Methodology, 30</w:t>
            </w:r>
            <w:r>
              <w:t>(3).</w:t>
            </w:r>
          </w:p>
        </w:tc>
      </w:tr>
    </w:tbl>
    <w:p w14:paraId="32518B08" w14:textId="77777777" w:rsidR="00AE78D2" w:rsidRDefault="00AE78D2">
      <w:pPr>
        <w:spacing w:after="3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900"/>
        <w:gridCol w:w="2600"/>
        <w:gridCol w:w="1300"/>
        <w:gridCol w:w="4246"/>
      </w:tblGrid>
      <w:tr w:rsidR="00AE78D2" w14:paraId="6BE44566"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shd w:val="clear" w:color="auto" w:fill="000000"/>
            <w:tcMar>
              <w:top w:w="60" w:type="dxa"/>
              <w:left w:w="100" w:type="dxa"/>
              <w:bottom w:w="60" w:type="dxa"/>
              <w:right w:w="100" w:type="dxa"/>
            </w:tcMar>
            <w:vAlign w:val="center"/>
          </w:tcPr>
          <w:p w14:paraId="7D4F9243" w14:textId="77777777" w:rsidR="00AE78D2" w:rsidRDefault="00000000">
            <w:pPr>
              <w:spacing w:before="40" w:after="40" w:line="264" w:lineRule="auto"/>
              <w:jc w:val="center"/>
            </w:pPr>
            <w:r>
              <w:rPr>
                <w:b/>
                <w:bCs/>
                <w:color w:val="FFFFFF"/>
                <w:sz w:val="22"/>
                <w:szCs w:val="22"/>
              </w:rPr>
              <w:t>E</w:t>
            </w:r>
          </w:p>
        </w:tc>
        <w:tc>
          <w:tcPr>
            <w:tcW w:w="9046" w:type="dxa"/>
            <w:gridSpan w:val="4"/>
            <w:tcBorders>
              <w:top w:val="single" w:sz="6" w:space="0" w:color="000000"/>
              <w:left w:val="single" w:sz="6" w:space="0" w:color="000000"/>
              <w:bottom w:val="single" w:sz="6" w:space="0" w:color="000000"/>
              <w:right w:val="single" w:sz="6" w:space="0" w:color="000000"/>
            </w:tcBorders>
            <w:shd w:val="clear" w:color="auto" w:fill="000000"/>
            <w:tcMar>
              <w:top w:w="100" w:type="dxa"/>
              <w:left w:w="100" w:type="dxa"/>
              <w:bottom w:w="100" w:type="dxa"/>
              <w:right w:w="100" w:type="dxa"/>
            </w:tcMar>
            <w:vAlign w:val="center"/>
          </w:tcPr>
          <w:p w14:paraId="70AB04CE" w14:textId="77777777" w:rsidR="00AE78D2" w:rsidRDefault="00000000">
            <w:pPr>
              <w:spacing w:before="40" w:after="40" w:line="264" w:lineRule="auto"/>
            </w:pPr>
            <w:r>
              <w:rPr>
                <w:b/>
                <w:bCs/>
                <w:color w:val="FFFFFF"/>
                <w:sz w:val="22"/>
                <w:szCs w:val="22"/>
              </w:rPr>
              <w:t>DECLARATION BY STUDENT</w:t>
            </w:r>
            <w:r>
              <w:rPr>
                <w:color w:val="FFFFFF"/>
                <w:sz w:val="22"/>
                <w:szCs w:val="22"/>
              </w:rPr>
              <w:t xml:space="preserve">  |  </w:t>
            </w:r>
            <w:r>
              <w:rPr>
                <w:i/>
                <w:iCs/>
                <w:color w:val="FFFFFF"/>
                <w:sz w:val="18"/>
                <w:szCs w:val="18"/>
              </w:rPr>
              <w:t>AKUAN PELAJAR</w:t>
            </w:r>
          </w:p>
        </w:tc>
      </w:tr>
      <w:tr w:rsidR="00AE78D2" w14:paraId="2EA1265C"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474FEB" w14:textId="77777777" w:rsidR="00AE78D2" w:rsidRDefault="00000000">
            <w:pPr>
              <w:spacing w:before="40" w:after="80" w:line="264" w:lineRule="auto"/>
              <w:jc w:val="center"/>
            </w:pPr>
            <w:r>
              <w:rPr>
                <w:b/>
                <w:bCs/>
              </w:rPr>
              <w:t>(</w:t>
            </w:r>
            <w:proofErr w:type="spellStart"/>
            <w:r>
              <w:rPr>
                <w:b/>
                <w:bCs/>
              </w:rPr>
              <w:t>i</w:t>
            </w:r>
            <w:proofErr w:type="spellEnd"/>
            <w:r>
              <w:rPr>
                <w:b/>
                <w:bCs/>
              </w:rPr>
              <w:t>)</w:t>
            </w:r>
          </w:p>
        </w:tc>
        <w:tc>
          <w:tcPr>
            <w:tcW w:w="900" w:type="dxa"/>
            <w:tcBorders>
              <w:top w:val="single" w:sz="6" w:space="0" w:color="000000"/>
              <w:left w:val="single" w:sz="6" w:space="0" w:color="000000"/>
              <w:bottom w:val="single" w:sz="6" w:space="0" w:color="000000"/>
              <w:right w:val="none" w:sz="0" w:space="0" w:color="FFFFFF"/>
            </w:tcBorders>
            <w:tcMar>
              <w:top w:w="60" w:type="dxa"/>
              <w:left w:w="100" w:type="dxa"/>
              <w:bottom w:w="60" w:type="dxa"/>
              <w:right w:w="100" w:type="dxa"/>
            </w:tcMar>
          </w:tcPr>
          <w:p w14:paraId="5DD1B992" w14:textId="77777777" w:rsidR="00AE78D2" w:rsidRDefault="00000000">
            <w:pPr>
              <w:spacing w:before="40" w:line="264" w:lineRule="auto"/>
            </w:pPr>
            <w:r>
              <w:rPr>
                <w:b/>
                <w:bCs/>
                <w:sz w:val="18"/>
                <w:szCs w:val="18"/>
              </w:rPr>
              <w:t>Date:</w:t>
            </w:r>
          </w:p>
        </w:tc>
        <w:tc>
          <w:tcPr>
            <w:tcW w:w="2600" w:type="dxa"/>
            <w:tcBorders>
              <w:top w:val="single" w:sz="6" w:space="0" w:color="000000"/>
              <w:left w:val="none" w:sz="0" w:space="0" w:color="FFFFFF"/>
              <w:bottom w:val="single" w:sz="6" w:space="0" w:color="000000"/>
              <w:right w:val="none" w:sz="0" w:space="0" w:color="FFFFFF"/>
            </w:tcBorders>
            <w:shd w:val="clear" w:color="auto" w:fill="EEEBE0"/>
            <w:tcMar>
              <w:top w:w="200" w:type="dxa"/>
              <w:left w:w="100" w:type="dxa"/>
              <w:bottom w:w="200" w:type="dxa"/>
              <w:right w:w="100" w:type="dxa"/>
            </w:tcMar>
            <w:vAlign w:val="center"/>
          </w:tcPr>
          <w:p w14:paraId="51C8EFA7" w14:textId="77777777" w:rsidR="00AE78D2" w:rsidRDefault="00AE78D2">
            <w:pPr>
              <w:spacing w:before="40" w:after="80" w:line="264" w:lineRule="auto"/>
              <w:jc w:val="both"/>
            </w:pPr>
          </w:p>
        </w:tc>
        <w:tc>
          <w:tcPr>
            <w:tcW w:w="13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249EBCCD" w14:textId="77777777" w:rsidR="00AE78D2" w:rsidRDefault="00000000">
            <w:pPr>
              <w:spacing w:before="40" w:line="264" w:lineRule="auto"/>
            </w:pPr>
            <w:r>
              <w:rPr>
                <w:b/>
                <w:bCs/>
                <w:sz w:val="18"/>
                <w:szCs w:val="18"/>
              </w:rPr>
              <w:t>Student’s</w:t>
            </w:r>
          </w:p>
          <w:p w14:paraId="78BDC3DC" w14:textId="77777777" w:rsidR="00AE78D2" w:rsidRDefault="00000000">
            <w:pPr>
              <w:spacing w:before="40" w:line="264" w:lineRule="auto"/>
            </w:pPr>
            <w:r>
              <w:rPr>
                <w:b/>
                <w:bCs/>
                <w:sz w:val="18"/>
                <w:szCs w:val="18"/>
              </w:rPr>
              <w:t>Signature:</w:t>
            </w:r>
          </w:p>
        </w:tc>
        <w:tc>
          <w:tcPr>
            <w:tcW w:w="4246" w:type="dxa"/>
            <w:tcBorders>
              <w:top w:val="single" w:sz="6" w:space="0" w:color="000000"/>
              <w:left w:val="none" w:sz="0" w:space="0" w:color="FFFFFF"/>
              <w:bottom w:val="single" w:sz="6" w:space="0" w:color="000000"/>
              <w:right w:val="single" w:sz="6" w:space="0" w:color="000000"/>
            </w:tcBorders>
            <w:tcMar>
              <w:top w:w="60" w:type="dxa"/>
              <w:left w:w="100" w:type="dxa"/>
              <w:bottom w:w="60" w:type="dxa"/>
              <w:right w:w="100" w:type="dxa"/>
            </w:tcMar>
            <w:vAlign w:val="center"/>
          </w:tcPr>
          <w:p w14:paraId="230FC263" w14:textId="77777777" w:rsidR="00AE78D2" w:rsidRDefault="00AE78D2">
            <w:pPr>
              <w:spacing w:before="40" w:after="80" w:line="264" w:lineRule="auto"/>
              <w:jc w:val="both"/>
            </w:pPr>
          </w:p>
        </w:tc>
      </w:tr>
    </w:tbl>
    <w:p w14:paraId="77495B74" w14:textId="77777777" w:rsidR="00AE78D2" w:rsidRDefault="00AE78D2">
      <w:pPr>
        <w:spacing w:after="3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900"/>
        <w:gridCol w:w="4100"/>
        <w:gridCol w:w="500"/>
        <w:gridCol w:w="3546"/>
      </w:tblGrid>
      <w:tr w:rsidR="00AE78D2" w14:paraId="072D54EA"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shd w:val="clear" w:color="auto" w:fill="000000"/>
            <w:tcMar>
              <w:top w:w="60" w:type="dxa"/>
              <w:left w:w="100" w:type="dxa"/>
              <w:bottom w:w="60" w:type="dxa"/>
              <w:right w:w="100" w:type="dxa"/>
            </w:tcMar>
            <w:vAlign w:val="center"/>
          </w:tcPr>
          <w:p w14:paraId="54466EA5" w14:textId="77777777" w:rsidR="00AE78D2" w:rsidRDefault="00000000">
            <w:pPr>
              <w:spacing w:before="40" w:after="40" w:line="264" w:lineRule="auto"/>
              <w:jc w:val="center"/>
            </w:pPr>
            <w:r>
              <w:rPr>
                <w:b/>
                <w:bCs/>
                <w:color w:val="FFFFFF"/>
                <w:sz w:val="22"/>
                <w:szCs w:val="22"/>
              </w:rPr>
              <w:t>E</w:t>
            </w:r>
          </w:p>
        </w:tc>
        <w:tc>
          <w:tcPr>
            <w:tcW w:w="9046" w:type="dxa"/>
            <w:gridSpan w:val="4"/>
            <w:tcBorders>
              <w:top w:val="single" w:sz="6" w:space="0" w:color="000000"/>
              <w:left w:val="single" w:sz="6" w:space="0" w:color="000000"/>
              <w:bottom w:val="single" w:sz="6" w:space="0" w:color="000000"/>
              <w:right w:val="single" w:sz="6" w:space="0" w:color="000000"/>
            </w:tcBorders>
            <w:shd w:val="clear" w:color="auto" w:fill="000000"/>
            <w:tcMar>
              <w:top w:w="100" w:type="dxa"/>
              <w:left w:w="100" w:type="dxa"/>
              <w:bottom w:w="100" w:type="dxa"/>
              <w:right w:w="100" w:type="dxa"/>
            </w:tcMar>
            <w:vAlign w:val="center"/>
          </w:tcPr>
          <w:p w14:paraId="2D0F935F" w14:textId="77777777" w:rsidR="00AE78D2" w:rsidRDefault="00000000">
            <w:pPr>
              <w:spacing w:before="40" w:line="264" w:lineRule="auto"/>
            </w:pPr>
            <w:r>
              <w:rPr>
                <w:b/>
                <w:bCs/>
                <w:color w:val="FFFFFF"/>
                <w:sz w:val="22"/>
                <w:szCs w:val="22"/>
              </w:rPr>
              <w:t>RECOMMENDED BY SUPERVISOR</w:t>
            </w:r>
          </w:p>
          <w:p w14:paraId="49957EC6" w14:textId="77777777" w:rsidR="00AE78D2" w:rsidRDefault="00000000">
            <w:pPr>
              <w:spacing w:after="40" w:line="264" w:lineRule="auto"/>
            </w:pPr>
            <w:r>
              <w:rPr>
                <w:i/>
                <w:iCs/>
                <w:color w:val="FFFFFF"/>
                <w:sz w:val="18"/>
                <w:szCs w:val="18"/>
              </w:rPr>
              <w:t>PERAKUAN OLEH PENYELIA</w:t>
            </w:r>
          </w:p>
        </w:tc>
      </w:tr>
      <w:tr w:rsidR="00AE78D2" w14:paraId="1EFED743" w14:textId="77777777">
        <w:tblPrEx>
          <w:tblCellMar>
            <w:top w:w="0" w:type="dxa"/>
            <w:bottom w:w="0" w:type="dxa"/>
          </w:tblCellMar>
        </w:tblPrEx>
        <w:tc>
          <w:tcPr>
            <w:tcW w:w="700" w:type="dxa"/>
            <w:tcBorders>
              <w:top w:val="single" w:sz="6" w:space="0" w:color="000000"/>
              <w:left w:val="single" w:sz="6" w:space="0" w:color="000000"/>
              <w:bottom w:val="none" w:sz="0" w:space="0" w:color="FFFFFF"/>
              <w:right w:val="single" w:sz="6" w:space="0" w:color="000000"/>
            </w:tcBorders>
            <w:tcMar>
              <w:top w:w="60" w:type="dxa"/>
              <w:left w:w="100" w:type="dxa"/>
              <w:bottom w:w="60" w:type="dxa"/>
              <w:right w:w="100" w:type="dxa"/>
            </w:tcMar>
            <w:vAlign w:val="center"/>
          </w:tcPr>
          <w:p w14:paraId="711F4675" w14:textId="77777777" w:rsidR="00AE78D2" w:rsidRDefault="00AE78D2">
            <w:pPr>
              <w:spacing w:before="40" w:after="80" w:line="264" w:lineRule="auto"/>
              <w:jc w:val="both"/>
            </w:pPr>
          </w:p>
        </w:tc>
        <w:tc>
          <w:tcPr>
            <w:tcW w:w="9046" w:type="dxa"/>
            <w:gridSpan w:val="4"/>
            <w:tcBorders>
              <w:top w:val="single" w:sz="6" w:space="0" w:color="000000"/>
              <w:left w:val="single" w:sz="6" w:space="0" w:color="000000"/>
              <w:bottom w:val="none" w:sz="0" w:space="0" w:color="FFFFFF"/>
              <w:right w:val="single" w:sz="6" w:space="0" w:color="000000"/>
            </w:tcBorders>
            <w:tcMar>
              <w:top w:w="60" w:type="dxa"/>
              <w:left w:w="100" w:type="dxa"/>
              <w:bottom w:w="60" w:type="dxa"/>
              <w:right w:w="100" w:type="dxa"/>
            </w:tcMar>
            <w:vAlign w:val="center"/>
          </w:tcPr>
          <w:p w14:paraId="57DEF236" w14:textId="77777777" w:rsidR="00AE78D2" w:rsidRDefault="00AE78D2">
            <w:pPr>
              <w:spacing w:before="40" w:after="80" w:line="264" w:lineRule="auto"/>
              <w:jc w:val="both"/>
            </w:pPr>
          </w:p>
        </w:tc>
      </w:tr>
      <w:tr w:rsidR="00AE78D2" w14:paraId="409E6990" w14:textId="77777777">
        <w:tblPrEx>
          <w:tblCellMar>
            <w:top w:w="0" w:type="dxa"/>
            <w:bottom w:w="0" w:type="dxa"/>
          </w:tblCellMar>
        </w:tblPrEx>
        <w:trPr>
          <w:cantSplit/>
        </w:trPr>
        <w:tc>
          <w:tcPr>
            <w:tcW w:w="700" w:type="dxa"/>
            <w:tcBorders>
              <w:top w:val="none" w:sz="0" w:space="0" w:color="FFFFFF"/>
              <w:left w:val="single" w:sz="6" w:space="0" w:color="000000"/>
              <w:bottom w:val="none" w:sz="0" w:space="0" w:color="FFFFFF"/>
              <w:right w:val="single" w:sz="6" w:space="0" w:color="000000"/>
            </w:tcBorders>
            <w:tcMar>
              <w:top w:w="60" w:type="dxa"/>
              <w:left w:w="100" w:type="dxa"/>
              <w:bottom w:w="60" w:type="dxa"/>
              <w:right w:w="100" w:type="dxa"/>
            </w:tcMar>
            <w:vAlign w:val="center"/>
          </w:tcPr>
          <w:p w14:paraId="3194F06B" w14:textId="77777777" w:rsidR="00AE78D2" w:rsidRDefault="00AE78D2">
            <w:pPr>
              <w:spacing w:before="40" w:after="80" w:line="264" w:lineRule="auto"/>
              <w:jc w:val="both"/>
            </w:pPr>
          </w:p>
        </w:tc>
        <w:tc>
          <w:tcPr>
            <w:tcW w:w="5000" w:type="dxa"/>
            <w:gridSpan w:val="2"/>
            <w:tcBorders>
              <w:top w:val="none" w:sz="0" w:space="0" w:color="FFFFFF"/>
              <w:left w:val="single" w:sz="6" w:space="0" w:color="000000"/>
              <w:bottom w:val="none" w:sz="0" w:space="0" w:color="FFFFFF"/>
              <w:right w:val="none" w:sz="0" w:space="0" w:color="FFFFFF"/>
            </w:tcBorders>
            <w:tcMar>
              <w:top w:w="60" w:type="dxa"/>
              <w:left w:w="100" w:type="dxa"/>
              <w:bottom w:w="60" w:type="dxa"/>
              <w:right w:w="100" w:type="dxa"/>
            </w:tcMar>
            <w:vAlign w:val="center"/>
          </w:tcPr>
          <w:p w14:paraId="39D812DC" w14:textId="77777777" w:rsidR="00AE78D2" w:rsidRDefault="00000000">
            <w:pPr>
              <w:spacing w:before="40" w:after="80" w:line="264" w:lineRule="auto"/>
            </w:pPr>
            <w:r>
              <w:rPr>
                <w:b/>
                <w:bCs/>
              </w:rPr>
              <w:t>Recommended</w:t>
            </w:r>
          </w:p>
        </w:tc>
        <w:tc>
          <w:tcPr>
            <w:tcW w:w="500" w:type="dxa"/>
            <w:tcBorders>
              <w:top w:val="single" w:sz="6" w:space="0" w:color="000000"/>
              <w:left w:val="single" w:sz="6" w:space="0" w:color="000000"/>
              <w:bottom w:val="single" w:sz="6" w:space="0" w:color="000000"/>
              <w:right w:val="single" w:sz="6" w:space="0" w:color="000000"/>
            </w:tcBorders>
            <w:tcMar>
              <w:top w:w="160" w:type="dxa"/>
              <w:left w:w="100" w:type="dxa"/>
              <w:bottom w:w="160" w:type="dxa"/>
              <w:right w:w="100" w:type="dxa"/>
            </w:tcMar>
            <w:vAlign w:val="center"/>
          </w:tcPr>
          <w:p w14:paraId="31586188" w14:textId="77777777" w:rsidR="00AE78D2" w:rsidRDefault="00AE78D2">
            <w:pPr>
              <w:spacing w:before="40" w:after="80" w:line="264" w:lineRule="auto"/>
              <w:jc w:val="both"/>
            </w:pPr>
          </w:p>
        </w:tc>
        <w:tc>
          <w:tcPr>
            <w:tcW w:w="3546" w:type="dxa"/>
            <w:tcBorders>
              <w:top w:val="none" w:sz="0" w:space="0" w:color="FFFFFF"/>
              <w:left w:val="none" w:sz="0" w:space="0" w:color="FFFFFF"/>
              <w:bottom w:val="none" w:sz="0" w:space="0" w:color="FFFFFF"/>
              <w:right w:val="single" w:sz="6" w:space="0" w:color="000000"/>
            </w:tcBorders>
            <w:tcMar>
              <w:top w:w="60" w:type="dxa"/>
              <w:left w:w="100" w:type="dxa"/>
              <w:bottom w:w="60" w:type="dxa"/>
              <w:right w:w="100" w:type="dxa"/>
            </w:tcMar>
            <w:vAlign w:val="center"/>
          </w:tcPr>
          <w:p w14:paraId="26A26F8E" w14:textId="77777777" w:rsidR="00AE78D2" w:rsidRDefault="00AE78D2">
            <w:pPr>
              <w:spacing w:before="40" w:after="80" w:line="264" w:lineRule="auto"/>
              <w:jc w:val="both"/>
            </w:pPr>
          </w:p>
        </w:tc>
      </w:tr>
      <w:tr w:rsidR="00AE78D2" w14:paraId="17D83C55" w14:textId="77777777">
        <w:tblPrEx>
          <w:tblCellMar>
            <w:top w:w="0" w:type="dxa"/>
            <w:bottom w:w="0" w:type="dxa"/>
          </w:tblCellMar>
        </w:tblPrEx>
        <w:tc>
          <w:tcPr>
            <w:tcW w:w="700" w:type="dxa"/>
            <w:tcBorders>
              <w:top w:val="none" w:sz="0" w:space="0" w:color="FFFFFF"/>
              <w:left w:val="single" w:sz="6" w:space="0" w:color="000000"/>
              <w:bottom w:val="none" w:sz="0" w:space="0" w:color="FFFFFF"/>
              <w:right w:val="single" w:sz="6" w:space="0" w:color="000000"/>
            </w:tcBorders>
            <w:tcMar>
              <w:top w:w="60" w:type="dxa"/>
              <w:left w:w="100" w:type="dxa"/>
              <w:bottom w:w="60" w:type="dxa"/>
              <w:right w:w="100" w:type="dxa"/>
            </w:tcMar>
            <w:vAlign w:val="center"/>
          </w:tcPr>
          <w:p w14:paraId="18447E06" w14:textId="77777777" w:rsidR="00AE78D2" w:rsidRDefault="00AE78D2">
            <w:pPr>
              <w:spacing w:before="40" w:line="264" w:lineRule="auto"/>
              <w:jc w:val="both"/>
            </w:pPr>
          </w:p>
        </w:tc>
        <w:tc>
          <w:tcPr>
            <w:tcW w:w="9046" w:type="dxa"/>
            <w:gridSpan w:val="4"/>
            <w:tcBorders>
              <w:top w:val="none" w:sz="0" w:space="0" w:color="FFFFFF"/>
              <w:left w:val="single" w:sz="6" w:space="0" w:color="000000"/>
              <w:bottom w:val="none" w:sz="0" w:space="0" w:color="FFFFFF"/>
              <w:right w:val="single" w:sz="6" w:space="0" w:color="000000"/>
            </w:tcBorders>
            <w:tcMar>
              <w:top w:w="0" w:type="dxa"/>
              <w:left w:w="100" w:type="dxa"/>
              <w:bottom w:w="0" w:type="dxa"/>
              <w:right w:w="100" w:type="dxa"/>
            </w:tcMar>
            <w:vAlign w:val="center"/>
          </w:tcPr>
          <w:p w14:paraId="16A37550" w14:textId="77777777" w:rsidR="00AE78D2" w:rsidRDefault="00AE78D2">
            <w:pPr>
              <w:spacing w:before="40" w:line="264" w:lineRule="auto"/>
              <w:jc w:val="both"/>
            </w:pPr>
          </w:p>
        </w:tc>
      </w:tr>
      <w:tr w:rsidR="00AE78D2" w14:paraId="2434CC4B" w14:textId="77777777">
        <w:tblPrEx>
          <w:tblCellMar>
            <w:top w:w="0" w:type="dxa"/>
            <w:bottom w:w="0" w:type="dxa"/>
          </w:tblCellMar>
        </w:tblPrEx>
        <w:trPr>
          <w:cantSplit/>
        </w:trPr>
        <w:tc>
          <w:tcPr>
            <w:tcW w:w="700" w:type="dxa"/>
            <w:tcBorders>
              <w:top w:val="none" w:sz="0" w:space="0" w:color="FFFFFF"/>
              <w:left w:val="single" w:sz="6" w:space="0" w:color="000000"/>
              <w:bottom w:val="none" w:sz="0" w:space="0" w:color="FFFFFF"/>
              <w:right w:val="single" w:sz="6" w:space="0" w:color="000000"/>
            </w:tcBorders>
            <w:tcMar>
              <w:top w:w="60" w:type="dxa"/>
              <w:left w:w="100" w:type="dxa"/>
              <w:bottom w:w="60" w:type="dxa"/>
              <w:right w:w="100" w:type="dxa"/>
            </w:tcMar>
            <w:vAlign w:val="center"/>
          </w:tcPr>
          <w:p w14:paraId="5D8F3A2E" w14:textId="77777777" w:rsidR="00AE78D2" w:rsidRDefault="00AE78D2">
            <w:pPr>
              <w:spacing w:before="40" w:after="80" w:line="264" w:lineRule="auto"/>
              <w:jc w:val="both"/>
            </w:pPr>
          </w:p>
        </w:tc>
        <w:tc>
          <w:tcPr>
            <w:tcW w:w="5000" w:type="dxa"/>
            <w:gridSpan w:val="2"/>
            <w:tcBorders>
              <w:top w:val="none" w:sz="0" w:space="0" w:color="FFFFFF"/>
              <w:left w:val="single" w:sz="6" w:space="0" w:color="000000"/>
              <w:bottom w:val="none" w:sz="0" w:space="0" w:color="FFFFFF"/>
              <w:right w:val="none" w:sz="0" w:space="0" w:color="FFFFFF"/>
            </w:tcBorders>
            <w:tcMar>
              <w:top w:w="60" w:type="dxa"/>
              <w:left w:w="100" w:type="dxa"/>
              <w:bottom w:w="60" w:type="dxa"/>
              <w:right w:w="100" w:type="dxa"/>
            </w:tcMar>
            <w:vAlign w:val="center"/>
          </w:tcPr>
          <w:p w14:paraId="5AB7E47B" w14:textId="77777777" w:rsidR="00AE78D2" w:rsidRDefault="00000000">
            <w:pPr>
              <w:spacing w:before="40" w:after="80" w:line="264" w:lineRule="auto"/>
            </w:pPr>
            <w:r>
              <w:rPr>
                <w:b/>
                <w:bCs/>
              </w:rPr>
              <w:t>Not Recommended</w:t>
            </w:r>
          </w:p>
        </w:tc>
        <w:tc>
          <w:tcPr>
            <w:tcW w:w="500" w:type="dxa"/>
            <w:tcBorders>
              <w:top w:val="single" w:sz="6" w:space="0" w:color="000000"/>
              <w:left w:val="single" w:sz="6" w:space="0" w:color="000000"/>
              <w:bottom w:val="single" w:sz="6" w:space="0" w:color="000000"/>
              <w:right w:val="single" w:sz="6" w:space="0" w:color="000000"/>
            </w:tcBorders>
            <w:tcMar>
              <w:top w:w="160" w:type="dxa"/>
              <w:left w:w="100" w:type="dxa"/>
              <w:bottom w:w="160" w:type="dxa"/>
              <w:right w:w="100" w:type="dxa"/>
            </w:tcMar>
            <w:vAlign w:val="center"/>
          </w:tcPr>
          <w:p w14:paraId="5BC5207E" w14:textId="77777777" w:rsidR="00AE78D2" w:rsidRDefault="00AE78D2">
            <w:pPr>
              <w:spacing w:before="40" w:after="80" w:line="264" w:lineRule="auto"/>
              <w:jc w:val="both"/>
            </w:pPr>
          </w:p>
        </w:tc>
        <w:tc>
          <w:tcPr>
            <w:tcW w:w="3546" w:type="dxa"/>
            <w:tcBorders>
              <w:top w:val="none" w:sz="0" w:space="0" w:color="FFFFFF"/>
              <w:left w:val="none" w:sz="0" w:space="0" w:color="FFFFFF"/>
              <w:bottom w:val="none" w:sz="0" w:space="0" w:color="FFFFFF"/>
              <w:right w:val="single" w:sz="6" w:space="0" w:color="000000"/>
            </w:tcBorders>
            <w:tcMar>
              <w:top w:w="60" w:type="dxa"/>
              <w:left w:w="100" w:type="dxa"/>
              <w:bottom w:w="60" w:type="dxa"/>
              <w:right w:w="100" w:type="dxa"/>
            </w:tcMar>
            <w:vAlign w:val="center"/>
          </w:tcPr>
          <w:p w14:paraId="347C6B80" w14:textId="77777777" w:rsidR="00AE78D2" w:rsidRDefault="00AE78D2">
            <w:pPr>
              <w:spacing w:before="40" w:after="80" w:line="264" w:lineRule="auto"/>
              <w:jc w:val="both"/>
            </w:pPr>
          </w:p>
        </w:tc>
      </w:tr>
      <w:tr w:rsidR="00AE78D2" w14:paraId="7A099F19" w14:textId="77777777">
        <w:tblPrEx>
          <w:tblCellMar>
            <w:top w:w="0" w:type="dxa"/>
            <w:bottom w:w="0" w:type="dxa"/>
          </w:tblCellMar>
        </w:tblPrEx>
        <w:tc>
          <w:tcPr>
            <w:tcW w:w="700" w:type="dxa"/>
            <w:tcBorders>
              <w:top w:val="none" w:sz="0" w:space="0" w:color="FFFFFF"/>
              <w:left w:val="single" w:sz="6" w:space="0" w:color="000000"/>
              <w:bottom w:val="none" w:sz="0" w:space="0" w:color="FFFFFF"/>
              <w:right w:val="single" w:sz="6" w:space="0" w:color="000000"/>
            </w:tcBorders>
            <w:tcMar>
              <w:top w:w="60" w:type="dxa"/>
              <w:left w:w="100" w:type="dxa"/>
              <w:bottom w:w="60" w:type="dxa"/>
              <w:right w:w="100" w:type="dxa"/>
            </w:tcMar>
            <w:vAlign w:val="center"/>
          </w:tcPr>
          <w:p w14:paraId="188E14F7" w14:textId="77777777" w:rsidR="00AE78D2" w:rsidRDefault="00AE78D2">
            <w:pPr>
              <w:spacing w:before="40" w:after="80" w:line="264" w:lineRule="auto"/>
              <w:jc w:val="both"/>
            </w:pPr>
          </w:p>
        </w:tc>
        <w:tc>
          <w:tcPr>
            <w:tcW w:w="9046" w:type="dxa"/>
            <w:gridSpan w:val="4"/>
            <w:tcBorders>
              <w:top w:val="none" w:sz="0" w:space="0" w:color="FFFFFF"/>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C718A8" w14:textId="77777777" w:rsidR="00AE78D2" w:rsidRDefault="00AE78D2">
            <w:pPr>
              <w:spacing w:before="40" w:after="80" w:line="264" w:lineRule="auto"/>
              <w:jc w:val="both"/>
            </w:pPr>
          </w:p>
        </w:tc>
      </w:tr>
      <w:tr w:rsidR="00AE78D2" w14:paraId="24E457FC" w14:textId="77777777">
        <w:tblPrEx>
          <w:tblCellMar>
            <w:top w:w="0" w:type="dxa"/>
            <w:bottom w:w="0" w:type="dxa"/>
          </w:tblCellMar>
        </w:tblPrEx>
        <w:trPr>
          <w:cantSplit/>
        </w:trPr>
        <w:tc>
          <w:tcPr>
            <w:tcW w:w="700" w:type="dxa"/>
            <w:tcBorders>
              <w:top w:val="none" w:sz="0" w:space="0" w:color="FFFFFF"/>
              <w:left w:val="single" w:sz="6" w:space="0" w:color="000000"/>
              <w:bottom w:val="none" w:sz="0" w:space="0" w:color="FFFFFF"/>
              <w:right w:val="single" w:sz="6" w:space="0" w:color="000000"/>
            </w:tcBorders>
            <w:tcMar>
              <w:top w:w="60" w:type="dxa"/>
              <w:left w:w="100" w:type="dxa"/>
              <w:bottom w:w="60" w:type="dxa"/>
              <w:right w:w="100" w:type="dxa"/>
            </w:tcMar>
            <w:vAlign w:val="center"/>
          </w:tcPr>
          <w:p w14:paraId="5E297984" w14:textId="77777777" w:rsidR="00AE78D2" w:rsidRDefault="00AE78D2">
            <w:pPr>
              <w:spacing w:before="40" w:after="80" w:line="264" w:lineRule="auto"/>
              <w:jc w:val="both"/>
            </w:pPr>
          </w:p>
        </w:tc>
        <w:tc>
          <w:tcPr>
            <w:tcW w:w="9046" w:type="dxa"/>
            <w:gridSpan w:val="4"/>
            <w:tcBorders>
              <w:top w:val="single" w:sz="6" w:space="0" w:color="000000"/>
              <w:left w:val="single" w:sz="6" w:space="0" w:color="000000"/>
              <w:bottom w:val="none" w:sz="0" w:space="0" w:color="FFFFFF"/>
              <w:right w:val="single" w:sz="6" w:space="0" w:color="000000"/>
            </w:tcBorders>
            <w:tcMar>
              <w:top w:w="60" w:type="dxa"/>
              <w:left w:w="100" w:type="dxa"/>
              <w:bottom w:w="60" w:type="dxa"/>
              <w:right w:w="100" w:type="dxa"/>
            </w:tcMar>
            <w:vAlign w:val="center"/>
          </w:tcPr>
          <w:p w14:paraId="7827AB52" w14:textId="77777777" w:rsidR="00AE78D2" w:rsidRDefault="00000000">
            <w:pPr>
              <w:spacing w:before="40" w:line="264" w:lineRule="auto"/>
            </w:pPr>
            <w:r>
              <w:rPr>
                <w:b/>
                <w:bCs/>
                <w:sz w:val="18"/>
                <w:szCs w:val="18"/>
              </w:rPr>
              <w:t>Comments:</w:t>
            </w:r>
          </w:p>
        </w:tc>
      </w:tr>
      <w:tr w:rsidR="00AE78D2" w14:paraId="05589A89" w14:textId="77777777">
        <w:tblPrEx>
          <w:tblCellMar>
            <w:top w:w="0" w:type="dxa"/>
            <w:bottom w:w="0" w:type="dxa"/>
          </w:tblCellMar>
        </w:tblPrEx>
        <w:trPr>
          <w:cantSplit/>
          <w:trHeight w:val="1100"/>
        </w:trPr>
        <w:tc>
          <w:tcPr>
            <w:tcW w:w="700" w:type="dxa"/>
            <w:tcBorders>
              <w:top w:val="none" w:sz="0" w:space="0" w:color="FFFFFF"/>
              <w:left w:val="single" w:sz="6" w:space="0" w:color="000000"/>
              <w:bottom w:val="none" w:sz="0" w:space="0" w:color="FFFFFF"/>
              <w:right w:val="single" w:sz="6" w:space="0" w:color="000000"/>
            </w:tcBorders>
            <w:tcMar>
              <w:top w:w="60" w:type="dxa"/>
              <w:left w:w="100" w:type="dxa"/>
              <w:bottom w:w="60" w:type="dxa"/>
              <w:right w:w="100" w:type="dxa"/>
            </w:tcMar>
            <w:vAlign w:val="center"/>
          </w:tcPr>
          <w:p w14:paraId="6710274D" w14:textId="77777777" w:rsidR="00AE78D2" w:rsidRDefault="00AE78D2">
            <w:pPr>
              <w:spacing w:before="40" w:after="80" w:line="264" w:lineRule="auto"/>
              <w:jc w:val="both"/>
            </w:pPr>
          </w:p>
        </w:tc>
        <w:tc>
          <w:tcPr>
            <w:tcW w:w="9046" w:type="dxa"/>
            <w:gridSpan w:val="4"/>
            <w:tcBorders>
              <w:top w:val="none" w:sz="0" w:space="0" w:color="FFFFFF"/>
              <w:left w:val="single" w:sz="6" w:space="0" w:color="000000"/>
              <w:bottom w:val="single" w:sz="6" w:space="0" w:color="000000"/>
              <w:right w:val="single" w:sz="6" w:space="0" w:color="000000"/>
            </w:tcBorders>
            <w:shd w:val="clear" w:color="auto" w:fill="EEEBE0"/>
            <w:tcMar>
              <w:top w:w="60" w:type="dxa"/>
              <w:left w:w="100" w:type="dxa"/>
              <w:bottom w:w="60" w:type="dxa"/>
              <w:right w:w="100" w:type="dxa"/>
            </w:tcMar>
            <w:vAlign w:val="center"/>
          </w:tcPr>
          <w:p w14:paraId="71C09D1F" w14:textId="77777777" w:rsidR="00AE78D2" w:rsidRDefault="00AE78D2">
            <w:pPr>
              <w:spacing w:before="40" w:after="80" w:line="264" w:lineRule="auto"/>
              <w:jc w:val="both"/>
            </w:pPr>
          </w:p>
        </w:tc>
      </w:tr>
      <w:tr w:rsidR="00AE78D2" w14:paraId="1A45AFE2" w14:textId="77777777">
        <w:tblPrEx>
          <w:tblCellMar>
            <w:top w:w="0" w:type="dxa"/>
            <w:bottom w:w="0" w:type="dxa"/>
          </w:tblCellMar>
        </w:tblPrEx>
        <w:trPr>
          <w:cantSplit/>
        </w:trPr>
        <w:tc>
          <w:tcPr>
            <w:tcW w:w="700" w:type="dxa"/>
            <w:tcBorders>
              <w:top w:val="none" w:sz="0" w:space="0" w:color="FFFFFF"/>
              <w:left w:val="single" w:sz="6" w:space="0" w:color="000000"/>
              <w:bottom w:val="none" w:sz="0" w:space="0" w:color="FFFFFF"/>
              <w:right w:val="single" w:sz="6" w:space="0" w:color="000000"/>
            </w:tcBorders>
            <w:tcMar>
              <w:top w:w="60" w:type="dxa"/>
              <w:left w:w="100" w:type="dxa"/>
              <w:bottom w:w="60" w:type="dxa"/>
              <w:right w:w="100" w:type="dxa"/>
            </w:tcMar>
            <w:vAlign w:val="center"/>
          </w:tcPr>
          <w:p w14:paraId="332D3F61" w14:textId="77777777" w:rsidR="00AE78D2" w:rsidRDefault="00AE78D2">
            <w:pPr>
              <w:spacing w:before="40" w:after="80" w:line="264" w:lineRule="auto"/>
              <w:jc w:val="both"/>
            </w:pPr>
          </w:p>
        </w:tc>
        <w:tc>
          <w:tcPr>
            <w:tcW w:w="9046" w:type="dxa"/>
            <w:gridSpan w:val="4"/>
            <w:tcBorders>
              <w:top w:val="single" w:sz="6" w:space="0" w:color="000000"/>
              <w:left w:val="single" w:sz="6" w:space="0" w:color="000000"/>
              <w:bottom w:val="none" w:sz="0" w:space="0" w:color="FFFFFF"/>
              <w:right w:val="single" w:sz="6" w:space="0" w:color="000000"/>
            </w:tcBorders>
            <w:tcMar>
              <w:top w:w="60" w:type="dxa"/>
              <w:left w:w="100" w:type="dxa"/>
              <w:bottom w:w="60" w:type="dxa"/>
              <w:right w:w="100" w:type="dxa"/>
            </w:tcMar>
            <w:vAlign w:val="center"/>
          </w:tcPr>
          <w:p w14:paraId="69E53C42" w14:textId="77777777" w:rsidR="00AE78D2" w:rsidRDefault="00000000">
            <w:pPr>
              <w:spacing w:before="40" w:line="264" w:lineRule="auto"/>
            </w:pPr>
            <w:r>
              <w:rPr>
                <w:b/>
                <w:bCs/>
                <w:sz w:val="18"/>
                <w:szCs w:val="18"/>
              </w:rPr>
              <w:t>Supervisor’s Name:</w:t>
            </w:r>
          </w:p>
        </w:tc>
      </w:tr>
      <w:tr w:rsidR="00AE78D2" w14:paraId="1BE65BC4" w14:textId="77777777">
        <w:tblPrEx>
          <w:tblCellMar>
            <w:top w:w="0" w:type="dxa"/>
            <w:bottom w:w="0" w:type="dxa"/>
          </w:tblCellMar>
        </w:tblPrEx>
        <w:trPr>
          <w:cantSplit/>
          <w:trHeight w:val="600"/>
        </w:trPr>
        <w:tc>
          <w:tcPr>
            <w:tcW w:w="700" w:type="dxa"/>
            <w:tcBorders>
              <w:top w:val="none" w:sz="0" w:space="0" w:color="FFFFFF"/>
              <w:left w:val="single" w:sz="6" w:space="0" w:color="000000"/>
              <w:bottom w:val="none" w:sz="0" w:space="0" w:color="FFFFFF"/>
              <w:right w:val="single" w:sz="6" w:space="0" w:color="000000"/>
            </w:tcBorders>
            <w:tcMar>
              <w:top w:w="60" w:type="dxa"/>
              <w:left w:w="100" w:type="dxa"/>
              <w:bottom w:w="60" w:type="dxa"/>
              <w:right w:w="100" w:type="dxa"/>
            </w:tcMar>
            <w:vAlign w:val="center"/>
          </w:tcPr>
          <w:p w14:paraId="7E7926E6" w14:textId="77777777" w:rsidR="00AE78D2" w:rsidRDefault="00AE78D2">
            <w:pPr>
              <w:spacing w:before="40" w:after="80" w:line="264" w:lineRule="auto"/>
              <w:jc w:val="both"/>
            </w:pPr>
          </w:p>
        </w:tc>
        <w:tc>
          <w:tcPr>
            <w:tcW w:w="9046" w:type="dxa"/>
            <w:gridSpan w:val="4"/>
            <w:tcBorders>
              <w:top w:val="none" w:sz="0" w:space="0" w:color="FFFFFF"/>
              <w:left w:val="single" w:sz="6" w:space="0" w:color="000000"/>
              <w:bottom w:val="single" w:sz="6" w:space="0" w:color="000000"/>
              <w:right w:val="single" w:sz="6" w:space="0" w:color="000000"/>
            </w:tcBorders>
            <w:shd w:val="clear" w:color="auto" w:fill="EEEBE0"/>
            <w:tcMar>
              <w:top w:w="60" w:type="dxa"/>
              <w:left w:w="100" w:type="dxa"/>
              <w:bottom w:w="60" w:type="dxa"/>
              <w:right w:w="100" w:type="dxa"/>
            </w:tcMar>
            <w:vAlign w:val="center"/>
          </w:tcPr>
          <w:p w14:paraId="08D62F6F" w14:textId="77777777" w:rsidR="00AE78D2" w:rsidRDefault="00AE78D2">
            <w:pPr>
              <w:spacing w:before="40" w:after="80" w:line="264" w:lineRule="auto"/>
              <w:jc w:val="both"/>
            </w:pPr>
          </w:p>
        </w:tc>
      </w:tr>
      <w:tr w:rsidR="00AE78D2" w14:paraId="22A5EC66" w14:textId="77777777">
        <w:tblPrEx>
          <w:tblCellMar>
            <w:top w:w="0" w:type="dxa"/>
            <w:bottom w:w="0" w:type="dxa"/>
          </w:tblCellMar>
        </w:tblPrEx>
        <w:trPr>
          <w:cantSplit/>
        </w:trPr>
        <w:tc>
          <w:tcPr>
            <w:tcW w:w="700" w:type="dxa"/>
            <w:tcBorders>
              <w:top w:val="none" w:sz="0" w:space="0" w:color="FFFFFF"/>
              <w:left w:val="single" w:sz="6" w:space="0" w:color="000000"/>
              <w:bottom w:val="none" w:sz="0" w:space="0" w:color="FFFFFF"/>
              <w:right w:val="single" w:sz="6" w:space="0" w:color="000000"/>
            </w:tcBorders>
            <w:tcMar>
              <w:top w:w="60" w:type="dxa"/>
              <w:left w:w="100" w:type="dxa"/>
              <w:bottom w:w="60" w:type="dxa"/>
              <w:right w:w="100" w:type="dxa"/>
            </w:tcMar>
            <w:vAlign w:val="center"/>
          </w:tcPr>
          <w:p w14:paraId="6F5B28A5" w14:textId="77777777" w:rsidR="00AE78D2" w:rsidRDefault="00AE78D2">
            <w:pPr>
              <w:spacing w:before="40" w:after="80" w:line="264" w:lineRule="auto"/>
              <w:jc w:val="both"/>
            </w:pPr>
          </w:p>
        </w:tc>
        <w:tc>
          <w:tcPr>
            <w:tcW w:w="9046" w:type="dxa"/>
            <w:gridSpan w:val="4"/>
            <w:tcBorders>
              <w:top w:val="single" w:sz="6" w:space="0" w:color="000000"/>
              <w:left w:val="single" w:sz="6" w:space="0" w:color="000000"/>
              <w:bottom w:val="none" w:sz="0" w:space="0" w:color="FFFFFF"/>
              <w:right w:val="single" w:sz="6" w:space="0" w:color="000000"/>
            </w:tcBorders>
            <w:tcMar>
              <w:top w:w="60" w:type="dxa"/>
              <w:left w:w="100" w:type="dxa"/>
              <w:bottom w:w="60" w:type="dxa"/>
              <w:right w:w="100" w:type="dxa"/>
            </w:tcMar>
            <w:vAlign w:val="center"/>
          </w:tcPr>
          <w:p w14:paraId="173335DC" w14:textId="77777777" w:rsidR="00AE78D2" w:rsidRDefault="00000000">
            <w:pPr>
              <w:spacing w:before="40" w:line="264" w:lineRule="auto"/>
            </w:pPr>
            <w:r>
              <w:rPr>
                <w:b/>
                <w:bCs/>
                <w:sz w:val="18"/>
                <w:szCs w:val="18"/>
              </w:rPr>
              <w:t>Signature &amp; Stamp:</w:t>
            </w:r>
          </w:p>
        </w:tc>
      </w:tr>
      <w:tr w:rsidR="00AE78D2" w14:paraId="442C8998" w14:textId="77777777">
        <w:tblPrEx>
          <w:tblCellMar>
            <w:top w:w="0" w:type="dxa"/>
            <w:bottom w:w="0" w:type="dxa"/>
          </w:tblCellMar>
        </w:tblPrEx>
        <w:trPr>
          <w:cantSplit/>
          <w:trHeight w:val="1000"/>
        </w:trPr>
        <w:tc>
          <w:tcPr>
            <w:tcW w:w="700" w:type="dxa"/>
            <w:tcBorders>
              <w:top w:val="none" w:sz="0" w:space="0" w:color="FFFFFF"/>
              <w:left w:val="single" w:sz="6" w:space="0" w:color="000000"/>
              <w:bottom w:val="none" w:sz="0" w:space="0" w:color="FFFFFF"/>
              <w:right w:val="single" w:sz="6" w:space="0" w:color="000000"/>
            </w:tcBorders>
            <w:tcMar>
              <w:top w:w="60" w:type="dxa"/>
              <w:left w:w="100" w:type="dxa"/>
              <w:bottom w:w="60" w:type="dxa"/>
              <w:right w:w="100" w:type="dxa"/>
            </w:tcMar>
            <w:vAlign w:val="center"/>
          </w:tcPr>
          <w:p w14:paraId="526AD6BA" w14:textId="77777777" w:rsidR="00AE78D2" w:rsidRDefault="00AE78D2">
            <w:pPr>
              <w:spacing w:before="40" w:after="80" w:line="264" w:lineRule="auto"/>
              <w:jc w:val="both"/>
            </w:pPr>
          </w:p>
        </w:tc>
        <w:tc>
          <w:tcPr>
            <w:tcW w:w="9046" w:type="dxa"/>
            <w:gridSpan w:val="4"/>
            <w:tcBorders>
              <w:top w:val="none" w:sz="0" w:space="0" w:color="FFFFFF"/>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BC76F5" w14:textId="77777777" w:rsidR="00AE78D2" w:rsidRDefault="00AE78D2">
            <w:pPr>
              <w:spacing w:before="40" w:after="80" w:line="264" w:lineRule="auto"/>
              <w:jc w:val="both"/>
            </w:pPr>
          </w:p>
        </w:tc>
      </w:tr>
      <w:tr w:rsidR="00AE78D2" w14:paraId="6E800BC5" w14:textId="77777777">
        <w:tblPrEx>
          <w:tblCellMar>
            <w:top w:w="0" w:type="dxa"/>
            <w:bottom w:w="0" w:type="dxa"/>
          </w:tblCellMar>
        </w:tblPrEx>
        <w:trPr>
          <w:cantSplit/>
        </w:trPr>
        <w:tc>
          <w:tcPr>
            <w:tcW w:w="700" w:type="dxa"/>
            <w:tcBorders>
              <w:top w:val="none" w:sz="0" w:space="0" w:color="FFFFFF"/>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A757F8" w14:textId="77777777" w:rsidR="00AE78D2" w:rsidRDefault="00AE78D2">
            <w:pPr>
              <w:spacing w:before="40" w:after="80" w:line="264" w:lineRule="auto"/>
              <w:jc w:val="both"/>
            </w:pPr>
          </w:p>
        </w:tc>
        <w:tc>
          <w:tcPr>
            <w:tcW w:w="900" w:type="dxa"/>
            <w:tcBorders>
              <w:top w:val="single" w:sz="6" w:space="0" w:color="000000"/>
              <w:left w:val="single" w:sz="6" w:space="0" w:color="000000"/>
              <w:bottom w:val="single" w:sz="6" w:space="0" w:color="000000"/>
              <w:right w:val="none" w:sz="0" w:space="0" w:color="FFFFFF"/>
            </w:tcBorders>
            <w:tcMar>
              <w:top w:w="200" w:type="dxa"/>
              <w:left w:w="100" w:type="dxa"/>
              <w:bottom w:w="200" w:type="dxa"/>
              <w:right w:w="100" w:type="dxa"/>
            </w:tcMar>
            <w:vAlign w:val="center"/>
          </w:tcPr>
          <w:p w14:paraId="5DE6B76F" w14:textId="77777777" w:rsidR="00AE78D2" w:rsidRDefault="00000000">
            <w:pPr>
              <w:spacing w:before="40" w:line="264" w:lineRule="auto"/>
            </w:pPr>
            <w:r>
              <w:rPr>
                <w:b/>
                <w:bCs/>
                <w:sz w:val="18"/>
                <w:szCs w:val="18"/>
              </w:rPr>
              <w:t>Date:</w:t>
            </w:r>
          </w:p>
        </w:tc>
        <w:tc>
          <w:tcPr>
            <w:tcW w:w="8146" w:type="dxa"/>
            <w:gridSpan w:val="3"/>
            <w:tcBorders>
              <w:top w:val="single" w:sz="6" w:space="0" w:color="000000"/>
              <w:left w:val="none" w:sz="0" w:space="0" w:color="FFFFFF"/>
              <w:bottom w:val="single" w:sz="6" w:space="0" w:color="000000"/>
              <w:right w:val="single" w:sz="6" w:space="0" w:color="000000"/>
            </w:tcBorders>
            <w:shd w:val="clear" w:color="auto" w:fill="EEEBE0"/>
            <w:tcMar>
              <w:top w:w="60" w:type="dxa"/>
              <w:left w:w="100" w:type="dxa"/>
              <w:bottom w:w="60" w:type="dxa"/>
              <w:right w:w="100" w:type="dxa"/>
            </w:tcMar>
            <w:vAlign w:val="center"/>
          </w:tcPr>
          <w:p w14:paraId="7717FE34" w14:textId="77777777" w:rsidR="00AE78D2" w:rsidRDefault="00AE78D2">
            <w:pPr>
              <w:spacing w:before="40" w:after="80" w:line="264" w:lineRule="auto"/>
              <w:jc w:val="both"/>
            </w:pPr>
          </w:p>
        </w:tc>
      </w:tr>
    </w:tbl>
    <w:p w14:paraId="41508093" w14:textId="77777777" w:rsidR="001B0C17" w:rsidRDefault="001B0C17"/>
    <w:sectPr w:rsidR="001B0C17">
      <w:headerReference w:type="default" r:id="rId8"/>
      <w:footerReference w:type="default" r:id="rId9"/>
      <w:pgSz w:w="11906" w:h="16838"/>
      <w:pgMar w:top="1000" w:right="1080" w:bottom="1000" w:left="108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EBA1A6" w14:textId="77777777" w:rsidR="001B0C17" w:rsidRDefault="001B0C17">
      <w:r>
        <w:separator/>
      </w:r>
    </w:p>
  </w:endnote>
  <w:endnote w:type="continuationSeparator" w:id="0">
    <w:p w14:paraId="6604215A" w14:textId="77777777" w:rsidR="001B0C17" w:rsidRDefault="001B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22E20" w14:textId="77777777" w:rsidR="00AE78D2" w:rsidRDefault="00000000">
    <w:pPr>
      <w:jc w:val="center"/>
    </w:pPr>
    <w:r>
      <w:rPr>
        <w:sz w:val="18"/>
        <w:szCs w:val="18"/>
      </w:rPr>
      <w:fldChar w:fldCharType="begin"/>
    </w:r>
    <w:r>
      <w:rPr>
        <w:sz w:val="18"/>
        <w:szCs w:val="18"/>
      </w:rPr>
      <w:instrText>PAGE</w:instrText>
    </w:r>
    <w:r>
      <w:rPr>
        <w:sz w:val="18"/>
        <w:szCs w:val="18"/>
      </w:rPr>
      <w:fldChar w:fldCharType="separate"/>
    </w:r>
    <w:r w:rsidR="00DF577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35B72F" w14:textId="77777777" w:rsidR="001B0C17" w:rsidRDefault="001B0C17">
      <w:r>
        <w:separator/>
      </w:r>
    </w:p>
  </w:footnote>
  <w:footnote w:type="continuationSeparator" w:id="0">
    <w:p w14:paraId="36544C01" w14:textId="77777777" w:rsidR="001B0C17" w:rsidRDefault="001B0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70C305" w14:textId="77777777" w:rsidR="00AE78D2" w:rsidRDefault="00000000">
    <w:pPr>
      <w:spacing w:before="40" w:after="80" w:line="264" w:lineRule="auto"/>
      <w:jc w:val="right"/>
    </w:pPr>
    <w:proofErr w:type="spellStart"/>
    <w:r>
      <w:rPr>
        <w:b/>
        <w:bCs/>
        <w:sz w:val="18"/>
        <w:szCs w:val="18"/>
      </w:rPr>
      <w:t>UTeM</w:t>
    </w:r>
    <w:proofErr w:type="spellEnd"/>
    <w:r>
      <w:rPr>
        <w:b/>
        <w:bCs/>
        <w:sz w:val="18"/>
        <w:szCs w:val="18"/>
      </w:rPr>
      <w:t>/FTMK/PSM/PROPOSAL/2021/v1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86A71"/>
    <w:multiLevelType w:val="hybridMultilevel"/>
    <w:tmpl w:val="8966A050"/>
    <w:lvl w:ilvl="0" w:tplc="CD68C33E">
      <w:start w:val="1"/>
      <w:numFmt w:val="decimal"/>
      <w:lvlText w:val="%1."/>
      <w:lvlJc w:val="left"/>
      <w:pPr>
        <w:ind w:left="540" w:hanging="360"/>
      </w:pPr>
    </w:lvl>
    <w:lvl w:ilvl="1" w:tplc="9A7C1BEE">
      <w:numFmt w:val="decimal"/>
      <w:lvlText w:val=""/>
      <w:lvlJc w:val="left"/>
    </w:lvl>
    <w:lvl w:ilvl="2" w:tplc="F594CF50">
      <w:numFmt w:val="decimal"/>
      <w:lvlText w:val=""/>
      <w:lvlJc w:val="left"/>
    </w:lvl>
    <w:lvl w:ilvl="3" w:tplc="BA6AF022">
      <w:numFmt w:val="decimal"/>
      <w:lvlText w:val=""/>
      <w:lvlJc w:val="left"/>
    </w:lvl>
    <w:lvl w:ilvl="4" w:tplc="11647672">
      <w:numFmt w:val="decimal"/>
      <w:lvlText w:val=""/>
      <w:lvlJc w:val="left"/>
    </w:lvl>
    <w:lvl w:ilvl="5" w:tplc="8F32E41E">
      <w:numFmt w:val="decimal"/>
      <w:lvlText w:val=""/>
      <w:lvlJc w:val="left"/>
    </w:lvl>
    <w:lvl w:ilvl="6" w:tplc="EBF2547C">
      <w:numFmt w:val="decimal"/>
      <w:lvlText w:val=""/>
      <w:lvlJc w:val="left"/>
    </w:lvl>
    <w:lvl w:ilvl="7" w:tplc="871E3116">
      <w:numFmt w:val="decimal"/>
      <w:lvlText w:val=""/>
      <w:lvlJc w:val="left"/>
    </w:lvl>
    <w:lvl w:ilvl="8" w:tplc="6538A81A">
      <w:numFmt w:val="decimal"/>
      <w:lvlText w:val=""/>
      <w:lvlJc w:val="left"/>
    </w:lvl>
  </w:abstractNum>
  <w:abstractNum w:abstractNumId="1" w15:restartNumberingAfterBreak="0">
    <w:nsid w:val="212C583B"/>
    <w:multiLevelType w:val="hybridMultilevel"/>
    <w:tmpl w:val="445A9F98"/>
    <w:lvl w:ilvl="0" w:tplc="12663B70">
      <w:start w:val="1"/>
      <w:numFmt w:val="bullet"/>
      <w:lvlText w:val="●"/>
      <w:lvlJc w:val="left"/>
      <w:pPr>
        <w:ind w:left="720" w:hanging="360"/>
      </w:pPr>
    </w:lvl>
    <w:lvl w:ilvl="1" w:tplc="C7EA14E0">
      <w:start w:val="1"/>
      <w:numFmt w:val="bullet"/>
      <w:lvlText w:val="○"/>
      <w:lvlJc w:val="left"/>
      <w:pPr>
        <w:ind w:left="1440" w:hanging="360"/>
      </w:pPr>
    </w:lvl>
    <w:lvl w:ilvl="2" w:tplc="25800AC0">
      <w:start w:val="1"/>
      <w:numFmt w:val="bullet"/>
      <w:lvlText w:val="■"/>
      <w:lvlJc w:val="left"/>
      <w:pPr>
        <w:ind w:left="2160" w:hanging="360"/>
      </w:pPr>
    </w:lvl>
    <w:lvl w:ilvl="3" w:tplc="CDEEDCC0">
      <w:start w:val="1"/>
      <w:numFmt w:val="bullet"/>
      <w:lvlText w:val="●"/>
      <w:lvlJc w:val="left"/>
      <w:pPr>
        <w:ind w:left="2880" w:hanging="360"/>
      </w:pPr>
    </w:lvl>
    <w:lvl w:ilvl="4" w:tplc="3F0AC7C4">
      <w:start w:val="1"/>
      <w:numFmt w:val="bullet"/>
      <w:lvlText w:val="○"/>
      <w:lvlJc w:val="left"/>
      <w:pPr>
        <w:ind w:left="3600" w:hanging="360"/>
      </w:pPr>
    </w:lvl>
    <w:lvl w:ilvl="5" w:tplc="4F562284">
      <w:start w:val="1"/>
      <w:numFmt w:val="bullet"/>
      <w:lvlText w:val="■"/>
      <w:lvlJc w:val="left"/>
      <w:pPr>
        <w:ind w:left="4320" w:hanging="360"/>
      </w:pPr>
    </w:lvl>
    <w:lvl w:ilvl="6" w:tplc="A13AD65A">
      <w:start w:val="1"/>
      <w:numFmt w:val="bullet"/>
      <w:lvlText w:val="●"/>
      <w:lvlJc w:val="left"/>
      <w:pPr>
        <w:ind w:left="5040" w:hanging="360"/>
      </w:pPr>
    </w:lvl>
    <w:lvl w:ilvl="7" w:tplc="D0781168">
      <w:start w:val="1"/>
      <w:numFmt w:val="bullet"/>
      <w:lvlText w:val="●"/>
      <w:lvlJc w:val="left"/>
      <w:pPr>
        <w:ind w:left="5760" w:hanging="360"/>
      </w:pPr>
    </w:lvl>
    <w:lvl w:ilvl="8" w:tplc="3E64DC68">
      <w:start w:val="1"/>
      <w:numFmt w:val="bullet"/>
      <w:lvlText w:val="●"/>
      <w:lvlJc w:val="left"/>
      <w:pPr>
        <w:ind w:left="6480" w:hanging="360"/>
      </w:pPr>
    </w:lvl>
  </w:abstractNum>
  <w:abstractNum w:abstractNumId="2" w15:restartNumberingAfterBreak="0">
    <w:nsid w:val="29170D51"/>
    <w:multiLevelType w:val="hybridMultilevel"/>
    <w:tmpl w:val="0D5A9F5E"/>
    <w:lvl w:ilvl="0" w:tplc="50D68EE0">
      <w:start w:val="1"/>
      <w:numFmt w:val="decimal"/>
      <w:lvlText w:val="%1."/>
      <w:lvlJc w:val="left"/>
      <w:pPr>
        <w:ind w:left="540" w:hanging="360"/>
      </w:pPr>
    </w:lvl>
    <w:lvl w:ilvl="1" w:tplc="8EE45428">
      <w:numFmt w:val="decimal"/>
      <w:lvlText w:val=""/>
      <w:lvlJc w:val="left"/>
    </w:lvl>
    <w:lvl w:ilvl="2" w:tplc="D31EAF9C">
      <w:numFmt w:val="decimal"/>
      <w:lvlText w:val=""/>
      <w:lvlJc w:val="left"/>
    </w:lvl>
    <w:lvl w:ilvl="3" w:tplc="7EC26C7C">
      <w:numFmt w:val="decimal"/>
      <w:lvlText w:val=""/>
      <w:lvlJc w:val="left"/>
    </w:lvl>
    <w:lvl w:ilvl="4" w:tplc="708046CA">
      <w:numFmt w:val="decimal"/>
      <w:lvlText w:val=""/>
      <w:lvlJc w:val="left"/>
    </w:lvl>
    <w:lvl w:ilvl="5" w:tplc="0B02B6BE">
      <w:numFmt w:val="decimal"/>
      <w:lvlText w:val=""/>
      <w:lvlJc w:val="left"/>
    </w:lvl>
    <w:lvl w:ilvl="6" w:tplc="1436A2C8">
      <w:numFmt w:val="decimal"/>
      <w:lvlText w:val=""/>
      <w:lvlJc w:val="left"/>
    </w:lvl>
    <w:lvl w:ilvl="7" w:tplc="4D9E0BAE">
      <w:numFmt w:val="decimal"/>
      <w:lvlText w:val=""/>
      <w:lvlJc w:val="left"/>
    </w:lvl>
    <w:lvl w:ilvl="8" w:tplc="8BBAC944">
      <w:numFmt w:val="decimal"/>
      <w:lvlText w:val=""/>
      <w:lvlJc w:val="left"/>
    </w:lvl>
  </w:abstractNum>
  <w:abstractNum w:abstractNumId="3" w15:restartNumberingAfterBreak="0">
    <w:nsid w:val="32EB12DC"/>
    <w:multiLevelType w:val="hybridMultilevel"/>
    <w:tmpl w:val="4A3A030E"/>
    <w:lvl w:ilvl="0" w:tplc="6CD23272">
      <w:start w:val="1"/>
      <w:numFmt w:val="bullet"/>
      <w:lvlText w:val="•"/>
      <w:lvlJc w:val="left"/>
      <w:pPr>
        <w:ind w:left="540" w:hanging="300"/>
      </w:pPr>
    </w:lvl>
    <w:lvl w:ilvl="1" w:tplc="CB946EF4">
      <w:numFmt w:val="decimal"/>
      <w:lvlText w:val=""/>
      <w:lvlJc w:val="left"/>
    </w:lvl>
    <w:lvl w:ilvl="2" w:tplc="E02A5BEA">
      <w:numFmt w:val="decimal"/>
      <w:lvlText w:val=""/>
      <w:lvlJc w:val="left"/>
    </w:lvl>
    <w:lvl w:ilvl="3" w:tplc="A80C5D6A">
      <w:numFmt w:val="decimal"/>
      <w:lvlText w:val=""/>
      <w:lvlJc w:val="left"/>
    </w:lvl>
    <w:lvl w:ilvl="4" w:tplc="2EEEB3BA">
      <w:numFmt w:val="decimal"/>
      <w:lvlText w:val=""/>
      <w:lvlJc w:val="left"/>
    </w:lvl>
    <w:lvl w:ilvl="5" w:tplc="6BC6EC98">
      <w:numFmt w:val="decimal"/>
      <w:lvlText w:val=""/>
      <w:lvlJc w:val="left"/>
    </w:lvl>
    <w:lvl w:ilvl="6" w:tplc="00B0BB0C">
      <w:numFmt w:val="decimal"/>
      <w:lvlText w:val=""/>
      <w:lvlJc w:val="left"/>
    </w:lvl>
    <w:lvl w:ilvl="7" w:tplc="6964ADBE">
      <w:numFmt w:val="decimal"/>
      <w:lvlText w:val=""/>
      <w:lvlJc w:val="left"/>
    </w:lvl>
    <w:lvl w:ilvl="8" w:tplc="C932210A">
      <w:numFmt w:val="decimal"/>
      <w:lvlText w:val=""/>
      <w:lvlJc w:val="left"/>
    </w:lvl>
  </w:abstractNum>
  <w:num w:numId="1" w16cid:durableId="697202477">
    <w:abstractNumId w:val="1"/>
    <w:lvlOverride w:ilvl="0">
      <w:startOverride w:val="1"/>
    </w:lvlOverride>
  </w:num>
  <w:num w:numId="2" w16cid:durableId="197789621">
    <w:abstractNumId w:val="0"/>
    <w:lvlOverride w:ilvl="0">
      <w:startOverride w:val="1"/>
    </w:lvlOverride>
  </w:num>
  <w:num w:numId="3" w16cid:durableId="1227836235">
    <w:abstractNumId w:val="2"/>
    <w:lvlOverride w:ilvl="0">
      <w:startOverride w:val="1"/>
    </w:lvlOverride>
  </w:num>
  <w:num w:numId="4" w16cid:durableId="76862223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8D2"/>
    <w:rsid w:val="001B0C17"/>
    <w:rsid w:val="00552753"/>
    <w:rsid w:val="00AE78D2"/>
    <w:rsid w:val="00DF577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645EFE37"/>
  <w15:docId w15:val="{88E1CBAE-7C2C-3643-851E-752F3DB56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MY"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1578</Words>
  <Characters>9000</Characters>
  <Application>Microsoft Office Word</Application>
  <DocSecurity>0</DocSecurity>
  <Lines>75</Lines>
  <Paragraphs>21</Paragraphs>
  <ScaleCrop>false</ScaleCrop>
  <Company/>
  <LinksUpToDate>false</LinksUpToDate>
  <CharactersWithSpaces>10557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AZMAN BIN AWANG TEH</cp:lastModifiedBy>
  <cp:revision>2</cp:revision>
  <dcterms:created xsi:type="dcterms:W3CDTF">2026-09-28T18:10:00Z</dcterms:created>
  <dcterms:modified xsi:type="dcterms:W3CDTF">2026-09-28T18:19:00Z</dcterms:modified>
</cp:coreProperties>
</file>