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28e138939d2b865c94edccfa6967d91b592349"/>
    <w:p>
      <w:pPr>
        <w:pStyle w:val="Heading1"/>
      </w:pPr>
      <w:r>
        <w:t xml:space="preserve">MAS BADGES — Instructor Foundation Certification Course Guide</w:t>
      </w:r>
    </w:p>
    <w:p>
      <w:pPr>
        <w:pStyle w:val="FirstParagraph"/>
      </w:pPr>
      <w:r>
        <w:rPr>
          <w:bCs/>
          <w:b/>
        </w:rPr>
        <w:t xml:space="preserve">Malaysia Aquatics · Akuatik Malaysia</w:t>
      </w:r>
      <w:r>
        <w:t xml:space="preserve"> </w:t>
      </w:r>
      <w:r>
        <w:rPr>
          <w:iCs/>
          <w:i/>
        </w:rPr>
        <w:t xml:space="preserve">The outcomes, criteria, and pathway to certify a BADGES Instructor</w:t>
      </w:r>
    </w:p>
    <w:p>
      <w:pPr>
        <w:pStyle w:val="BodyText"/>
      </w:pPr>
      <w:r>
        <w:rPr>
          <w:bCs/>
          <w:b/>
        </w:rPr>
        <w:t xml:space="preserve">Edition 1.0</w:t>
      </w:r>
      <w:r>
        <w:t xml:space="preserve"> </w:t>
      </w:r>
      <w:r>
        <w:t xml:space="preserve">· Companion to the BADGES Manual, the 7-Level Syllabus, and the Teaching System Handbook</w:t>
      </w:r>
      <w:r>
        <w:t xml:space="preserve"> </w:t>
      </w:r>
      <w:r>
        <w:rPr>
          <w:bCs/>
          <w:b/>
        </w:rPr>
        <w:t xml:space="preserve">Course delivered by:</w:t>
      </w:r>
      <w:r>
        <w:t xml:space="preserve"> </w:t>
      </w:r>
      <w:r>
        <w:t xml:space="preserve">the BADGES System Master Trainer (Instructor Course)</w:t>
      </w:r>
    </w:p>
    <w:p>
      <w:r>
        <w:pict>
          <v:rect style="width:0;height:1.5pt" o:hralign="center" o:hrstd="t" o:hr="t"/>
        </w:pict>
      </w:r>
    </w:p>
    <w:bookmarkStart w:id="20" w:name="about-this-guide"/>
    <w:p>
      <w:pPr>
        <w:pStyle w:val="Heading2"/>
      </w:pPr>
      <w:r>
        <w:t xml:space="preserve">About this Guide</w:t>
      </w:r>
    </w:p>
    <w:p>
      <w:pPr>
        <w:pStyle w:val="FirstParagraph"/>
      </w:pPr>
      <w:r>
        <w:t xml:space="preserve">This Guide specifies what the</w:t>
      </w:r>
      <w:r>
        <w:t xml:space="preserve"> </w:t>
      </w:r>
      <w:r>
        <w:rPr>
          <w:bCs/>
          <w:b/>
        </w:rPr>
        <w:t xml:space="preserve">BADGES Instructor Foundation Certification</w:t>
      </w:r>
      <w:r>
        <w:t xml:space="preserve"> </w:t>
      </w:r>
      <w:r>
        <w:t xml:space="preserve">consists of, who may enter it, and what a candidate must achieve to be recognized as a</w:t>
      </w:r>
      <w:r>
        <w:t xml:space="preserve"> </w:t>
      </w:r>
      <w:r>
        <w:rPr>
          <w:bCs/>
          <w:b/>
        </w:rPr>
        <w:t xml:space="preserve">MAS Certified Instructor</w:t>
      </w:r>
      <w:r>
        <w:t xml:space="preserve"> </w:t>
      </w:r>
      <w:r>
        <w:t xml:space="preserve">for the BADGES system. It trains instructors to the doctrine of the</w:t>
      </w:r>
      <w:r>
        <w:t xml:space="preserve"> </w:t>
      </w:r>
      <w:r>
        <w:rPr>
          <w:bCs/>
          <w:b/>
        </w:rPr>
        <w:t xml:space="preserve">Teaching System Handbook</w:t>
      </w:r>
      <w:r>
        <w:t xml:space="preserve"> </w:t>
      </w:r>
      <w:r>
        <w:t xml:space="preserve">and the standard of the</w:t>
      </w:r>
      <w:r>
        <w:t xml:space="preserve"> </w:t>
      </w:r>
      <w:r>
        <w:rPr>
          <w:bCs/>
          <w:b/>
        </w:rPr>
        <w:t xml:space="preserve">7-Level Syllabus</w:t>
      </w:r>
      <w:r>
        <w:t xml:space="preserve">, and it is required by the</w:t>
      </w:r>
      <w:r>
        <w:t xml:space="preserve"> </w:t>
      </w:r>
      <w:r>
        <w:rPr>
          <w:bCs/>
          <w:b/>
        </w:rPr>
        <w:t xml:space="preserve">BADGES Manual</w:t>
      </w:r>
      <w:r>
        <w:t xml:space="preserve">, which states only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instruction must be delivered by certified instructors.</w:t>
      </w:r>
    </w:p>
    <w:p>
      <w:pPr>
        <w:pStyle w:val="BodyText"/>
      </w:pPr>
      <w:r>
        <w:t xml:space="preserve">A certified instructor must be able to do three things to standard: teach the seven levels using the IRD method to bring a swimmer genuinely to the Syllabus standard; deliver lessons safely and uphold safeguarding; and operate the</w:t>
      </w:r>
      <w:r>
        <w:t xml:space="preserve"> </w:t>
      </w:r>
      <w:r>
        <w:rPr>
          <w:bCs/>
          <w:b/>
        </w:rPr>
        <w:t xml:space="preserve">BADGES Platform Portal</w:t>
      </w:r>
      <w:r>
        <w:t xml:space="preserve"> </w:t>
      </w:r>
      <w:r>
        <w:t xml:space="preserve">to register candidates, issue claim slips, confirm readiness, and book assessments.</w:t>
      </w:r>
    </w:p>
    <w:p>
      <w:pPr>
        <w:pStyle w:val="BodyText"/>
      </w:pPr>
      <w:r>
        <w:rPr>
          <w:bCs/>
          <w:b/>
        </w:rPr>
        <w:t xml:space="preserve">Custody.</w:t>
      </w:r>
      <w:r>
        <w:t xml:space="preserve"> </w:t>
      </w:r>
      <w:r>
        <w:t xml:space="preserve">This Guide is delivered by the Master Trainer; the underlying teaching doctrine is owned by the Coaching &amp; Technical Board (the Teaching System Handbook). Revisions follow the Coaching Panel route.</w:t>
      </w:r>
    </w:p>
    <w:p>
      <w:pPr>
        <w:pStyle w:val="BlockText"/>
      </w:pPr>
      <w:r>
        <w:t xml:space="preserve">▶</w:t>
      </w:r>
      <w:r>
        <w:t xml:space="preserve"> </w:t>
      </w:r>
      <w:r>
        <w:rPr>
          <w:bCs/>
          <w:b/>
        </w:rPr>
        <w:t xml:space="preserve">Decision OD-1 (the central decision for this Guide).</w:t>
      </w:r>
      <w:r>
        <w:t xml:space="preserve"> </w:t>
      </w:r>
      <w:r>
        <w:t xml:space="preserve">The BADGES Instructor Foundation Certification is the front door to instruction in the system. v1.4 referred to a generic</w:t>
      </w:r>
      <w:r>
        <w:t xml:space="preserve"> </w:t>
      </w:r>
      <w:r>
        <w:rPr>
          <w:iCs/>
          <w:i/>
        </w:rPr>
        <w:t xml:space="preserve">"MAS Instructor Course / MAS Instructor certification"</w:t>
      </w:r>
      <w:r>
        <w:t xml:space="preserve"> </w:t>
      </w:r>
      <w:r>
        <w:t xml:space="preserve">as a pre-existing prerequisite. Confirm the relationship: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(a) Replace</w:t>
      </w:r>
      <w:r>
        <w:t xml:space="preserve"> </w:t>
      </w:r>
      <w:r>
        <w:t xml:space="preserve">— the BADGES Instructor Foundation Certification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MAS Instructor certification for this program; 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(b) Sit above</w:t>
      </w:r>
      <w:r>
        <w:t xml:space="preserve"> </w:t>
      </w:r>
      <w:r>
        <w:t xml:space="preserve">— a BADGES-specific endorsement layered on top of an existing general MAS Instructor Course; 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(c) Recognize</w:t>
      </w:r>
      <w:r>
        <w:t xml:space="preserve"> </w:t>
      </w:r>
      <w:r>
        <w:t xml:space="preserve">— holders of a recognized prior MAS Instructor certification are admitted by equivalence, with a bridging module.</w:t>
      </w:r>
    </w:p>
    <w:p>
      <w:pPr>
        <w:pStyle w:val="BlockText"/>
      </w:pPr>
      <w:r>
        <w:t xml:space="preserve">This choice also fixes the examiner prerequisite in the Examiner Certification Course Guide. The course below is written to function under any of the three; the entry requirements in §2 change with the ruling.</w:t>
      </w:r>
    </w:p>
    <w:p>
      <w:pPr>
        <w:pStyle w:val="BlockText"/>
      </w:pPr>
      <w:r>
        <w:t xml:space="preserve">▶</w:t>
      </w:r>
      <w:r>
        <w:t xml:space="preserve"> </w:t>
      </w:r>
      <w:r>
        <w:rPr>
          <w:bCs/>
          <w:b/>
        </w:rPr>
        <w:t xml:space="preserve">Decision OD-2 (trainer role).</w:t>
      </w:r>
      <w:r>
        <w:t xml:space="preserve"> </w:t>
      </w:r>
      <w:r>
        <w:t xml:space="preserve">Delivered by the unified</w:t>
      </w:r>
      <w:r>
        <w:t xml:space="preserve"> </w:t>
      </w:r>
      <w:r>
        <w:rPr>
          <w:bCs/>
          <w:b/>
        </w:rPr>
        <w:t xml:space="preserve">BADGES System Master Trainer</w:t>
      </w:r>
      <w:r>
        <w:t xml:space="preserve"> </w:t>
      </w:r>
      <w:r>
        <w:t xml:space="preserve">(the same role that delivers the Examiner Course). Confirm the inaugural Master Trainer for the Instructor Course (the inaugural Examiner Course trainer is Mr. Melvin Chua; confirm whether the same person holds both, or a second trainer is designated).</w:t>
      </w:r>
    </w:p>
    <w:p>
      <w:r>
        <w:pict>
          <v:rect style="width:0;height:1.5pt" o:hralign="center" o:hrstd="t" o:hr="t"/>
        </w:pict>
      </w:r>
    </w:p>
    <w:bookmarkEnd w:id="20"/>
    <w:bookmarkStart w:id="21" w:name="Xa030459747d8c0ff555502f2a13b40e92e761a8"/>
    <w:p>
      <w:pPr>
        <w:pStyle w:val="Heading2"/>
      </w:pPr>
      <w:r>
        <w:t xml:space="preserve">1. Outcomes — what a certified instructor can do</w:t>
      </w:r>
    </w:p>
    <w:p>
      <w:pPr>
        <w:pStyle w:val="FirstParagraph"/>
      </w:pPr>
      <w:r>
        <w:t xml:space="preserve">On certification, a BADGES Instructor can:</w:t>
      </w:r>
    </w:p>
    <w:p>
      <w:pPr>
        <w:numPr>
          <w:ilvl w:val="0"/>
          <w:numId w:val="1002"/>
        </w:numPr>
        <w:pStyle w:val="Compact"/>
      </w:pPr>
      <w:r>
        <w:t xml:space="preserve">Teach all seven levels using the Introduce → Reinforce → Develop method, building genuine, transferable technique to the Syllabus standard.</w:t>
      </w:r>
    </w:p>
    <w:p>
      <w:pPr>
        <w:numPr>
          <w:ilvl w:val="0"/>
          <w:numId w:val="1002"/>
        </w:numPr>
        <w:pStyle w:val="Compact"/>
      </w:pPr>
      <w:r>
        <w:t xml:space="preserve">Plan and run safe, well-managed lessons with appropriate supervision and ratios.</w:t>
      </w:r>
    </w:p>
    <w:p>
      <w:pPr>
        <w:numPr>
          <w:ilvl w:val="0"/>
          <w:numId w:val="1002"/>
        </w:numPr>
        <w:pStyle w:val="Compact"/>
      </w:pPr>
      <w:r>
        <w:t xml:space="preserve">Uphold water safety and safeguarding throughout delivery.</w:t>
      </w:r>
    </w:p>
    <w:p>
      <w:pPr>
        <w:numPr>
          <w:ilvl w:val="0"/>
          <w:numId w:val="1002"/>
        </w:numPr>
        <w:pStyle w:val="Compact"/>
      </w:pPr>
      <w:r>
        <w:t xml:space="preserve">Judge readiness honestly and prepare a swimmer for independent assessment without teaching to the test.</w:t>
      </w:r>
    </w:p>
    <w:p>
      <w:pPr>
        <w:numPr>
          <w:ilvl w:val="0"/>
          <w:numId w:val="1002"/>
        </w:numPr>
        <w:pStyle w:val="Compact"/>
      </w:pPr>
      <w:r>
        <w:t xml:space="preserve">Operate the BADGES Portal: register candidates, issue claim slips, confirm readiness, and book assessments — while staying firewalled from judging their own swimmers.</w:t>
      </w:r>
    </w:p>
    <w:p>
      <w:r>
        <w:pict>
          <v:rect style="width:0;height:1.5pt" o:hralign="center" o:hrstd="t" o:hr="t"/>
        </w:pict>
      </w:r>
    </w:p>
    <w:bookmarkEnd w:id="21"/>
    <w:bookmarkStart w:id="22" w:name="X705f8e2ed1e36ec823aa9e1d240070cc1417651"/>
    <w:p>
      <w:pPr>
        <w:pStyle w:val="Heading2"/>
      </w:pPr>
      <w:r>
        <w:t xml:space="preserve">2. Eligibility and prerequisites</w:t>
      </w:r>
    </w:p>
    <w:p>
      <w:pPr>
        <w:pStyle w:val="FirstParagraph"/>
      </w:pPr>
      <w:r>
        <w:rPr>
          <w:iCs/>
          <w:i/>
        </w:rPr>
        <w:t xml:space="preserve">(Final form subject to Decision OD-1.)</w:t>
      </w:r>
      <w:r>
        <w:t xml:space="preserve"> </w:t>
      </w:r>
      <w:r>
        <w:t xml:space="preserve">A candidate should:</w:t>
      </w:r>
    </w:p>
    <w:p>
      <w:pPr>
        <w:numPr>
          <w:ilvl w:val="0"/>
          <w:numId w:val="1003"/>
        </w:numPr>
        <w:pStyle w:val="Compact"/>
      </w:pPr>
      <w:r>
        <w:t xml:space="preserve">Meet the</w:t>
      </w:r>
      <w:r>
        <w:t xml:space="preserve"> </w:t>
      </w:r>
      <w:r>
        <w:rPr>
          <w:bCs/>
          <w:b/>
        </w:rPr>
        <w:t xml:space="preserve">swimming-competency baseline</w:t>
      </w:r>
      <w:r>
        <w:t xml:space="preserve"> </w:t>
      </w:r>
      <w:r>
        <w:t xml:space="preserve">for an instructor — able to demonstrate the four strokes and the survival/skill elements across the levels to a competent standard.</w:t>
      </w:r>
      <w:r>
        <w:t xml:space="preserve"> </w:t>
      </w:r>
      <w:r>
        <w:rPr>
          <w:iCs/>
          <w:i/>
        </w:rPr>
        <w:t xml:space="preserve">(Exact demonstration standard to be confirmed by the Coaching Panel.)</w:t>
      </w:r>
    </w:p>
    <w:p>
      <w:pPr>
        <w:numPr>
          <w:ilvl w:val="0"/>
          <w:numId w:val="1003"/>
        </w:numPr>
        <w:pStyle w:val="Compact"/>
      </w:pPr>
      <w:r>
        <w:t xml:space="preserve">Hold (or obtain through this course, per OD-1) the relevant</w:t>
      </w:r>
      <w:r>
        <w:t xml:space="preserve"> </w:t>
      </w:r>
      <w:r>
        <w:rPr>
          <w:bCs/>
          <w:b/>
        </w:rPr>
        <w:t xml:space="preserve">MAS Instructor certification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Hold a valid</w:t>
      </w:r>
      <w:r>
        <w:t xml:space="preserve"> </w:t>
      </w:r>
      <w:r>
        <w:rPr>
          <w:bCs/>
          <w:b/>
        </w:rPr>
        <w:t xml:space="preserve">First Aid and CPR</w:t>
      </w:r>
      <w:r>
        <w:t xml:space="preserve">,</w:t>
      </w:r>
      <w:r>
        <w:t xml:space="preserve"> </w:t>
      </w:r>
      <w:r>
        <w:rPr>
          <w:bCs/>
          <w:b/>
        </w:rPr>
        <w:t xml:space="preserve">Bronze Medallion</w:t>
      </w:r>
      <w:r>
        <w:t xml:space="preserve">, or equivalent lifesaving certification — the same lifesaving baseline an instructor must maintain to act as a Water-Safety Supervisor on assessment day.</w:t>
      </w:r>
    </w:p>
    <w:p>
      <w:pPr>
        <w:numPr>
          <w:ilvl w:val="0"/>
          <w:numId w:val="1003"/>
        </w:numPr>
        <w:pStyle w:val="Compact"/>
      </w:pPr>
      <w:r>
        <w:t xml:space="preserve">Be in</w:t>
      </w:r>
      <w:r>
        <w:t xml:space="preserve"> </w:t>
      </w:r>
      <w:r>
        <w:rPr>
          <w:bCs/>
          <w:b/>
        </w:rPr>
        <w:t xml:space="preserve">Good Standing</w:t>
      </w:r>
      <w:r>
        <w:t xml:space="preserve"> </w:t>
      </w:r>
      <w:r>
        <w:t xml:space="preserve">— no current MAS disciplinary action and no disqualifying criminal record; signs a Good Standing declaration and any required child-protection screening.</w:t>
      </w:r>
    </w:p>
    <w:p>
      <w:pPr>
        <w:pStyle w:val="BlockText"/>
      </w:pPr>
      <w:r>
        <w:rPr>
          <w:bCs/>
          <w:b/>
        </w:rPr>
        <w:t xml:space="preserve">Founding phase.</w:t>
      </w:r>
      <w:r>
        <w:t xml:space="preserve"> </w:t>
      </w:r>
      <w:r>
        <w:t xml:space="preserve">During inaugural rollout, MAS recruits from instructors who completed the MAS Instructor Courses in recent intakes and from active swim-school teaching staff, admitting them through the founding-cohort route consistent with the pilot recruitment plan.</w:t>
      </w:r>
    </w:p>
    <w:p>
      <w:r>
        <w:pict>
          <v:rect style="width:0;height:1.5pt" o:hralign="center" o:hrstd="t" o:hr="t"/>
        </w:pict>
      </w:r>
    </w:p>
    <w:bookmarkEnd w:id="22"/>
    <w:bookmarkStart w:id="23" w:name="X40d512ac550687db13486a990e9bc1607240f5f"/>
    <w:p>
      <w:pPr>
        <w:pStyle w:val="Heading2"/>
      </w:pPr>
      <w:r>
        <w:t xml:space="preserve">3. Application pathway</w:t>
      </w:r>
    </w:p>
    <w:p>
      <w:pPr>
        <w:numPr>
          <w:ilvl w:val="0"/>
          <w:numId w:val="1004"/>
        </w:numPr>
        <w:pStyle w:val="Compact"/>
      </w:pPr>
      <w:r>
        <w:t xml:space="preserve">Submit the</w:t>
      </w:r>
      <w:r>
        <w:t xml:space="preserve"> </w:t>
      </w:r>
      <w:r>
        <w:rPr>
          <w:bCs/>
          <w:b/>
        </w:rPr>
        <w:t xml:space="preserve">Instructor Application</w:t>
      </w:r>
      <w:r>
        <w:t xml:space="preserve"> </w:t>
      </w:r>
      <w:r>
        <w:t xml:space="preserve">in the Portal with proof of the swimming-competency baseline, lifesaving certification, the Good Standing declaration, and any child-protection screening.</w:t>
      </w:r>
    </w:p>
    <w:p>
      <w:pPr>
        <w:numPr>
          <w:ilvl w:val="0"/>
          <w:numId w:val="1004"/>
        </w:numPr>
        <w:pStyle w:val="Compact"/>
      </w:pPr>
      <w:r>
        <w:t xml:space="preserve">Pay the course registration fee (quantum held in the Portal fee schedule).</w:t>
      </w:r>
    </w:p>
    <w:p>
      <w:pPr>
        <w:numPr>
          <w:ilvl w:val="0"/>
          <w:numId w:val="1004"/>
        </w:numPr>
        <w:pStyle w:val="Compact"/>
      </w:pPr>
      <w:r>
        <w:t xml:space="preserve">Attend the full</w:t>
      </w:r>
      <w:r>
        <w:t xml:space="preserve"> </w:t>
      </w:r>
      <w:r>
        <w:rPr>
          <w:bCs/>
          <w:b/>
        </w:rPr>
        <w:t xml:space="preserve">Instructor Foundation Course</w:t>
      </w:r>
      <w:r>
        <w:t xml:space="preserve"> </w:t>
      </w:r>
      <w:r>
        <w:t xml:space="preserve">(§5).</w:t>
      </w:r>
    </w:p>
    <w:p>
      <w:pPr>
        <w:numPr>
          <w:ilvl w:val="0"/>
          <w:numId w:val="1004"/>
        </w:numPr>
        <w:pStyle w:val="Compact"/>
      </w:pPr>
      <w:r>
        <w:t xml:space="preserve">Meet the</w:t>
      </w:r>
      <w:r>
        <w:t xml:space="preserve"> </w:t>
      </w:r>
      <w:r>
        <w:rPr>
          <w:bCs/>
          <w:b/>
        </w:rPr>
        <w:t xml:space="preserve">pass requirements</w:t>
      </w:r>
      <w:r>
        <w:t xml:space="preserve"> </w:t>
      </w:r>
      <w:r>
        <w:t xml:space="preserve">(§6).</w:t>
      </w:r>
    </w:p>
    <w:p>
      <w:pPr>
        <w:numPr>
          <w:ilvl w:val="0"/>
          <w:numId w:val="1004"/>
        </w:numPr>
        <w:pStyle w:val="Compact"/>
      </w:pPr>
      <w:r>
        <w:t xml:space="preserve">On certification, the Master Trainer marks the candidate certified, which triggers Portal onboarding (§8).</w:t>
      </w:r>
    </w:p>
    <w:p>
      <w:r>
        <w:pict>
          <v:rect style="width:0;height:1.5pt" o:hralign="center" o:hrstd="t" o:hr="t"/>
        </w:pict>
      </w:r>
    </w:p>
    <w:bookmarkEnd w:id="23"/>
    <w:bookmarkStart w:id="24" w:name="X20718965cd739412b593dc970f52d2f504779b3"/>
    <w:p>
      <w:pPr>
        <w:pStyle w:val="Heading2"/>
      </w:pPr>
      <w:r>
        <w:t xml:space="preserve">4. The Master Trainer (Instructor Course)</w:t>
      </w:r>
    </w:p>
    <w:p>
      <w:pPr>
        <w:pStyle w:val="FirstParagraph"/>
      </w:pPr>
      <w:r>
        <w:t xml:space="preserve">The Master Trainer develops and delivers the Instructor Foundation Course, operating in cycles tied to intakes. Responsibilities mirror the examiner side: develop course methodology and materials with the Coaching Panel's approval; plan and deliver each intake, classroom and poolside; lead the practical teaching assessment and recommend certification; submit a course report after each intake; refresh materials in line with Teaching System Handbook and Syllabus changes.</w:t>
      </w:r>
    </w:p>
    <w:p>
      <w:r>
        <w:pict>
          <v:rect style="width:0;height:1.5pt" o:hralign="center" o:hrstd="t" o:hr="t"/>
        </w:pict>
      </w:r>
    </w:p>
    <w:bookmarkEnd w:id="24"/>
    <w:bookmarkStart w:id="25" w:name="X8ac9ee772d47daf39f7f67eb80de0d34cbc4a25"/>
    <w:p>
      <w:pPr>
        <w:pStyle w:val="Heading2"/>
      </w:pPr>
      <w:r>
        <w:t xml:space="preserve">5. The course — format and modules</w:t>
      </w:r>
    </w:p>
    <w:p>
      <w:pPr>
        <w:pStyle w:val="FirstParagraph"/>
      </w:pPr>
      <w:r>
        <w:rPr>
          <w:bCs/>
          <w:b/>
        </w:rPr>
        <w:t xml:space="preserve">Format.</w:t>
      </w:r>
      <w:r>
        <w:t xml:space="preserve"> </w:t>
      </w:r>
      <w:r>
        <w:t xml:space="preserve">A multi-day course combining classroom and poolside delivery, with class size capped to allow individual practical teaching assessment of every participant. Attendance at every module is</w:t>
      </w:r>
      <w:r>
        <w:t xml:space="preserve"> </w:t>
      </w:r>
      <w:r>
        <w:rPr>
          <w:bCs/>
          <w:b/>
        </w:rPr>
        <w:t xml:space="preserve">compulsory</w:t>
      </w:r>
      <w:r>
        <w:t xml:space="preserve">; a missed module means repeating the full course. No partial completions.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structure and the BADGES document system; the 7-level pathway; where the instructor fits; the instructor/examiner firewall.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7-Level Syllabus, 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Walk-through of every level's outcomes from a</w:t>
            </w:r>
            <w:r>
              <w:t xml:space="preserve"> </w:t>
            </w:r>
            <w:r>
              <w:rPr>
                <w:iCs/>
                <w:i/>
              </w:rPr>
              <w:t xml:space="preserve">teaching</w:t>
            </w:r>
            <w:r>
              <w:t xml:space="preserve"> </w:t>
            </w:r>
            <w:r>
              <w:t xml:space="preserve">lens; what "ready" looks like per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IRD Teaching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→ Reinforce → Develop; building technique, not teaching to the test; common faults and correction cues.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 Delivery &amp; Class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 structure; supervision; ratios; language and demonstration; managing mixed-ability groups safely.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Safety &amp; Safeguarding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safety integral to every level; child protection and safeguarding obligations; consent; 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&amp; Professionalism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preparation and readiness; respecting examiner independence; transparency with families; use of MAS marks.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BADGES Portal for Instructors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Registering candidates; issuing the claim slip; confirming readiness; booking an assessment; what the instructor can and cannot see; the firewall in practice.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Teaching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candidate delivers a real teaching segment under observation by the Master Trainer. Direct feedback; final certification recommendation.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1081003f8199253a46f3f8266af9037887a80d"/>
    <w:p>
      <w:pPr>
        <w:pStyle w:val="Heading2"/>
      </w:pPr>
      <w:r>
        <w:t xml:space="preserve">6. Assessment and pass requirements</w:t>
      </w:r>
    </w:p>
    <w:p>
      <w:pPr>
        <w:pStyle w:val="FirstParagraph"/>
      </w:pPr>
      <w:r>
        <w:t xml:space="preserve">To be certified as a BADGES Instructor, a candidate must: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Attend every module in full.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 the theory assessment</w:t>
      </w:r>
      <w:r>
        <w:t xml:space="preserve"> </w:t>
      </w:r>
      <w:r>
        <w:t xml:space="preserve">covering the Syllabus (taught lens), the IRD method, safety, and conduct.</w:t>
      </w:r>
      <w:r>
        <w:t xml:space="preserve"> </w:t>
      </w:r>
      <w:r>
        <w:rPr>
          <w:iCs/>
          <w:i/>
        </w:rPr>
        <w:t xml:space="preserve">(Pass mark to be confirmed by the Coaching Panel; recommend aligning with the examiner course's 80%.)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Demonstrate Portal competency</w:t>
      </w:r>
      <w:r>
        <w:t xml:space="preserve"> </w:t>
      </w:r>
      <w:r>
        <w:t xml:space="preserve">in Module 7 — register a candidate, issue a claim slip, and create a booking correctly.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Achieve Competent or above</w:t>
      </w:r>
      <w:r>
        <w:t xml:space="preserve"> </w:t>
      </w:r>
      <w:r>
        <w:t xml:space="preserve">on the practical teaching assessment in Module 8, judged by the Master Trainer.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Sign the relevant conduct undertaking</w:t>
      </w:r>
      <w:r>
        <w:t xml:space="preserve"> </w:t>
      </w:r>
      <w:r>
        <w:t xml:space="preserve">and complete child-protection screening.</w:t>
      </w:r>
    </w:p>
    <w:p>
      <w:r>
        <w:pict>
          <v:rect style="width:0;height:1.5pt" o:hralign="center" o:hrstd="t" o:hr="t"/>
        </w:pict>
      </w:r>
    </w:p>
    <w:bookmarkEnd w:id="26"/>
    <w:bookmarkStart w:id="27" w:name="X5f75be78c9d215b2ea57cfc0149b7d54f3bc846"/>
    <w:p>
      <w:pPr>
        <w:pStyle w:val="Heading2"/>
      </w:pPr>
      <w:r>
        <w:t xml:space="preserve">7. Certification, term, and continuing certification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Certification</w:t>
      </w:r>
      <w:r>
        <w:t xml:space="preserve"> </w:t>
      </w:r>
      <w:r>
        <w:t xml:space="preserve">is recorded by the Master Trainer on completion and triggers Portal onboarding (§8).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Continuing certification</w:t>
      </w:r>
      <w:r>
        <w:t xml:space="preserve"> </w:t>
      </w:r>
      <w:r>
        <w:t xml:space="preserve">requires maintaining current lifesaving and First Aid/CPR certification, upholding safeguarding standards, and completing any refresher modules issued after Teaching System Handbook or Syllabus updates.</w:t>
      </w:r>
      <w:r>
        <w:t xml:space="preserve"> </w:t>
      </w:r>
      <w:r>
        <w:rPr>
          <w:iCs/>
          <w:i/>
        </w:rPr>
        <w:t xml:space="preserve">(Renewal cycle to be confirmed — recommend aligning with the MAS two-year governance term.)</w:t>
      </w:r>
    </w:p>
    <w:p>
      <w:pPr>
        <w:numPr>
          <w:ilvl w:val="0"/>
          <w:numId w:val="1006"/>
        </w:numPr>
        <w:pStyle w:val="Compact"/>
      </w:pPr>
      <w:r>
        <w:t xml:space="preserve">A BADGES Instructor certification is the prerequisite that the</w:t>
      </w:r>
      <w:r>
        <w:t xml:space="preserve"> </w:t>
      </w:r>
      <w:r>
        <w:rPr>
          <w:bCs/>
          <w:b/>
        </w:rPr>
        <w:t xml:space="preserve">Examiner Certification Course Guide</w:t>
      </w:r>
      <w:r>
        <w:t xml:space="preserve"> </w:t>
      </w:r>
      <w:r>
        <w:t xml:space="preserve">builds on (subject to OD-1).</w:t>
      </w:r>
    </w:p>
    <w:p>
      <w:r>
        <w:pict>
          <v:rect style="width:0;height:1.5pt" o:hralign="center" o:hrstd="t" o:hr="t"/>
        </w:pict>
      </w:r>
    </w:p>
    <w:bookmarkEnd w:id="27"/>
    <w:bookmarkStart w:id="28" w:name="Xb72308caf2eea1481cdc9891e771f1f49a7cd7b"/>
    <w:p>
      <w:pPr>
        <w:pStyle w:val="Heading2"/>
      </w:pPr>
      <w:r>
        <w:t xml:space="preserve">8. Onboarding into the Portal</w:t>
      </w:r>
    </w:p>
    <w:p>
      <w:pPr>
        <w:pStyle w:val="FirstParagraph"/>
      </w:pPr>
      <w:r>
        <w:t xml:space="preserve">Certification is the front door to the system, implemented as the instructor-invitation loop:</w:t>
      </w:r>
    </w:p>
    <w:p>
      <w:pPr>
        <w:numPr>
          <w:ilvl w:val="0"/>
          <w:numId w:val="1007"/>
        </w:numPr>
        <w:pStyle w:val="Compact"/>
      </w:pPr>
      <w:r>
        <w:t xml:space="preserve">On certification, the candidate's record moves to</w:t>
      </w:r>
      <w:r>
        <w:t xml:space="preserve"> </w:t>
      </w:r>
      <w:r>
        <w:rPr>
          <w:bCs/>
          <w:b/>
        </w:rPr>
        <w:t xml:space="preserve">certified</w:t>
      </w:r>
      <w:r>
        <w:t xml:space="preserve"> </w:t>
      </w:r>
      <w:r>
        <w:t xml:space="preserve">in the Portal.</w:t>
      </w:r>
    </w:p>
    <w:p>
      <w:pPr>
        <w:numPr>
          <w:ilvl w:val="0"/>
          <w:numId w:val="1007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invitation</w:t>
      </w:r>
      <w:r>
        <w:t xml:space="preserve"> </w:t>
      </w:r>
      <w:r>
        <w:t xml:space="preserve">keyed to the instructor's email is issued.</w:t>
      </w:r>
    </w:p>
    <w:p>
      <w:pPr>
        <w:numPr>
          <w:ilvl w:val="0"/>
          <w:numId w:val="1007"/>
        </w:numPr>
        <w:pStyle w:val="Compact"/>
      </w:pPr>
      <w:r>
        <w:t xml:space="preserve">The instructor</w:t>
      </w:r>
      <w:r>
        <w:t xml:space="preserve"> </w:t>
      </w:r>
      <w:r>
        <w:rPr>
          <w:bCs/>
          <w:b/>
        </w:rPr>
        <w:t xml:space="preserve">self-signs-up</w:t>
      </w:r>
      <w:r>
        <w:t xml:space="preserve">; the signup is matched to the invitation, and the</w:t>
      </w:r>
      <w:r>
        <w:t xml:space="preserve"> </w:t>
      </w:r>
      <w:r>
        <w:rPr>
          <w:bCs/>
          <w:b/>
        </w:rPr>
        <w:t xml:space="preserve">instructor role is granted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The instructor can now register candidates, issue claim slips, and book assessments.</w:t>
      </w:r>
    </w:p>
    <w:p>
      <w:pPr>
        <w:pStyle w:val="FirstParagraph"/>
      </w:pPr>
      <w:r>
        <w:t xml:space="preserve">The course and this onboarding are two halves of one pathway: the Course Guide certifies the person; the Portal admits them.</w:t>
      </w:r>
    </w:p>
    <w:p>
      <w:r>
        <w:pict>
          <v:rect style="width:0;height:1.5pt" o:hralign="center" o:hrstd="t" o:hr="t"/>
        </w:pict>
      </w:r>
    </w:p>
    <w:bookmarkEnd w:id="28"/>
    <w:bookmarkStart w:id="29" w:name="X61b8e36fa9027136315884a76d0a2b19195016d"/>
    <w:p>
      <w:pPr>
        <w:pStyle w:val="Heading2"/>
      </w:pPr>
      <w:r>
        <w:t xml:space="preserve">9. On the BADGES Platform Portal</w:t>
      </w:r>
    </w:p>
    <w:p>
      <w:pPr>
        <w:pStyle w:val="FirstParagraph"/>
      </w:pPr>
      <w:r>
        <w:t xml:space="preserve">Instructor competency on the Portal is a certified outcome (Module 7), because the instructor's administrative role is entirely Portal-based: candidate registration (the assessable-eligibility gate), claim-slip issuance to families, readiness confirmation, and assessment booking. The Portal enforces the firewall — a booking instructor is never assigned to assess their own candidates. This Guide certifies the capability; the Portal is where it is exercised.</w:t>
      </w:r>
    </w:p>
    <w:p>
      <w:r>
        <w:pict>
          <v:rect style="width:0;height:1.5pt" o:hralign="center" o:hrstd="t" o:hr="t"/>
        </w:pict>
      </w:r>
    </w:p>
    <w:bookmarkEnd w:id="29"/>
    <w:bookmarkStart w:id="30" w:name="version-control"/>
    <w:p>
      <w:pPr>
        <w:pStyle w:val="Heading2"/>
      </w:pPr>
      <w:r>
        <w:t xml:space="preserve">Version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Instructor Foundation Certification Course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System Master Trainer (Instructor Course)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System Handbook (doctrine) · 7-Level Syllabus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 Certification Course Guide (prerequisite, per OD-1)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Platform Portal (instructor onboarding 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OD-1 (cert lineage — central) · OD-2 (inaugural Instructor-Course trainer) · swimming-competency baseline, pass mark, and renewal cycle to confirm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1E2752"/>
      <w:rFonts w:ascii="Arial" w:cs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1E2752"/>
      <w:rFonts w:ascii="Arial" w:cs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1E2752"/>
      <w:rFonts w:ascii="Arial" w:cs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1E2752"/>
      <w:rFonts w:ascii="Arial" w:cs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1E2752"/>
      <w:rFonts w:ascii="Arial" w:cs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2026-06-25T02:28:30Z</dcterms:created>
  <dcterms:modified xsi:type="dcterms:W3CDTF">2026-06-25T02:28:30Z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