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BE173" w14:textId="5E5FD7B2" w:rsidR="00DC0687" w:rsidRDefault="00DC0687">
      <w:pPr>
        <w:rPr>
          <w:lang w:val="en-US"/>
        </w:rPr>
      </w:pPr>
    </w:p>
    <w:tbl>
      <w:tblPr>
        <w:tblW w:w="0" w:type="auto"/>
        <w:jc w:val="center"/>
        <w:tblLook w:val="04A0" w:firstRow="1" w:lastRow="0" w:firstColumn="1" w:lastColumn="0" w:noHBand="0" w:noVBand="1"/>
      </w:tblPr>
      <w:tblGrid>
        <w:gridCol w:w="2150"/>
        <w:gridCol w:w="13228"/>
      </w:tblGrid>
      <w:tr w:rsidR="00DC0687" w:rsidRPr="00DC0687" w14:paraId="2744825E" w14:textId="77777777" w:rsidTr="00DC0687">
        <w:trPr>
          <w:trHeight w:val="20"/>
          <w:jc w:val="center"/>
        </w:trPr>
        <w:tc>
          <w:tcPr>
            <w:tcW w:w="0" w:type="auto"/>
            <w:tcBorders>
              <w:top w:val="single" w:sz="8" w:space="0" w:color="auto"/>
              <w:left w:val="single" w:sz="8" w:space="0" w:color="auto"/>
              <w:bottom w:val="single" w:sz="8" w:space="0" w:color="auto"/>
              <w:right w:val="single" w:sz="8" w:space="0" w:color="auto"/>
            </w:tcBorders>
            <w:vAlign w:val="center"/>
            <w:hideMark/>
          </w:tcPr>
          <w:p w14:paraId="46CDEBAC" w14:textId="77777777" w:rsidR="00DC0687" w:rsidRPr="00DC0687" w:rsidRDefault="00DC0687" w:rsidP="00DC0687">
            <w:pPr>
              <w:jc w:val="center"/>
              <w:rPr>
                <w:b/>
                <w:bCs/>
                <w:color w:val="C00000"/>
                <w:sz w:val="36"/>
                <w:szCs w:val="36"/>
              </w:rPr>
            </w:pPr>
            <w:r w:rsidRPr="00DC0687">
              <w:rPr>
                <w:b/>
                <w:bCs/>
                <w:color w:val="C00000"/>
                <w:sz w:val="36"/>
                <w:szCs w:val="36"/>
              </w:rPr>
              <w:t>Card Name</w:t>
            </w:r>
          </w:p>
        </w:tc>
        <w:tc>
          <w:tcPr>
            <w:tcW w:w="0" w:type="auto"/>
            <w:tcBorders>
              <w:top w:val="single" w:sz="8" w:space="0" w:color="auto"/>
              <w:left w:val="nil"/>
              <w:bottom w:val="single" w:sz="8" w:space="0" w:color="auto"/>
              <w:right w:val="single" w:sz="8" w:space="0" w:color="auto"/>
            </w:tcBorders>
            <w:vAlign w:val="center"/>
            <w:hideMark/>
          </w:tcPr>
          <w:p w14:paraId="64D700BF" w14:textId="77777777" w:rsidR="00DC0687" w:rsidRPr="00DC0687" w:rsidRDefault="00DC0687" w:rsidP="00DC0687">
            <w:pPr>
              <w:jc w:val="center"/>
              <w:rPr>
                <w:b/>
                <w:bCs/>
                <w:color w:val="C00000"/>
                <w:sz w:val="36"/>
                <w:szCs w:val="36"/>
              </w:rPr>
            </w:pPr>
            <w:r w:rsidRPr="00DC0687">
              <w:rPr>
                <w:b/>
                <w:bCs/>
                <w:color w:val="C00000"/>
                <w:sz w:val="36"/>
                <w:szCs w:val="36"/>
              </w:rPr>
              <w:t>The Fool (0)</w:t>
            </w:r>
          </w:p>
        </w:tc>
      </w:tr>
      <w:tr w:rsidR="00DC0687" w:rsidRPr="00DC0687" w14:paraId="4E652278" w14:textId="77777777" w:rsidTr="00DC0687">
        <w:trPr>
          <w:trHeight w:val="20"/>
          <w:jc w:val="center"/>
        </w:trPr>
        <w:tc>
          <w:tcPr>
            <w:tcW w:w="0" w:type="auto"/>
            <w:tcBorders>
              <w:top w:val="nil"/>
              <w:left w:val="single" w:sz="8" w:space="0" w:color="auto"/>
              <w:bottom w:val="single" w:sz="8" w:space="0" w:color="auto"/>
              <w:right w:val="single" w:sz="8" w:space="0" w:color="auto"/>
            </w:tcBorders>
            <w:vAlign w:val="center"/>
            <w:hideMark/>
          </w:tcPr>
          <w:p w14:paraId="0A4A27F8" w14:textId="77777777" w:rsidR="00DC0687" w:rsidRPr="00DC0687" w:rsidRDefault="00DC0687" w:rsidP="00DC0687">
            <w:pPr>
              <w:jc w:val="both"/>
              <w:rPr>
                <w:b/>
                <w:bCs/>
                <w:color w:val="000000"/>
              </w:rPr>
            </w:pPr>
            <w:r w:rsidRPr="00DC0687">
              <w:rPr>
                <w:b/>
                <w:bCs/>
                <w:color w:val="000000"/>
              </w:rPr>
              <w:t>Yes/No</w:t>
            </w:r>
          </w:p>
        </w:tc>
        <w:tc>
          <w:tcPr>
            <w:tcW w:w="0" w:type="auto"/>
            <w:tcBorders>
              <w:top w:val="nil"/>
              <w:left w:val="nil"/>
              <w:bottom w:val="single" w:sz="8" w:space="0" w:color="auto"/>
              <w:right w:val="single" w:sz="8" w:space="0" w:color="auto"/>
            </w:tcBorders>
            <w:vAlign w:val="center"/>
            <w:hideMark/>
          </w:tcPr>
          <w:p w14:paraId="59EC0413" w14:textId="77777777" w:rsidR="00DC0687" w:rsidRPr="00DC0687" w:rsidRDefault="00DC0687" w:rsidP="00DC0687">
            <w:pPr>
              <w:jc w:val="both"/>
              <w:rPr>
                <w:color w:val="000000"/>
              </w:rPr>
            </w:pPr>
            <w:r w:rsidRPr="00DC0687">
              <w:rPr>
                <w:color w:val="000000"/>
              </w:rPr>
              <w:t>Maybe</w:t>
            </w:r>
          </w:p>
        </w:tc>
      </w:tr>
      <w:tr w:rsidR="00DC0687" w:rsidRPr="00DC0687" w14:paraId="7F0791C0" w14:textId="77777777" w:rsidTr="00DC0687">
        <w:trPr>
          <w:trHeight w:val="20"/>
          <w:jc w:val="center"/>
        </w:trPr>
        <w:tc>
          <w:tcPr>
            <w:tcW w:w="0" w:type="auto"/>
            <w:tcBorders>
              <w:top w:val="nil"/>
              <w:left w:val="single" w:sz="8" w:space="0" w:color="auto"/>
              <w:bottom w:val="single" w:sz="8" w:space="0" w:color="auto"/>
              <w:right w:val="single" w:sz="8" w:space="0" w:color="auto"/>
            </w:tcBorders>
            <w:vAlign w:val="center"/>
            <w:hideMark/>
          </w:tcPr>
          <w:p w14:paraId="18E84012" w14:textId="77777777" w:rsidR="00DC0687" w:rsidRPr="00DC0687" w:rsidRDefault="00DC0687" w:rsidP="00DC0687">
            <w:pPr>
              <w:jc w:val="both"/>
              <w:rPr>
                <w:b/>
                <w:bCs/>
                <w:color w:val="000000"/>
              </w:rPr>
            </w:pPr>
            <w:r w:rsidRPr="00DC0687">
              <w:rPr>
                <w:b/>
                <w:bCs/>
                <w:color w:val="000000"/>
              </w:rPr>
              <w:t>+/-</w:t>
            </w:r>
          </w:p>
        </w:tc>
        <w:tc>
          <w:tcPr>
            <w:tcW w:w="0" w:type="auto"/>
            <w:tcBorders>
              <w:top w:val="nil"/>
              <w:left w:val="nil"/>
              <w:bottom w:val="single" w:sz="8" w:space="0" w:color="auto"/>
              <w:right w:val="single" w:sz="8" w:space="0" w:color="auto"/>
            </w:tcBorders>
            <w:vAlign w:val="center"/>
            <w:hideMark/>
          </w:tcPr>
          <w:p w14:paraId="20EEAA4A" w14:textId="77777777" w:rsidR="00DC0687" w:rsidRPr="00DC0687" w:rsidRDefault="00DC0687" w:rsidP="00DC0687">
            <w:pPr>
              <w:jc w:val="both"/>
              <w:rPr>
                <w:color w:val="000000"/>
              </w:rPr>
            </w:pPr>
            <w:proofErr w:type="gramStart"/>
            <w:r w:rsidRPr="00DC0687">
              <w:rPr>
                <w:color w:val="000000"/>
              </w:rPr>
              <w:t>Mixed(</w:t>
            </w:r>
            <w:proofErr w:type="gramEnd"/>
            <w:r w:rsidRPr="00DC0687">
              <w:rPr>
                <w:color w:val="000000"/>
              </w:rPr>
              <w:t>Positive in 5 aspects, Negative in 2)</w:t>
            </w:r>
          </w:p>
        </w:tc>
      </w:tr>
      <w:tr w:rsidR="00DC0687" w:rsidRPr="00DC0687" w14:paraId="24456800" w14:textId="77777777" w:rsidTr="00DC0687">
        <w:trPr>
          <w:trHeight w:val="20"/>
          <w:jc w:val="center"/>
        </w:trPr>
        <w:tc>
          <w:tcPr>
            <w:tcW w:w="0" w:type="auto"/>
            <w:tcBorders>
              <w:top w:val="nil"/>
              <w:left w:val="single" w:sz="8" w:space="0" w:color="auto"/>
              <w:bottom w:val="single" w:sz="8" w:space="0" w:color="auto"/>
              <w:right w:val="single" w:sz="8" w:space="0" w:color="auto"/>
            </w:tcBorders>
            <w:vAlign w:val="center"/>
            <w:hideMark/>
          </w:tcPr>
          <w:p w14:paraId="606F6DC8" w14:textId="77777777" w:rsidR="00DC0687" w:rsidRPr="00DC0687" w:rsidRDefault="00DC0687" w:rsidP="00DC0687">
            <w:pPr>
              <w:jc w:val="both"/>
              <w:rPr>
                <w:b/>
                <w:bCs/>
                <w:color w:val="000000"/>
              </w:rPr>
            </w:pPr>
            <w:r w:rsidRPr="00DC0687">
              <w:rPr>
                <w:b/>
                <w:bCs/>
                <w:color w:val="000000"/>
              </w:rPr>
              <w:t>Soul</w:t>
            </w:r>
          </w:p>
        </w:tc>
        <w:tc>
          <w:tcPr>
            <w:tcW w:w="0" w:type="auto"/>
            <w:tcBorders>
              <w:top w:val="nil"/>
              <w:left w:val="nil"/>
              <w:bottom w:val="single" w:sz="8" w:space="0" w:color="auto"/>
              <w:right w:val="single" w:sz="8" w:space="0" w:color="auto"/>
            </w:tcBorders>
            <w:vAlign w:val="center"/>
            <w:hideMark/>
          </w:tcPr>
          <w:p w14:paraId="2DD3753D" w14:textId="77777777" w:rsidR="00DC0687" w:rsidRPr="00DC0687" w:rsidRDefault="00DC0687" w:rsidP="00DC0687">
            <w:pPr>
              <w:jc w:val="both"/>
              <w:rPr>
                <w:color w:val="000000"/>
              </w:rPr>
            </w:pPr>
            <w:r w:rsidRPr="00DC0687">
              <w:rPr>
                <w:color w:val="000000"/>
              </w:rPr>
              <w:t>Infinite potential (zero = infinite possibilities), pure, innocent, kind-hearted but naive and immature, surrounded by yellow energy of positivity, connected to universe (green-white attire showing spiritual connection, not black - black is just outlining)</w:t>
            </w:r>
          </w:p>
        </w:tc>
      </w:tr>
      <w:tr w:rsidR="00DC0687" w:rsidRPr="00DC0687" w14:paraId="0F3C885B" w14:textId="77777777" w:rsidTr="00DC0687">
        <w:trPr>
          <w:trHeight w:val="20"/>
          <w:jc w:val="center"/>
        </w:trPr>
        <w:tc>
          <w:tcPr>
            <w:tcW w:w="0" w:type="auto"/>
            <w:tcBorders>
              <w:top w:val="nil"/>
              <w:left w:val="single" w:sz="8" w:space="0" w:color="auto"/>
              <w:bottom w:val="single" w:sz="8" w:space="0" w:color="auto"/>
              <w:right w:val="single" w:sz="8" w:space="0" w:color="auto"/>
            </w:tcBorders>
            <w:vAlign w:val="center"/>
            <w:hideMark/>
          </w:tcPr>
          <w:p w14:paraId="15B37C61" w14:textId="77777777" w:rsidR="00DC0687" w:rsidRPr="00DC0687" w:rsidRDefault="00DC0687" w:rsidP="00DC0687">
            <w:pPr>
              <w:jc w:val="both"/>
              <w:rPr>
                <w:b/>
                <w:bCs/>
                <w:color w:val="000000"/>
              </w:rPr>
            </w:pPr>
            <w:r w:rsidRPr="00DC0687">
              <w:rPr>
                <w:b/>
                <w:bCs/>
                <w:color w:val="000000"/>
              </w:rPr>
              <w:t>Essence/Prediction</w:t>
            </w:r>
          </w:p>
        </w:tc>
        <w:tc>
          <w:tcPr>
            <w:tcW w:w="0" w:type="auto"/>
            <w:tcBorders>
              <w:top w:val="nil"/>
              <w:left w:val="nil"/>
              <w:bottom w:val="single" w:sz="8" w:space="0" w:color="auto"/>
              <w:right w:val="single" w:sz="8" w:space="0" w:color="auto"/>
            </w:tcBorders>
            <w:vAlign w:val="center"/>
            <w:hideMark/>
          </w:tcPr>
          <w:p w14:paraId="21B74771" w14:textId="77777777" w:rsidR="00DC0687" w:rsidRPr="00DC0687" w:rsidRDefault="00DC0687" w:rsidP="00DC0687">
            <w:pPr>
              <w:jc w:val="both"/>
              <w:rPr>
                <w:color w:val="000000"/>
              </w:rPr>
            </w:pPr>
            <w:r w:rsidRPr="00DC0687">
              <w:rPr>
                <w:color w:val="000000"/>
              </w:rPr>
              <w:t>Person with unlimited potential but lacks responsibility, decision-making skills, and awareness of consequences. Lives carefreely without taking precautions, leaving everything to God's will (blind faith in God), going with the flow, minimal needs/ambitions (small bundle shows few requirements), hasn't experienced hardships yet so unaware they can occur. This represents person's intrinsic nature - difficult to change</w:t>
            </w:r>
          </w:p>
        </w:tc>
      </w:tr>
      <w:tr w:rsidR="00DC0687" w:rsidRPr="00DC0687" w14:paraId="0EE9FFD5" w14:textId="77777777" w:rsidTr="00DC0687">
        <w:trPr>
          <w:trHeight w:val="20"/>
          <w:jc w:val="center"/>
        </w:trPr>
        <w:tc>
          <w:tcPr>
            <w:tcW w:w="0" w:type="auto"/>
            <w:tcBorders>
              <w:top w:val="nil"/>
              <w:left w:val="single" w:sz="8" w:space="0" w:color="auto"/>
              <w:bottom w:val="single" w:sz="8" w:space="0" w:color="auto"/>
              <w:right w:val="single" w:sz="8" w:space="0" w:color="auto"/>
            </w:tcBorders>
            <w:vAlign w:val="center"/>
            <w:hideMark/>
          </w:tcPr>
          <w:p w14:paraId="2047B76B" w14:textId="77777777" w:rsidR="00DC0687" w:rsidRPr="00DC0687" w:rsidRDefault="00DC0687" w:rsidP="00DC0687">
            <w:pPr>
              <w:jc w:val="both"/>
              <w:rPr>
                <w:b/>
                <w:bCs/>
                <w:color w:val="000000"/>
              </w:rPr>
            </w:pPr>
            <w:r w:rsidRPr="00DC0687">
              <w:rPr>
                <w:b/>
                <w:bCs/>
                <w:color w:val="000000"/>
              </w:rPr>
              <w:t>Example</w:t>
            </w:r>
          </w:p>
        </w:tc>
        <w:tc>
          <w:tcPr>
            <w:tcW w:w="0" w:type="auto"/>
            <w:tcBorders>
              <w:top w:val="nil"/>
              <w:left w:val="nil"/>
              <w:bottom w:val="single" w:sz="8" w:space="0" w:color="auto"/>
              <w:right w:val="single" w:sz="8" w:space="0" w:color="auto"/>
            </w:tcBorders>
            <w:vAlign w:val="center"/>
            <w:hideMark/>
          </w:tcPr>
          <w:p w14:paraId="7A544BB9" w14:textId="77777777" w:rsidR="00DC0687" w:rsidRPr="00DC0687" w:rsidRDefault="00DC0687" w:rsidP="00DC0687">
            <w:pPr>
              <w:jc w:val="both"/>
              <w:rPr>
                <w:color w:val="000000"/>
              </w:rPr>
            </w:pPr>
            <w:r w:rsidRPr="00DC0687">
              <w:rPr>
                <w:color w:val="000000"/>
              </w:rPr>
              <w:t>Like a child who laughs when thrown in air, unaware that falling can hurt, trusts mother completely believing she'll catch him. Walks on cliff edge without looking down, trusting completely. Yellow background shows positive environment despite risks, white flower in hand represents pure innocence, dog (well-wishers) barking warnings he ignores, mountains showing positive surroundings. White sun (not yellow) represents rising/beginning sun indicating new starts, not peak. Red cap/crown shows contentment within self despite minimal possessions. Walking stick with bundle shows actual journey in progress</w:t>
            </w:r>
          </w:p>
        </w:tc>
      </w:tr>
      <w:tr w:rsidR="00DC0687" w:rsidRPr="00DC0687" w14:paraId="5BDF21B9" w14:textId="77777777" w:rsidTr="00DC0687">
        <w:trPr>
          <w:trHeight w:val="20"/>
          <w:jc w:val="center"/>
        </w:trPr>
        <w:tc>
          <w:tcPr>
            <w:tcW w:w="0" w:type="auto"/>
            <w:tcBorders>
              <w:top w:val="nil"/>
              <w:left w:val="single" w:sz="8" w:space="0" w:color="auto"/>
              <w:bottom w:val="single" w:sz="8" w:space="0" w:color="auto"/>
              <w:right w:val="single" w:sz="8" w:space="0" w:color="auto"/>
            </w:tcBorders>
            <w:vAlign w:val="center"/>
            <w:hideMark/>
          </w:tcPr>
          <w:p w14:paraId="42083903" w14:textId="77777777" w:rsidR="00DC0687" w:rsidRPr="00DC0687" w:rsidRDefault="00DC0687" w:rsidP="00DC0687">
            <w:pPr>
              <w:jc w:val="both"/>
              <w:rPr>
                <w:b/>
                <w:bCs/>
                <w:color w:val="000000"/>
              </w:rPr>
            </w:pPr>
            <w:r w:rsidRPr="00DC0687">
              <w:rPr>
                <w:b/>
                <w:bCs/>
                <w:color w:val="000000"/>
              </w:rPr>
              <w:t>Past</w:t>
            </w:r>
          </w:p>
        </w:tc>
        <w:tc>
          <w:tcPr>
            <w:tcW w:w="0" w:type="auto"/>
            <w:tcBorders>
              <w:top w:val="nil"/>
              <w:left w:val="nil"/>
              <w:bottom w:val="single" w:sz="8" w:space="0" w:color="auto"/>
              <w:right w:val="single" w:sz="8" w:space="0" w:color="auto"/>
            </w:tcBorders>
            <w:vAlign w:val="center"/>
            <w:hideMark/>
          </w:tcPr>
          <w:p w14:paraId="50800F7D" w14:textId="77777777" w:rsidR="00DC0687" w:rsidRPr="00DC0687" w:rsidRDefault="00DC0687" w:rsidP="00DC0687">
            <w:pPr>
              <w:jc w:val="both"/>
              <w:rPr>
                <w:color w:val="000000"/>
              </w:rPr>
            </w:pPr>
            <w:r w:rsidRPr="00DC0687">
              <w:rPr>
                <w:color w:val="000000"/>
              </w:rPr>
              <w:t>Lived carefree whimsical life, took no major responsibilities, did whatever came to mind, enjoyed life without much planning or goals, minimal requirements and ambitions, did only as much as needed</w:t>
            </w:r>
          </w:p>
        </w:tc>
      </w:tr>
      <w:tr w:rsidR="00DC0687" w:rsidRPr="00DC0687" w14:paraId="0E14E9CB" w14:textId="77777777" w:rsidTr="00DC0687">
        <w:trPr>
          <w:trHeight w:val="20"/>
          <w:jc w:val="center"/>
        </w:trPr>
        <w:tc>
          <w:tcPr>
            <w:tcW w:w="0" w:type="auto"/>
            <w:tcBorders>
              <w:top w:val="nil"/>
              <w:left w:val="single" w:sz="8" w:space="0" w:color="auto"/>
              <w:bottom w:val="single" w:sz="8" w:space="0" w:color="auto"/>
              <w:right w:val="single" w:sz="8" w:space="0" w:color="auto"/>
            </w:tcBorders>
            <w:vAlign w:val="center"/>
            <w:hideMark/>
          </w:tcPr>
          <w:p w14:paraId="1A1DA4F4" w14:textId="77777777" w:rsidR="00DC0687" w:rsidRPr="00DC0687" w:rsidRDefault="00DC0687" w:rsidP="00DC0687">
            <w:pPr>
              <w:jc w:val="both"/>
              <w:rPr>
                <w:b/>
                <w:bCs/>
                <w:color w:val="000000"/>
              </w:rPr>
            </w:pPr>
            <w:r w:rsidRPr="00DC0687">
              <w:rPr>
                <w:b/>
                <w:bCs/>
                <w:color w:val="000000"/>
              </w:rPr>
              <w:t>Present</w:t>
            </w:r>
          </w:p>
        </w:tc>
        <w:tc>
          <w:tcPr>
            <w:tcW w:w="0" w:type="auto"/>
            <w:tcBorders>
              <w:top w:val="nil"/>
              <w:left w:val="nil"/>
              <w:bottom w:val="single" w:sz="8" w:space="0" w:color="auto"/>
              <w:right w:val="single" w:sz="8" w:space="0" w:color="auto"/>
            </w:tcBorders>
            <w:vAlign w:val="center"/>
            <w:hideMark/>
          </w:tcPr>
          <w:p w14:paraId="7E4DE9F2" w14:textId="77777777" w:rsidR="00DC0687" w:rsidRPr="00DC0687" w:rsidRDefault="00DC0687" w:rsidP="00DC0687">
            <w:pPr>
              <w:jc w:val="both"/>
              <w:rPr>
                <w:color w:val="000000"/>
              </w:rPr>
            </w:pPr>
            <w:r w:rsidRPr="00DC0687">
              <w:rPr>
                <w:color w:val="000000"/>
              </w:rPr>
              <w:t>Situation is positive (white rising sun showing new beginnings/promising time emerging) but person is unaware, takes no precautions, goes with the flow, doesn't make proper decisions, lives in present moment, well-wishers (dog symbol) trying to warn but not listening, innocent/naive, experiencing new journey beginnings (can be actual physical journey, mental/spiritual journey, or any new beginning in life)</w:t>
            </w:r>
          </w:p>
        </w:tc>
      </w:tr>
      <w:tr w:rsidR="00DC0687" w:rsidRPr="00DC0687" w14:paraId="1C1E0B03" w14:textId="77777777" w:rsidTr="00DC0687">
        <w:trPr>
          <w:trHeight w:val="20"/>
          <w:jc w:val="center"/>
        </w:trPr>
        <w:tc>
          <w:tcPr>
            <w:tcW w:w="0" w:type="auto"/>
            <w:tcBorders>
              <w:top w:val="nil"/>
              <w:left w:val="single" w:sz="8" w:space="0" w:color="auto"/>
              <w:bottom w:val="single" w:sz="8" w:space="0" w:color="auto"/>
              <w:right w:val="single" w:sz="8" w:space="0" w:color="auto"/>
            </w:tcBorders>
            <w:vAlign w:val="center"/>
            <w:hideMark/>
          </w:tcPr>
          <w:p w14:paraId="5359D468" w14:textId="77777777" w:rsidR="00DC0687" w:rsidRPr="00DC0687" w:rsidRDefault="00DC0687" w:rsidP="00DC0687">
            <w:pPr>
              <w:jc w:val="both"/>
              <w:rPr>
                <w:b/>
                <w:bCs/>
                <w:color w:val="000000"/>
              </w:rPr>
            </w:pPr>
            <w:r w:rsidRPr="00DC0687">
              <w:rPr>
                <w:b/>
                <w:bCs/>
                <w:color w:val="000000"/>
              </w:rPr>
              <w:t>Future</w:t>
            </w:r>
          </w:p>
        </w:tc>
        <w:tc>
          <w:tcPr>
            <w:tcW w:w="0" w:type="auto"/>
            <w:tcBorders>
              <w:top w:val="nil"/>
              <w:left w:val="nil"/>
              <w:bottom w:val="single" w:sz="8" w:space="0" w:color="auto"/>
              <w:right w:val="single" w:sz="8" w:space="0" w:color="auto"/>
            </w:tcBorders>
            <w:vAlign w:val="center"/>
            <w:hideMark/>
          </w:tcPr>
          <w:p w14:paraId="38367472" w14:textId="77777777" w:rsidR="00DC0687" w:rsidRPr="00DC0687" w:rsidRDefault="00DC0687" w:rsidP="00DC0687">
            <w:pPr>
              <w:jc w:val="both"/>
              <w:rPr>
                <w:color w:val="000000"/>
              </w:rPr>
            </w:pPr>
            <w:r w:rsidRPr="00DC0687">
              <w:rPr>
                <w:color w:val="000000"/>
              </w:rPr>
              <w:t>Negative - Will become completely carefree, won't take responsibility, won't make decisions, though situations remain good. Warning: the lack will be in you, not the situation</w:t>
            </w:r>
          </w:p>
        </w:tc>
      </w:tr>
      <w:tr w:rsidR="00DC0687" w:rsidRPr="00DC0687" w14:paraId="6196ED90" w14:textId="77777777" w:rsidTr="00DC0687">
        <w:trPr>
          <w:trHeight w:val="20"/>
          <w:jc w:val="center"/>
        </w:trPr>
        <w:tc>
          <w:tcPr>
            <w:tcW w:w="0" w:type="auto"/>
            <w:tcBorders>
              <w:top w:val="nil"/>
              <w:left w:val="single" w:sz="8" w:space="0" w:color="auto"/>
              <w:bottom w:val="single" w:sz="8" w:space="0" w:color="auto"/>
              <w:right w:val="single" w:sz="8" w:space="0" w:color="auto"/>
            </w:tcBorders>
            <w:vAlign w:val="center"/>
            <w:hideMark/>
          </w:tcPr>
          <w:p w14:paraId="47994483" w14:textId="77777777" w:rsidR="00DC0687" w:rsidRPr="00DC0687" w:rsidRDefault="00DC0687" w:rsidP="00DC0687">
            <w:pPr>
              <w:jc w:val="both"/>
              <w:rPr>
                <w:b/>
                <w:bCs/>
                <w:color w:val="000000"/>
              </w:rPr>
            </w:pPr>
            <w:r w:rsidRPr="00DC0687">
              <w:rPr>
                <w:b/>
                <w:bCs/>
                <w:color w:val="000000"/>
              </w:rPr>
              <w:t>Health</w:t>
            </w:r>
          </w:p>
        </w:tc>
        <w:tc>
          <w:tcPr>
            <w:tcW w:w="0" w:type="auto"/>
            <w:tcBorders>
              <w:top w:val="nil"/>
              <w:left w:val="nil"/>
              <w:bottom w:val="single" w:sz="8" w:space="0" w:color="auto"/>
              <w:right w:val="single" w:sz="8" w:space="0" w:color="auto"/>
            </w:tcBorders>
            <w:vAlign w:val="center"/>
            <w:hideMark/>
          </w:tcPr>
          <w:p w14:paraId="5DE627EF" w14:textId="77777777" w:rsidR="00DC0687" w:rsidRPr="00DC0687" w:rsidRDefault="00DC0687" w:rsidP="00DC0687">
            <w:pPr>
              <w:jc w:val="both"/>
              <w:rPr>
                <w:color w:val="000000"/>
              </w:rPr>
            </w:pPr>
            <w:r w:rsidRPr="00DC0687">
              <w:rPr>
                <w:color w:val="000000"/>
              </w:rPr>
              <w:t xml:space="preserve">Currently healthy but takes no preventive measures, no diet/exercise routine, believes nothing can happen to them, thinks </w:t>
            </w:r>
            <w:proofErr w:type="spellStart"/>
            <w:r w:rsidRPr="00DC0687">
              <w:rPr>
                <w:color w:val="000000"/>
              </w:rPr>
              <w:t>self immortal</w:t>
            </w:r>
            <w:proofErr w:type="spellEnd"/>
            <w:r w:rsidRPr="00DC0687">
              <w:rPr>
                <w:color w:val="000000"/>
              </w:rPr>
              <w:t>, no regular checkups, body will demand maintenance after 35-40 years</w:t>
            </w:r>
          </w:p>
        </w:tc>
      </w:tr>
      <w:tr w:rsidR="00DC0687" w:rsidRPr="00DC0687" w14:paraId="4442289A" w14:textId="77777777" w:rsidTr="00DC0687">
        <w:trPr>
          <w:trHeight w:val="20"/>
          <w:jc w:val="center"/>
        </w:trPr>
        <w:tc>
          <w:tcPr>
            <w:tcW w:w="0" w:type="auto"/>
            <w:tcBorders>
              <w:top w:val="nil"/>
              <w:left w:val="single" w:sz="8" w:space="0" w:color="auto"/>
              <w:bottom w:val="single" w:sz="8" w:space="0" w:color="auto"/>
              <w:right w:val="single" w:sz="8" w:space="0" w:color="auto"/>
            </w:tcBorders>
            <w:vAlign w:val="center"/>
            <w:hideMark/>
          </w:tcPr>
          <w:p w14:paraId="7624A32C" w14:textId="77777777" w:rsidR="00DC0687" w:rsidRPr="00DC0687" w:rsidRDefault="00DC0687" w:rsidP="00DC0687">
            <w:pPr>
              <w:jc w:val="both"/>
              <w:rPr>
                <w:b/>
                <w:bCs/>
                <w:color w:val="000000"/>
              </w:rPr>
            </w:pPr>
            <w:r w:rsidRPr="00DC0687">
              <w:rPr>
                <w:b/>
                <w:bCs/>
                <w:color w:val="000000"/>
              </w:rPr>
              <w:t>Profession</w:t>
            </w:r>
          </w:p>
        </w:tc>
        <w:tc>
          <w:tcPr>
            <w:tcW w:w="0" w:type="auto"/>
            <w:tcBorders>
              <w:top w:val="nil"/>
              <w:left w:val="nil"/>
              <w:bottom w:val="single" w:sz="8" w:space="0" w:color="auto"/>
              <w:right w:val="single" w:sz="8" w:space="0" w:color="auto"/>
            </w:tcBorders>
            <w:vAlign w:val="center"/>
            <w:hideMark/>
          </w:tcPr>
          <w:p w14:paraId="7694C478" w14:textId="77777777" w:rsidR="00DC0687" w:rsidRPr="00DC0687" w:rsidRDefault="00DC0687" w:rsidP="00DC0687">
            <w:pPr>
              <w:jc w:val="both"/>
              <w:rPr>
                <w:color w:val="000000"/>
              </w:rPr>
            </w:pPr>
            <w:r w:rsidRPr="00DC0687">
              <w:rPr>
                <w:color w:val="000000"/>
              </w:rPr>
              <w:t xml:space="preserve">Business/work going well but person lacks decision-making abilities, not the </w:t>
            </w:r>
            <w:proofErr w:type="spellStart"/>
            <w:r w:rsidRPr="00DC0687">
              <w:rPr>
                <w:color w:val="000000"/>
              </w:rPr>
              <w:t>karta-dharta</w:t>
            </w:r>
            <w:proofErr w:type="spellEnd"/>
            <w:r w:rsidRPr="00DC0687">
              <w:rPr>
                <w:color w:val="000000"/>
              </w:rPr>
              <w:t xml:space="preserve"> (doer/decision-maker), depends on others (managers, family), weak leadership skills, can't distinguish right from wrong in business, vulnerable to deception. While new ventures may begin, person won't be the one making key decisions</w:t>
            </w:r>
          </w:p>
        </w:tc>
      </w:tr>
      <w:tr w:rsidR="00DC0687" w:rsidRPr="00DC0687" w14:paraId="079BE103" w14:textId="77777777" w:rsidTr="00DC0687">
        <w:trPr>
          <w:trHeight w:val="20"/>
          <w:jc w:val="center"/>
        </w:trPr>
        <w:tc>
          <w:tcPr>
            <w:tcW w:w="0" w:type="auto"/>
            <w:tcBorders>
              <w:top w:val="nil"/>
              <w:left w:val="single" w:sz="8" w:space="0" w:color="auto"/>
              <w:bottom w:val="single" w:sz="8" w:space="0" w:color="auto"/>
              <w:right w:val="single" w:sz="8" w:space="0" w:color="auto"/>
            </w:tcBorders>
            <w:vAlign w:val="center"/>
            <w:hideMark/>
          </w:tcPr>
          <w:p w14:paraId="391C8346" w14:textId="77777777" w:rsidR="00DC0687" w:rsidRPr="00DC0687" w:rsidRDefault="00DC0687" w:rsidP="00DC0687">
            <w:pPr>
              <w:jc w:val="both"/>
              <w:rPr>
                <w:b/>
                <w:bCs/>
                <w:color w:val="000000"/>
              </w:rPr>
            </w:pPr>
            <w:r w:rsidRPr="00DC0687">
              <w:rPr>
                <w:b/>
                <w:bCs/>
                <w:color w:val="000000"/>
              </w:rPr>
              <w:t>Relationship</w:t>
            </w:r>
          </w:p>
        </w:tc>
        <w:tc>
          <w:tcPr>
            <w:tcW w:w="0" w:type="auto"/>
            <w:tcBorders>
              <w:top w:val="nil"/>
              <w:left w:val="nil"/>
              <w:bottom w:val="single" w:sz="8" w:space="0" w:color="auto"/>
              <w:right w:val="single" w:sz="8" w:space="0" w:color="auto"/>
            </w:tcBorders>
            <w:vAlign w:val="center"/>
            <w:hideMark/>
          </w:tcPr>
          <w:p w14:paraId="15E4DA6A" w14:textId="77777777" w:rsidR="00DC0687" w:rsidRPr="00DC0687" w:rsidRDefault="00DC0687" w:rsidP="00DC0687">
            <w:pPr>
              <w:jc w:val="both"/>
              <w:rPr>
                <w:color w:val="000000"/>
              </w:rPr>
            </w:pPr>
            <w:r w:rsidRPr="00DC0687">
              <w:rPr>
                <w:color w:val="000000"/>
              </w:rPr>
              <w:t>Pure feelings and genuine love (white flower = pure feelings) but no commitment, avoids responsibilities, won't take relationship to next level, like fathers avoiding PTA meetings - loves but won't take responsibility</w:t>
            </w:r>
          </w:p>
        </w:tc>
      </w:tr>
      <w:tr w:rsidR="00DC0687" w:rsidRPr="00DC0687" w14:paraId="22B9A740" w14:textId="77777777" w:rsidTr="00DC0687">
        <w:trPr>
          <w:trHeight w:val="20"/>
          <w:jc w:val="center"/>
        </w:trPr>
        <w:tc>
          <w:tcPr>
            <w:tcW w:w="0" w:type="auto"/>
            <w:tcBorders>
              <w:top w:val="nil"/>
              <w:left w:val="single" w:sz="8" w:space="0" w:color="auto"/>
              <w:bottom w:val="single" w:sz="8" w:space="0" w:color="auto"/>
              <w:right w:val="single" w:sz="8" w:space="0" w:color="auto"/>
            </w:tcBorders>
            <w:vAlign w:val="center"/>
            <w:hideMark/>
          </w:tcPr>
          <w:p w14:paraId="0213F507" w14:textId="77777777" w:rsidR="00DC0687" w:rsidRPr="00DC0687" w:rsidRDefault="00DC0687" w:rsidP="00DC0687">
            <w:pPr>
              <w:jc w:val="both"/>
              <w:rPr>
                <w:b/>
                <w:bCs/>
                <w:color w:val="000000"/>
              </w:rPr>
            </w:pPr>
            <w:r w:rsidRPr="00DC0687">
              <w:rPr>
                <w:b/>
                <w:bCs/>
                <w:color w:val="000000"/>
              </w:rPr>
              <w:t>Guidance</w:t>
            </w:r>
          </w:p>
        </w:tc>
        <w:tc>
          <w:tcPr>
            <w:tcW w:w="0" w:type="auto"/>
            <w:tcBorders>
              <w:top w:val="nil"/>
              <w:left w:val="nil"/>
              <w:bottom w:val="single" w:sz="8" w:space="0" w:color="auto"/>
              <w:right w:val="single" w:sz="8" w:space="0" w:color="auto"/>
            </w:tcBorders>
            <w:vAlign w:val="center"/>
            <w:hideMark/>
          </w:tcPr>
          <w:p w14:paraId="52ABC537" w14:textId="77777777" w:rsidR="00DC0687" w:rsidRPr="00DC0687" w:rsidRDefault="00DC0687" w:rsidP="00DC0687">
            <w:pPr>
              <w:jc w:val="both"/>
              <w:rPr>
                <w:color w:val="000000"/>
              </w:rPr>
            </w:pPr>
            <w:r w:rsidRPr="00DC0687">
              <w:rPr>
                <w:color w:val="000000"/>
              </w:rPr>
              <w:t xml:space="preserve">Learn responsibility while time is good, listen to well-wishers, develop decision-making skills, </w:t>
            </w:r>
            <w:proofErr w:type="gramStart"/>
            <w:r w:rsidRPr="00DC0687">
              <w:rPr>
                <w:color w:val="000000"/>
              </w:rPr>
              <w:t>plan ahead</w:t>
            </w:r>
            <w:proofErr w:type="gramEnd"/>
            <w:r w:rsidRPr="00DC0687">
              <w:rPr>
                <w:color w:val="000000"/>
              </w:rPr>
              <w:t xml:space="preserve"> </w:t>
            </w:r>
            <w:proofErr w:type="spellStart"/>
            <w:r w:rsidRPr="00DC0687">
              <w:rPr>
                <w:color w:val="000000"/>
              </w:rPr>
              <w:t>like wise</w:t>
            </w:r>
            <w:proofErr w:type="spellEnd"/>
            <w:r w:rsidRPr="00DC0687">
              <w:rPr>
                <w:color w:val="000000"/>
              </w:rPr>
              <w:t xml:space="preserve"> person buys umbrella before rain, take precautions while time is good. WARNING: Common interpretation "take the leap of faith" is WRONG - this would lead to falling. Instead: think and plan first, don't jump blindly. Improve yourself now or future will suffer. The dress </w:t>
            </w:r>
            <w:proofErr w:type="spellStart"/>
            <w:r w:rsidRPr="00DC0687">
              <w:rPr>
                <w:color w:val="000000"/>
              </w:rPr>
              <w:t>colors</w:t>
            </w:r>
            <w:proofErr w:type="spellEnd"/>
            <w:r w:rsidRPr="00DC0687">
              <w:rPr>
                <w:color w:val="000000"/>
              </w:rPr>
              <w:t xml:space="preserve"> (red, white, green flowers) all positive, showing you have positive nature - just need maturity</w:t>
            </w:r>
          </w:p>
        </w:tc>
      </w:tr>
    </w:tbl>
    <w:p w14:paraId="7416FBD5" w14:textId="77777777" w:rsidR="00350B4E" w:rsidRPr="00DC0687" w:rsidRDefault="00350B4E">
      <w:pPr>
        <w:rPr>
          <w:lang w:val="en-US"/>
        </w:rPr>
      </w:pPr>
    </w:p>
    <w:sectPr w:rsidR="00350B4E" w:rsidRPr="00DC0687" w:rsidSect="00DC0687">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B4E"/>
    <w:rsid w:val="00350B4E"/>
    <w:rsid w:val="006E1F36"/>
    <w:rsid w:val="00BA0DE4"/>
    <w:rsid w:val="00DC06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16A964E"/>
  <w15:chartTrackingRefBased/>
  <w15:docId w15:val="{2A70342B-CF6B-CB46-ADAC-05538479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687"/>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50B4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350B4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350B4E"/>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350B4E"/>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350B4E"/>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350B4E"/>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350B4E"/>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350B4E"/>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350B4E"/>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B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0B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0B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0B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B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B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B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B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B4E"/>
    <w:rPr>
      <w:rFonts w:eastAsiaTheme="majorEastAsia" w:cstheme="majorBidi"/>
      <w:color w:val="272727" w:themeColor="text1" w:themeTint="D8"/>
    </w:rPr>
  </w:style>
  <w:style w:type="paragraph" w:styleId="Title">
    <w:name w:val="Title"/>
    <w:basedOn w:val="Normal"/>
    <w:next w:val="Normal"/>
    <w:link w:val="TitleChar"/>
    <w:uiPriority w:val="10"/>
    <w:qFormat/>
    <w:rsid w:val="00350B4E"/>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350B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B4E"/>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350B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B4E"/>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350B4E"/>
    <w:rPr>
      <w:i/>
      <w:iCs/>
      <w:color w:val="404040" w:themeColor="text1" w:themeTint="BF"/>
    </w:rPr>
  </w:style>
  <w:style w:type="paragraph" w:styleId="ListParagraph">
    <w:name w:val="List Paragraph"/>
    <w:basedOn w:val="Normal"/>
    <w:uiPriority w:val="34"/>
    <w:qFormat/>
    <w:rsid w:val="00350B4E"/>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350B4E"/>
    <w:rPr>
      <w:i/>
      <w:iCs/>
      <w:color w:val="0F4761" w:themeColor="accent1" w:themeShade="BF"/>
    </w:rPr>
  </w:style>
  <w:style w:type="paragraph" w:styleId="IntenseQuote">
    <w:name w:val="Intense Quote"/>
    <w:basedOn w:val="Normal"/>
    <w:next w:val="Normal"/>
    <w:link w:val="IntenseQuoteChar"/>
    <w:uiPriority w:val="30"/>
    <w:qFormat/>
    <w:rsid w:val="00350B4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350B4E"/>
    <w:rPr>
      <w:i/>
      <w:iCs/>
      <w:color w:val="0F4761" w:themeColor="accent1" w:themeShade="BF"/>
    </w:rPr>
  </w:style>
  <w:style w:type="character" w:styleId="IntenseReference">
    <w:name w:val="Intense Reference"/>
    <w:basedOn w:val="DefaultParagraphFont"/>
    <w:uiPriority w:val="32"/>
    <w:qFormat/>
    <w:rsid w:val="00350B4E"/>
    <w:rPr>
      <w:b/>
      <w:bCs/>
      <w:smallCaps/>
      <w:color w:val="0F4761" w:themeColor="accent1" w:themeShade="BF"/>
      <w:spacing w:val="5"/>
    </w:rPr>
  </w:style>
  <w:style w:type="character" w:styleId="Strong">
    <w:name w:val="Strong"/>
    <w:basedOn w:val="DefaultParagraphFont"/>
    <w:uiPriority w:val="22"/>
    <w:qFormat/>
    <w:rsid w:val="00DC06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438006">
      <w:bodyDiv w:val="1"/>
      <w:marLeft w:val="0"/>
      <w:marRight w:val="0"/>
      <w:marTop w:val="0"/>
      <w:marBottom w:val="0"/>
      <w:divBdr>
        <w:top w:val="none" w:sz="0" w:space="0" w:color="auto"/>
        <w:left w:val="none" w:sz="0" w:space="0" w:color="auto"/>
        <w:bottom w:val="none" w:sz="0" w:space="0" w:color="auto"/>
        <w:right w:val="none" w:sz="0" w:space="0" w:color="auto"/>
      </w:divBdr>
    </w:div>
    <w:div w:id="74422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ENVS EN</dc:creator>
  <cp:keywords/>
  <dc:description/>
  <cp:lastModifiedBy>ENVS EN</cp:lastModifiedBy>
  <cp:revision>2</cp:revision>
  <dcterms:created xsi:type="dcterms:W3CDTF">2025-07-28T11:15:00Z</dcterms:created>
  <dcterms:modified xsi:type="dcterms:W3CDTF">2025-07-28T12:21:00Z</dcterms:modified>
</cp:coreProperties>
</file>