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F5" w:rsidRPr="00B313F6" w:rsidRDefault="00D94AEB" w:rsidP="00A0722E">
      <w:pPr>
        <w:pStyle w:val="KeinLeerraum"/>
        <w:rPr>
          <w:rFonts w:asciiTheme="minorBidi" w:hAnsiTheme="minorBidi"/>
          <w:b/>
          <w:sz w:val="26"/>
          <w:szCs w:val="26"/>
          <w:u w:val="single"/>
        </w:rPr>
      </w:pPr>
      <w:r w:rsidRPr="00B313F6">
        <w:rPr>
          <w:rFonts w:asciiTheme="minorBidi" w:hAnsiTheme="minorBidi"/>
          <w:b/>
          <w:sz w:val="26"/>
          <w:szCs w:val="26"/>
          <w:u w:val="single"/>
        </w:rPr>
        <w:t xml:space="preserve">Lastenheft </w:t>
      </w:r>
      <w:r w:rsidR="00B313F6" w:rsidRPr="00B313F6">
        <w:rPr>
          <w:rFonts w:asciiTheme="minorBidi" w:hAnsiTheme="minorBidi"/>
          <w:b/>
          <w:sz w:val="26"/>
          <w:szCs w:val="26"/>
          <w:u w:val="single"/>
        </w:rPr>
        <w:t>(Förderband-Sortieranlage)</w:t>
      </w:r>
    </w:p>
    <w:p w:rsidR="00A0722E" w:rsidRPr="00B313F6" w:rsidRDefault="00A0722E" w:rsidP="00A0722E">
      <w:pPr>
        <w:pStyle w:val="KeinLeerraum"/>
        <w:rPr>
          <w:rFonts w:asciiTheme="minorBidi" w:hAnsiTheme="minorBidi"/>
          <w:sz w:val="26"/>
          <w:szCs w:val="26"/>
        </w:rPr>
      </w:pPr>
    </w:p>
    <w:p w:rsidR="000837F5" w:rsidRPr="00B313F6" w:rsidRDefault="000837F5" w:rsidP="00317EA7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sz w:val="26"/>
          <w:szCs w:val="26"/>
        </w:rPr>
        <w:t>Probleme mit der Beschreibung:</w:t>
      </w:r>
    </w:p>
    <w:p w:rsidR="00B313F6" w:rsidRPr="00B313F6" w:rsidRDefault="0095612F" w:rsidP="00317EA7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sz w:val="26"/>
          <w:szCs w:val="26"/>
        </w:rPr>
        <w:t>-undefinierte Begriffe</w:t>
      </w:r>
      <w:r w:rsidR="00777162" w:rsidRPr="00B313F6">
        <w:rPr>
          <w:rFonts w:asciiTheme="minorBidi" w:hAnsiTheme="minorBidi"/>
          <w:sz w:val="26"/>
          <w:szCs w:val="26"/>
        </w:rPr>
        <w:t>:</w:t>
      </w:r>
    </w:p>
    <w:p w:rsidR="00B02AE5" w:rsidRPr="00B313F6" w:rsidRDefault="000837F5" w:rsidP="00317EA7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sz w:val="26"/>
          <w:szCs w:val="26"/>
        </w:rPr>
        <w:t>-unklar:</w:t>
      </w:r>
    </w:p>
    <w:p w:rsidR="00B02AE5" w:rsidRPr="00B313F6" w:rsidRDefault="000837F5" w:rsidP="00317EA7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sz w:val="26"/>
          <w:szCs w:val="26"/>
        </w:rPr>
        <w:t>-unvollständigkeit:</w:t>
      </w:r>
    </w:p>
    <w:p w:rsidR="00777162" w:rsidRDefault="00777162" w:rsidP="00317EA7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sz w:val="26"/>
          <w:szCs w:val="26"/>
        </w:rPr>
        <w:t>-</w:t>
      </w:r>
      <w:r w:rsidR="00317EA7">
        <w:rPr>
          <w:rFonts w:asciiTheme="minorBidi" w:hAnsiTheme="minorBidi"/>
          <w:sz w:val="26"/>
          <w:szCs w:val="26"/>
        </w:rPr>
        <w:t>k</w:t>
      </w:r>
      <w:r w:rsidRPr="00B313F6">
        <w:rPr>
          <w:rFonts w:asciiTheme="minorBidi" w:hAnsiTheme="minorBidi"/>
          <w:sz w:val="26"/>
          <w:szCs w:val="26"/>
        </w:rPr>
        <w:t>eine Aussagen:</w:t>
      </w:r>
    </w:p>
    <w:p w:rsidR="00777162" w:rsidRPr="00B313F6" w:rsidRDefault="00777162" w:rsidP="0095612F">
      <w:pPr>
        <w:pStyle w:val="KeinLeerraum"/>
        <w:rPr>
          <w:rFonts w:asciiTheme="minorBidi" w:hAnsiTheme="minorBidi"/>
          <w:sz w:val="26"/>
          <w:szCs w:val="26"/>
        </w:rPr>
      </w:pPr>
    </w:p>
    <w:p w:rsidR="00E161C3" w:rsidRPr="00B313F6" w:rsidRDefault="00E161C3" w:rsidP="00D94AEB">
      <w:pPr>
        <w:pStyle w:val="KeinLeerraum"/>
        <w:rPr>
          <w:rFonts w:asciiTheme="minorBidi" w:hAnsiTheme="minorBidi"/>
          <w:sz w:val="26"/>
          <w:szCs w:val="26"/>
        </w:rPr>
      </w:pPr>
    </w:p>
    <w:p w:rsidR="00E161C3" w:rsidRPr="00B313F6" w:rsidRDefault="00E161C3" w:rsidP="00E161C3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1. Zielbestimmung</w:t>
      </w:r>
    </w:p>
    <w:p w:rsidR="00C25A85" w:rsidRPr="00B313F6" w:rsidRDefault="00C25A85" w:rsidP="00B02AE5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sz w:val="26"/>
          <w:szCs w:val="26"/>
        </w:rPr>
        <w:t>Es soll aus zwei Förderbandmodulen eine Werkstücksortieranlage erstellt werden, welches mit  dem GEME-Rechner gesteuert werden soll.</w:t>
      </w:r>
      <w:r w:rsidR="00786245">
        <w:rPr>
          <w:rFonts w:asciiTheme="minorBidi" w:hAnsiTheme="minorBidi"/>
          <w:sz w:val="26"/>
          <w:szCs w:val="26"/>
        </w:rPr>
        <w:t xml:space="preserve"> Die beiden Rechner sind mit einer seriellen Schnittstelle verbunden.</w:t>
      </w:r>
    </w:p>
    <w:p w:rsidR="00A530F6" w:rsidRPr="00B313F6" w:rsidRDefault="00A530F6" w:rsidP="00A530F6">
      <w:pPr>
        <w:pStyle w:val="KeinLeerraum"/>
        <w:rPr>
          <w:rFonts w:asciiTheme="minorBidi" w:hAnsiTheme="minorBidi"/>
          <w:sz w:val="26"/>
          <w:szCs w:val="26"/>
        </w:rPr>
      </w:pPr>
    </w:p>
    <w:p w:rsidR="00A530F6" w:rsidRPr="00B313F6" w:rsidRDefault="00A530F6" w:rsidP="00A530F6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2. Produkteinsatz</w:t>
      </w:r>
    </w:p>
    <w:p w:rsidR="00A530F6" w:rsidRPr="00B313F6" w:rsidRDefault="00A530F6" w:rsidP="00786245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sz w:val="26"/>
          <w:szCs w:val="26"/>
        </w:rPr>
        <w:t>Das Produkt wird</w:t>
      </w:r>
      <w:r w:rsidR="00317EA7">
        <w:rPr>
          <w:rFonts w:asciiTheme="minorBidi" w:hAnsiTheme="minorBidi"/>
          <w:sz w:val="26"/>
          <w:szCs w:val="26"/>
        </w:rPr>
        <w:t xml:space="preserve"> verwendet, um Werkstücke nach bestimmten Kriterien zu sortieren</w:t>
      </w:r>
      <w:r w:rsidR="00B02AE5" w:rsidRPr="00B313F6">
        <w:rPr>
          <w:rFonts w:asciiTheme="minorBidi" w:hAnsiTheme="minorBidi"/>
          <w:sz w:val="26"/>
          <w:szCs w:val="26"/>
        </w:rPr>
        <w:t>.</w:t>
      </w:r>
      <w:r w:rsidR="00317EA7">
        <w:rPr>
          <w:rFonts w:asciiTheme="minorBidi" w:hAnsiTheme="minorBidi"/>
          <w:sz w:val="26"/>
          <w:szCs w:val="26"/>
        </w:rPr>
        <w:t xml:space="preserve"> Alle Werkstücke, die nicht den Kriterien entsprechen werden von dem F</w:t>
      </w:r>
      <w:r w:rsidR="00786245">
        <w:rPr>
          <w:rFonts w:asciiTheme="minorBidi" w:hAnsiTheme="minorBidi"/>
          <w:sz w:val="26"/>
          <w:szCs w:val="26"/>
        </w:rPr>
        <w:t>ö</w:t>
      </w:r>
      <w:r w:rsidR="00317EA7">
        <w:rPr>
          <w:rFonts w:asciiTheme="minorBidi" w:hAnsiTheme="minorBidi"/>
          <w:sz w:val="26"/>
          <w:szCs w:val="26"/>
        </w:rPr>
        <w:t>rderband aussortiert.</w:t>
      </w:r>
    </w:p>
    <w:p w:rsidR="00A530F6" w:rsidRPr="00B313F6" w:rsidRDefault="00A530F6" w:rsidP="00A530F6">
      <w:pPr>
        <w:pStyle w:val="KeinLeerraum"/>
        <w:rPr>
          <w:rFonts w:asciiTheme="minorBidi" w:hAnsiTheme="minorBidi"/>
          <w:sz w:val="26"/>
          <w:szCs w:val="26"/>
        </w:rPr>
      </w:pPr>
    </w:p>
    <w:p w:rsidR="001A3F84" w:rsidRPr="00B313F6" w:rsidRDefault="002D4608" w:rsidP="001A3F84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3.</w:t>
      </w:r>
      <w:r w:rsidR="00C601BE" w:rsidRPr="00B313F6">
        <w:rPr>
          <w:rFonts w:asciiTheme="minorBidi" w:hAnsiTheme="minorBidi"/>
          <w:b/>
          <w:sz w:val="26"/>
          <w:szCs w:val="26"/>
        </w:rPr>
        <w:t xml:space="preserve"> Produktfunktion</w:t>
      </w:r>
    </w:p>
    <w:p w:rsidR="00C601BE" w:rsidRPr="00B313F6" w:rsidRDefault="00C2391F" w:rsidP="001A3F84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/LF10/</w:t>
      </w:r>
      <w:r w:rsidR="00B02AE5" w:rsidRPr="00B313F6">
        <w:rPr>
          <w:rFonts w:asciiTheme="minorBidi" w:hAnsiTheme="minorBidi"/>
          <w:sz w:val="26"/>
          <w:szCs w:val="26"/>
        </w:rPr>
        <w:t xml:space="preserve">Registrierung des </w:t>
      </w:r>
      <w:r w:rsidR="001A3F84" w:rsidRPr="00B313F6">
        <w:rPr>
          <w:rFonts w:asciiTheme="minorBidi" w:hAnsiTheme="minorBidi"/>
          <w:sz w:val="26"/>
          <w:szCs w:val="26"/>
        </w:rPr>
        <w:t>Werkstück</w:t>
      </w:r>
    </w:p>
    <w:p w:rsidR="001A3F84" w:rsidRPr="00B313F6" w:rsidRDefault="001A3F84" w:rsidP="00B02AE5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bCs/>
          <w:sz w:val="26"/>
          <w:szCs w:val="26"/>
        </w:rPr>
        <w:t>/LF20/</w:t>
      </w:r>
      <w:r w:rsidRPr="00B313F6">
        <w:rPr>
          <w:rFonts w:asciiTheme="minorBidi" w:hAnsiTheme="minorBidi"/>
          <w:sz w:val="26"/>
          <w:szCs w:val="26"/>
        </w:rPr>
        <w:t>Band laufen lassen</w:t>
      </w:r>
    </w:p>
    <w:p w:rsidR="00EF761E" w:rsidRPr="00B313F6" w:rsidRDefault="0056073E" w:rsidP="001A3F84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/LF</w:t>
      </w:r>
      <w:r w:rsidR="001A3F84" w:rsidRPr="00B313F6">
        <w:rPr>
          <w:rFonts w:asciiTheme="minorBidi" w:hAnsiTheme="minorBidi"/>
          <w:b/>
          <w:sz w:val="26"/>
          <w:szCs w:val="26"/>
        </w:rPr>
        <w:t>3</w:t>
      </w:r>
      <w:r w:rsidR="00EF761E" w:rsidRPr="00B313F6">
        <w:rPr>
          <w:rFonts w:asciiTheme="minorBidi" w:hAnsiTheme="minorBidi"/>
          <w:b/>
          <w:sz w:val="26"/>
          <w:szCs w:val="26"/>
        </w:rPr>
        <w:t>0/</w:t>
      </w:r>
      <w:r w:rsidR="00B02AE5" w:rsidRPr="00B313F6">
        <w:rPr>
          <w:rFonts w:asciiTheme="minorBidi" w:hAnsiTheme="minorBidi"/>
          <w:sz w:val="26"/>
          <w:szCs w:val="26"/>
        </w:rPr>
        <w:t>Höhe des Werkstücks</w:t>
      </w:r>
      <w:r w:rsidR="001A3F84" w:rsidRPr="00B313F6">
        <w:rPr>
          <w:rFonts w:asciiTheme="minorBidi" w:hAnsiTheme="minorBidi"/>
          <w:sz w:val="26"/>
          <w:szCs w:val="26"/>
        </w:rPr>
        <w:t xml:space="preserve"> messen</w:t>
      </w:r>
    </w:p>
    <w:p w:rsidR="00E161C3" w:rsidRPr="00B313F6" w:rsidRDefault="0056073E" w:rsidP="001A3F84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/LF</w:t>
      </w:r>
      <w:r w:rsidR="001A3F84" w:rsidRPr="00B313F6">
        <w:rPr>
          <w:rFonts w:asciiTheme="minorBidi" w:hAnsiTheme="minorBidi"/>
          <w:b/>
          <w:sz w:val="26"/>
          <w:szCs w:val="26"/>
        </w:rPr>
        <w:t>4</w:t>
      </w:r>
      <w:r w:rsidR="00C601BE" w:rsidRPr="00B313F6">
        <w:rPr>
          <w:rFonts w:asciiTheme="minorBidi" w:hAnsiTheme="minorBidi"/>
          <w:b/>
          <w:sz w:val="26"/>
          <w:szCs w:val="26"/>
        </w:rPr>
        <w:t>0/</w:t>
      </w:r>
      <w:r w:rsidR="00B02AE5" w:rsidRPr="00B313F6">
        <w:rPr>
          <w:rFonts w:asciiTheme="minorBidi" w:hAnsiTheme="minorBidi"/>
          <w:sz w:val="26"/>
          <w:szCs w:val="26"/>
        </w:rPr>
        <w:t>Erkennung der Bohrung</w:t>
      </w:r>
    </w:p>
    <w:p w:rsidR="001A1167" w:rsidRPr="00B313F6" w:rsidRDefault="0056073E" w:rsidP="001A3F84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/LF</w:t>
      </w:r>
      <w:r w:rsidR="001A3F84" w:rsidRPr="00B313F6">
        <w:rPr>
          <w:rFonts w:asciiTheme="minorBidi" w:hAnsiTheme="minorBidi"/>
          <w:b/>
          <w:sz w:val="26"/>
          <w:szCs w:val="26"/>
        </w:rPr>
        <w:t>5</w:t>
      </w:r>
      <w:r w:rsidR="004179A5" w:rsidRPr="00B313F6">
        <w:rPr>
          <w:rFonts w:asciiTheme="minorBidi" w:hAnsiTheme="minorBidi"/>
          <w:b/>
          <w:sz w:val="26"/>
          <w:szCs w:val="26"/>
        </w:rPr>
        <w:t>0/</w:t>
      </w:r>
      <w:r w:rsidR="00B02AE5" w:rsidRPr="00B313F6">
        <w:rPr>
          <w:rFonts w:asciiTheme="minorBidi" w:hAnsiTheme="minorBidi"/>
          <w:sz w:val="26"/>
          <w:szCs w:val="26"/>
        </w:rPr>
        <w:t>Erkennung des Metalleinsatz</w:t>
      </w:r>
    </w:p>
    <w:p w:rsidR="001A3F84" w:rsidRPr="00B313F6" w:rsidRDefault="001A3F84" w:rsidP="001A3F84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bCs/>
          <w:sz w:val="26"/>
          <w:szCs w:val="26"/>
        </w:rPr>
        <w:t>/LF60/</w:t>
      </w:r>
      <w:r w:rsidRPr="00B313F6">
        <w:rPr>
          <w:rFonts w:asciiTheme="minorBidi" w:hAnsiTheme="minorBidi"/>
          <w:sz w:val="26"/>
          <w:szCs w:val="26"/>
        </w:rPr>
        <w:t>Aussortierung</w:t>
      </w:r>
    </w:p>
    <w:p w:rsidR="001A3F84" w:rsidRPr="00B313F6" w:rsidRDefault="001A3F84" w:rsidP="001A3F84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bCs/>
          <w:sz w:val="26"/>
          <w:szCs w:val="26"/>
        </w:rPr>
        <w:t>/LF70/</w:t>
      </w:r>
      <w:r w:rsidRPr="00B313F6">
        <w:rPr>
          <w:rFonts w:asciiTheme="minorBidi" w:hAnsiTheme="minorBidi"/>
          <w:sz w:val="26"/>
          <w:szCs w:val="26"/>
        </w:rPr>
        <w:t>Weiche öffnen</w:t>
      </w:r>
    </w:p>
    <w:p w:rsidR="001A3F84" w:rsidRPr="00B313F6" w:rsidRDefault="001A3F84" w:rsidP="001A3F84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bCs/>
          <w:sz w:val="26"/>
          <w:szCs w:val="26"/>
        </w:rPr>
        <w:t>/LF80/</w:t>
      </w:r>
      <w:r w:rsidRPr="00B313F6">
        <w:rPr>
          <w:rFonts w:asciiTheme="minorBidi" w:hAnsiTheme="minorBidi"/>
          <w:sz w:val="26"/>
          <w:szCs w:val="26"/>
        </w:rPr>
        <w:t>Weiche schließen</w:t>
      </w:r>
    </w:p>
    <w:p w:rsidR="001A3F84" w:rsidRPr="00B313F6" w:rsidRDefault="001A3F84" w:rsidP="001A3F84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bCs/>
          <w:sz w:val="26"/>
          <w:szCs w:val="26"/>
        </w:rPr>
        <w:t>/LF90/</w:t>
      </w:r>
      <w:r w:rsidRPr="00B313F6">
        <w:rPr>
          <w:rFonts w:asciiTheme="minorBidi" w:hAnsiTheme="minorBidi"/>
          <w:sz w:val="26"/>
          <w:szCs w:val="26"/>
        </w:rPr>
        <w:t>Licht blinken</w:t>
      </w:r>
    </w:p>
    <w:p w:rsidR="004B7873" w:rsidRPr="00B313F6" w:rsidRDefault="001A3F84" w:rsidP="004B7873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bCs/>
          <w:sz w:val="26"/>
          <w:szCs w:val="26"/>
        </w:rPr>
        <w:t>/LF90/</w:t>
      </w:r>
      <w:r w:rsidRPr="00B313F6">
        <w:rPr>
          <w:rFonts w:asciiTheme="minorBidi" w:hAnsiTheme="minorBidi"/>
          <w:sz w:val="26"/>
          <w:szCs w:val="26"/>
        </w:rPr>
        <w:t>Band stoppen</w:t>
      </w:r>
    </w:p>
    <w:p w:rsidR="001A3F84" w:rsidRPr="00B313F6" w:rsidRDefault="007735BA" w:rsidP="00604535">
      <w:pPr>
        <w:pStyle w:val="KeinLeerraum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b/>
          <w:bCs/>
          <w:sz w:val="26"/>
          <w:szCs w:val="26"/>
        </w:rPr>
        <w:t>/</w:t>
      </w:r>
      <w:r w:rsidR="001A3F84" w:rsidRPr="00B313F6">
        <w:rPr>
          <w:rFonts w:asciiTheme="minorBidi" w:hAnsiTheme="minorBidi"/>
          <w:b/>
          <w:bCs/>
          <w:sz w:val="26"/>
          <w:szCs w:val="26"/>
        </w:rPr>
        <w:t>LF</w:t>
      </w:r>
      <w:r w:rsidR="00B313F6">
        <w:rPr>
          <w:rFonts w:asciiTheme="minorBidi" w:hAnsiTheme="minorBidi"/>
          <w:b/>
          <w:bCs/>
          <w:sz w:val="26"/>
          <w:szCs w:val="26"/>
        </w:rPr>
        <w:t>100</w:t>
      </w:r>
      <w:r w:rsidR="001A3F84" w:rsidRPr="00B313F6">
        <w:rPr>
          <w:rFonts w:asciiTheme="minorBidi" w:hAnsiTheme="minorBidi"/>
          <w:b/>
          <w:bCs/>
          <w:sz w:val="26"/>
          <w:szCs w:val="26"/>
        </w:rPr>
        <w:t>/</w:t>
      </w:r>
      <w:r w:rsidR="00604535">
        <w:rPr>
          <w:rFonts w:asciiTheme="minorBidi" w:hAnsiTheme="minorBidi"/>
          <w:sz w:val="26"/>
          <w:szCs w:val="26"/>
        </w:rPr>
        <w:t>Werkstückinfos ausgeben</w:t>
      </w:r>
    </w:p>
    <w:p w:rsidR="001A1167" w:rsidRPr="00B313F6" w:rsidRDefault="001A1167" w:rsidP="00A530F6">
      <w:pPr>
        <w:pStyle w:val="KeinLeerraum"/>
        <w:rPr>
          <w:rFonts w:asciiTheme="minorBidi" w:hAnsiTheme="minorBidi"/>
          <w:sz w:val="26"/>
          <w:szCs w:val="26"/>
        </w:rPr>
      </w:pPr>
    </w:p>
    <w:p w:rsidR="0056073E" w:rsidRDefault="004A0E5A" w:rsidP="00A530F6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4. Produktdaten</w:t>
      </w:r>
    </w:p>
    <w:p w:rsidR="00317EA7" w:rsidRPr="00317EA7" w:rsidRDefault="00317EA7" w:rsidP="00317EA7">
      <w:pPr>
        <w:autoSpaceDE w:val="0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/>
          <w:b/>
          <w:sz w:val="26"/>
          <w:szCs w:val="26"/>
        </w:rPr>
        <w:t>/LD2</w:t>
      </w:r>
      <w:r w:rsidRPr="00B313F6">
        <w:rPr>
          <w:rFonts w:asciiTheme="minorBidi" w:hAnsiTheme="minorBidi"/>
          <w:b/>
          <w:sz w:val="26"/>
          <w:szCs w:val="26"/>
        </w:rPr>
        <w:t>0/</w:t>
      </w:r>
      <w:r w:rsidRPr="00317EA7">
        <w:rPr>
          <w:rFonts w:asciiTheme="minorBidi" w:eastAsia="Calibri" w:hAnsiTheme="minorBidi" w:cstheme="minorBidi"/>
          <w:color w:val="000000"/>
          <w:sz w:val="26"/>
          <w:szCs w:val="26"/>
        </w:rPr>
        <w:t>Folgende Daten sind bei der Programmierung zu speichern:</w:t>
      </w:r>
      <w:r w:rsidRPr="00317EA7">
        <w:rPr>
          <w:rFonts w:asciiTheme="minorBidi" w:eastAsia="Calibri" w:hAnsiTheme="minorBidi" w:cstheme="minorBidi"/>
          <w:color w:val="000000"/>
          <w:sz w:val="26"/>
          <w:szCs w:val="26"/>
        </w:rPr>
        <w:tab/>
      </w:r>
      <w:r w:rsidRPr="00317EA7">
        <w:rPr>
          <w:rFonts w:asciiTheme="minorBidi" w:eastAsia="Calibri" w:hAnsiTheme="minorBidi" w:cstheme="minorBidi"/>
          <w:color w:val="000000"/>
          <w:sz w:val="26"/>
          <w:szCs w:val="26"/>
        </w:rPr>
        <w:tab/>
      </w:r>
      <w:r w:rsidRPr="00317EA7">
        <w:rPr>
          <w:rFonts w:asciiTheme="minorBidi" w:eastAsia="Calibri" w:hAnsiTheme="minorBidi" w:cstheme="minorBidi"/>
          <w:color w:val="000000"/>
          <w:sz w:val="26"/>
          <w:szCs w:val="26"/>
        </w:rPr>
        <w:tab/>
      </w:r>
      <w:r w:rsidRPr="00317EA7">
        <w:rPr>
          <w:rFonts w:asciiTheme="minorBidi" w:eastAsia="Calibri" w:hAnsiTheme="minorBidi" w:cstheme="minorBidi"/>
          <w:color w:val="000000"/>
          <w:sz w:val="26"/>
          <w:szCs w:val="26"/>
        </w:rPr>
        <w:tab/>
        <w:t xml:space="preserve">  Port-Belegung</w:t>
      </w:r>
      <w:r>
        <w:rPr>
          <w:rFonts w:asciiTheme="minorBidi" w:eastAsia="Calibri" w:hAnsiTheme="minorBidi" w:cstheme="minorBidi"/>
          <w:color w:val="000000"/>
          <w:sz w:val="26"/>
          <w:szCs w:val="26"/>
        </w:rPr>
        <w:t xml:space="preserve">(Eingabe- und </w:t>
      </w:r>
      <w:r w:rsidRPr="00317EA7">
        <w:rPr>
          <w:rFonts w:asciiTheme="minorBidi" w:eastAsia="Calibri" w:hAnsiTheme="minorBidi" w:cstheme="minorBidi"/>
          <w:color w:val="000000"/>
          <w:sz w:val="26"/>
          <w:szCs w:val="26"/>
        </w:rPr>
        <w:t>Ausgabeport)</w:t>
      </w:r>
    </w:p>
    <w:p w:rsidR="004A0E5A" w:rsidRDefault="00317EA7" w:rsidP="00317EA7">
      <w:pPr>
        <w:pStyle w:val="KeinLeerraum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b/>
          <w:sz w:val="26"/>
          <w:szCs w:val="26"/>
        </w:rPr>
        <w:t>/LD2</w:t>
      </w:r>
      <w:r w:rsidR="004A0E5A" w:rsidRPr="00B313F6">
        <w:rPr>
          <w:rFonts w:asciiTheme="minorBidi" w:hAnsiTheme="minorBidi"/>
          <w:b/>
          <w:sz w:val="26"/>
          <w:szCs w:val="26"/>
        </w:rPr>
        <w:t>0/</w:t>
      </w:r>
      <w:r w:rsidR="004A0E5A" w:rsidRPr="00B313F6">
        <w:rPr>
          <w:rFonts w:asciiTheme="minorBidi" w:hAnsiTheme="minorBidi"/>
          <w:sz w:val="26"/>
          <w:szCs w:val="26"/>
        </w:rPr>
        <w:t xml:space="preserve">Folgende Daten sind zu </w:t>
      </w:r>
      <w:r w:rsidR="00C967B7" w:rsidRPr="00B313F6">
        <w:rPr>
          <w:rFonts w:asciiTheme="minorBidi" w:hAnsiTheme="minorBidi"/>
          <w:sz w:val="26"/>
          <w:szCs w:val="26"/>
        </w:rPr>
        <w:t xml:space="preserve">jeden </w:t>
      </w:r>
      <w:r w:rsidR="00B02AE5" w:rsidRPr="00B313F6">
        <w:rPr>
          <w:rFonts w:asciiTheme="minorBidi" w:hAnsiTheme="minorBidi"/>
          <w:sz w:val="26"/>
          <w:szCs w:val="26"/>
        </w:rPr>
        <w:t>Werkstück zu speichern: ID, Typ</w:t>
      </w:r>
      <w:r w:rsidR="001A3F84" w:rsidRPr="00B313F6">
        <w:rPr>
          <w:rFonts w:asciiTheme="minorBidi" w:hAnsiTheme="minorBidi"/>
          <w:sz w:val="26"/>
          <w:szCs w:val="26"/>
        </w:rPr>
        <w:t>,Höhe</w:t>
      </w:r>
    </w:p>
    <w:p w:rsidR="004B7873" w:rsidRDefault="004B7873" w:rsidP="00317EA7">
      <w:pPr>
        <w:pStyle w:val="KeinLeerraum"/>
        <w:rPr>
          <w:rFonts w:asciiTheme="minorBidi" w:hAnsiTheme="minorBidi"/>
          <w:sz w:val="26"/>
          <w:szCs w:val="26"/>
        </w:rPr>
      </w:pPr>
      <w:r w:rsidRPr="004B7873">
        <w:rPr>
          <w:rFonts w:asciiTheme="minorBidi" w:hAnsiTheme="minorBidi"/>
          <w:b/>
          <w:bCs/>
          <w:sz w:val="26"/>
          <w:szCs w:val="26"/>
        </w:rPr>
        <w:t>/LD30/</w:t>
      </w:r>
      <w:r>
        <w:rPr>
          <w:rFonts w:asciiTheme="minorBidi" w:hAnsiTheme="minorBidi"/>
          <w:sz w:val="26"/>
          <w:szCs w:val="26"/>
        </w:rPr>
        <w:t xml:space="preserve">Folgende Daten sind bei jedem Durchlauf zu speichern: </w:t>
      </w:r>
    </w:p>
    <w:p w:rsidR="004B7873" w:rsidRDefault="004B7873" w:rsidP="004B7873">
      <w:pPr>
        <w:pStyle w:val="KeinLeerraum"/>
        <w:ind w:firstLine="708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Anzahl der Werkstücke auf dem Förderba</w:t>
      </w:r>
      <w:r w:rsidR="00C97043">
        <w:rPr>
          <w:rFonts w:asciiTheme="minorBidi" w:hAnsiTheme="minorBidi"/>
          <w:sz w:val="26"/>
          <w:szCs w:val="26"/>
        </w:rPr>
        <w:t>n</w:t>
      </w:r>
      <w:bookmarkStart w:id="0" w:name="_GoBack"/>
      <w:bookmarkEnd w:id="0"/>
      <w:r>
        <w:rPr>
          <w:rFonts w:asciiTheme="minorBidi" w:hAnsiTheme="minorBidi"/>
          <w:sz w:val="26"/>
          <w:szCs w:val="26"/>
        </w:rPr>
        <w:t>n (Kapazität)</w:t>
      </w:r>
    </w:p>
    <w:p w:rsidR="004B7873" w:rsidRPr="00B313F6" w:rsidRDefault="004B7873" w:rsidP="00317EA7">
      <w:pPr>
        <w:pStyle w:val="KeinLeerraum"/>
        <w:rPr>
          <w:rFonts w:asciiTheme="minorBidi" w:hAnsiTheme="minorBidi"/>
          <w:sz w:val="26"/>
          <w:szCs w:val="26"/>
        </w:rPr>
      </w:pPr>
    </w:p>
    <w:p w:rsidR="0056073E" w:rsidRPr="00B313F6" w:rsidRDefault="0056073E" w:rsidP="00A530F6">
      <w:pPr>
        <w:pStyle w:val="KeinLeerraum"/>
        <w:rPr>
          <w:rFonts w:asciiTheme="minorBidi" w:hAnsiTheme="minorBidi"/>
          <w:sz w:val="26"/>
          <w:szCs w:val="26"/>
        </w:rPr>
      </w:pPr>
    </w:p>
    <w:p w:rsidR="0056073E" w:rsidRPr="00B313F6" w:rsidRDefault="00F04C6B" w:rsidP="00A530F6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5.</w:t>
      </w:r>
      <w:r w:rsidR="00710C69" w:rsidRPr="00B313F6">
        <w:rPr>
          <w:rFonts w:asciiTheme="minorBidi" w:hAnsiTheme="minorBidi"/>
          <w:b/>
          <w:sz w:val="26"/>
          <w:szCs w:val="26"/>
        </w:rPr>
        <w:t xml:space="preserve"> Produktleistungen</w:t>
      </w:r>
    </w:p>
    <w:p w:rsidR="006D30FD" w:rsidRPr="00B313F6" w:rsidRDefault="006D30FD" w:rsidP="00317EA7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/LL10/</w:t>
      </w:r>
      <w:r w:rsidR="00B02AE5" w:rsidRPr="00B313F6">
        <w:rPr>
          <w:rFonts w:asciiTheme="minorBidi" w:hAnsiTheme="minorBidi"/>
          <w:sz w:val="26"/>
          <w:szCs w:val="26"/>
        </w:rPr>
        <w:t>Es darf nur ein Werkstück gleichzeitig auf Ban</w:t>
      </w:r>
      <w:r w:rsidR="00317EA7">
        <w:rPr>
          <w:rFonts w:asciiTheme="minorBidi" w:hAnsiTheme="minorBidi"/>
          <w:sz w:val="26"/>
          <w:szCs w:val="26"/>
        </w:rPr>
        <w:t>d 2</w:t>
      </w:r>
      <w:r w:rsidR="00B02AE5" w:rsidRPr="00B313F6">
        <w:rPr>
          <w:rFonts w:asciiTheme="minorBidi" w:hAnsiTheme="minorBidi"/>
          <w:sz w:val="26"/>
          <w:szCs w:val="26"/>
        </w:rPr>
        <w:t xml:space="preserve"> existieren</w:t>
      </w:r>
    </w:p>
    <w:p w:rsidR="001A3F84" w:rsidRDefault="00493DAC" w:rsidP="00317EA7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/LL20/</w:t>
      </w:r>
      <w:r w:rsidR="00B02AE5" w:rsidRPr="00B313F6">
        <w:rPr>
          <w:rFonts w:asciiTheme="minorBidi" w:hAnsiTheme="minorBidi"/>
          <w:sz w:val="26"/>
          <w:szCs w:val="26"/>
        </w:rPr>
        <w:t xml:space="preserve">Das Förderband muss stoppen sobald </w:t>
      </w:r>
      <w:r w:rsidR="00317EA7">
        <w:rPr>
          <w:rFonts w:asciiTheme="minorBidi" w:hAnsiTheme="minorBidi"/>
          <w:sz w:val="26"/>
          <w:szCs w:val="26"/>
        </w:rPr>
        <w:t>kein</w:t>
      </w:r>
      <w:r w:rsidR="001A3F84" w:rsidRPr="00B313F6">
        <w:rPr>
          <w:rFonts w:asciiTheme="minorBidi" w:hAnsiTheme="minorBidi"/>
          <w:sz w:val="26"/>
          <w:szCs w:val="26"/>
        </w:rPr>
        <w:t xml:space="preserve"> Werkstück mehr drauf ist</w:t>
      </w:r>
    </w:p>
    <w:p w:rsidR="00B202B5" w:rsidRPr="00B202B5" w:rsidRDefault="00B202B5" w:rsidP="00B202B5">
      <w:pPr>
        <w:pStyle w:val="KeinLeerraum"/>
        <w:rPr>
          <w:rFonts w:asciiTheme="minorBidi" w:hAnsiTheme="minorBidi"/>
          <w:bCs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/LL</w:t>
      </w:r>
      <w:r>
        <w:rPr>
          <w:rFonts w:asciiTheme="minorBidi" w:hAnsiTheme="minorBidi"/>
          <w:b/>
          <w:sz w:val="26"/>
          <w:szCs w:val="26"/>
        </w:rPr>
        <w:t>3</w:t>
      </w:r>
      <w:r w:rsidRPr="00B313F6">
        <w:rPr>
          <w:rFonts w:asciiTheme="minorBidi" w:hAnsiTheme="minorBidi"/>
          <w:b/>
          <w:sz w:val="26"/>
          <w:szCs w:val="26"/>
        </w:rPr>
        <w:t>0/</w:t>
      </w:r>
      <w:r w:rsidRPr="00B202B5">
        <w:rPr>
          <w:rFonts w:asciiTheme="minorBidi" w:hAnsiTheme="minorBidi"/>
          <w:bCs/>
          <w:sz w:val="26"/>
          <w:szCs w:val="26"/>
        </w:rPr>
        <w:t>Band 1 muss stoppen wenn es voll ist</w:t>
      </w:r>
    </w:p>
    <w:p w:rsidR="008A4503" w:rsidRPr="00B313F6" w:rsidRDefault="00744A8B" w:rsidP="00B202B5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/LL</w:t>
      </w:r>
      <w:r w:rsidR="00B202B5">
        <w:rPr>
          <w:rFonts w:asciiTheme="minorBidi" w:hAnsiTheme="minorBidi"/>
          <w:b/>
          <w:sz w:val="26"/>
          <w:szCs w:val="26"/>
        </w:rPr>
        <w:t>4</w:t>
      </w:r>
      <w:r w:rsidRPr="00B313F6">
        <w:rPr>
          <w:rFonts w:asciiTheme="minorBidi" w:hAnsiTheme="minorBidi"/>
          <w:b/>
          <w:sz w:val="26"/>
          <w:szCs w:val="26"/>
        </w:rPr>
        <w:t>0/</w:t>
      </w:r>
      <w:r w:rsidR="001A3F84" w:rsidRPr="00B313F6">
        <w:rPr>
          <w:rFonts w:asciiTheme="minorBidi" w:hAnsiTheme="minorBidi"/>
          <w:bCs/>
          <w:sz w:val="26"/>
          <w:szCs w:val="26"/>
        </w:rPr>
        <w:t xml:space="preserve">Auf Band 2 darf </w:t>
      </w:r>
      <w:r w:rsidR="00B313F6" w:rsidRPr="00B313F6">
        <w:rPr>
          <w:rFonts w:asciiTheme="minorBidi" w:hAnsiTheme="minorBidi"/>
          <w:bCs/>
          <w:sz w:val="26"/>
          <w:szCs w:val="26"/>
        </w:rPr>
        <w:t xml:space="preserve">sich </w:t>
      </w:r>
      <w:r w:rsidR="001A3F84" w:rsidRPr="00B313F6">
        <w:rPr>
          <w:rFonts w:asciiTheme="minorBidi" w:hAnsiTheme="minorBidi"/>
          <w:bCs/>
          <w:sz w:val="26"/>
          <w:szCs w:val="26"/>
        </w:rPr>
        <w:t xml:space="preserve">nur ein Werkstück </w:t>
      </w:r>
      <w:r w:rsidR="00B313F6" w:rsidRPr="00B313F6">
        <w:rPr>
          <w:rFonts w:asciiTheme="minorBidi" w:hAnsiTheme="minorBidi"/>
          <w:bCs/>
          <w:sz w:val="26"/>
          <w:szCs w:val="26"/>
        </w:rPr>
        <w:t>zur selben Zeit</w:t>
      </w:r>
      <w:r w:rsidR="001A3F84" w:rsidRPr="00B313F6">
        <w:rPr>
          <w:rFonts w:asciiTheme="minorBidi" w:hAnsiTheme="minorBidi"/>
          <w:bCs/>
          <w:sz w:val="26"/>
          <w:szCs w:val="26"/>
        </w:rPr>
        <w:t xml:space="preserve"> befinden.</w:t>
      </w:r>
    </w:p>
    <w:p w:rsidR="00744A8B" w:rsidRDefault="00744A8B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B313F6" w:rsidRPr="00B313F6" w:rsidRDefault="00B313F6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611081" w:rsidRPr="00B313F6" w:rsidRDefault="00611081" w:rsidP="00A530F6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lastRenderedPageBreak/>
        <w:t>6. Qualitätsanforderung:</w:t>
      </w:r>
    </w:p>
    <w:p w:rsidR="00611081" w:rsidRPr="00B313F6" w:rsidRDefault="00611081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tbl>
      <w:tblPr>
        <w:tblStyle w:val="Tabellengitternetz"/>
        <w:tblW w:w="0" w:type="auto"/>
        <w:tblLook w:val="04A0"/>
      </w:tblPr>
      <w:tblGrid>
        <w:gridCol w:w="2123"/>
        <w:gridCol w:w="1842"/>
        <w:gridCol w:w="1842"/>
        <w:gridCol w:w="1843"/>
        <w:gridCol w:w="1843"/>
      </w:tblGrid>
      <w:tr w:rsidR="00611081" w:rsidRPr="00B313F6" w:rsidTr="00611081">
        <w:tc>
          <w:tcPr>
            <w:tcW w:w="1842" w:type="dxa"/>
          </w:tcPr>
          <w:p w:rsidR="00611081" w:rsidRPr="00B313F6" w:rsidRDefault="00611081" w:rsidP="00A530F6">
            <w:pPr>
              <w:pStyle w:val="KeinLeerraum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Produktqualität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sehr gut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gut</w:t>
            </w: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normal</w:t>
            </w: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irrelevant</w:t>
            </w:r>
          </w:p>
        </w:tc>
      </w:tr>
      <w:tr w:rsidR="00611081" w:rsidRPr="00B313F6" w:rsidTr="00611081">
        <w:tc>
          <w:tcPr>
            <w:tcW w:w="1842" w:type="dxa"/>
          </w:tcPr>
          <w:p w:rsidR="00611081" w:rsidRPr="00B313F6" w:rsidRDefault="00611081" w:rsidP="00A530F6">
            <w:pPr>
              <w:pStyle w:val="KeinLeerraum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Funktionalität</w:t>
            </w:r>
          </w:p>
        </w:tc>
        <w:tc>
          <w:tcPr>
            <w:tcW w:w="1842" w:type="dxa"/>
          </w:tcPr>
          <w:p w:rsidR="00611081" w:rsidRPr="00B313F6" w:rsidRDefault="001A3F84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</w:tr>
      <w:tr w:rsidR="00611081" w:rsidRPr="00B313F6" w:rsidTr="00611081">
        <w:tc>
          <w:tcPr>
            <w:tcW w:w="1842" w:type="dxa"/>
          </w:tcPr>
          <w:p w:rsidR="00611081" w:rsidRPr="00B313F6" w:rsidRDefault="00611081" w:rsidP="00A530F6">
            <w:pPr>
              <w:pStyle w:val="KeinLeerraum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Zuverlässigkeit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</w:tr>
      <w:tr w:rsidR="00611081" w:rsidRPr="00B313F6" w:rsidTr="00611081">
        <w:tc>
          <w:tcPr>
            <w:tcW w:w="1842" w:type="dxa"/>
          </w:tcPr>
          <w:p w:rsidR="00611081" w:rsidRPr="00B313F6" w:rsidRDefault="00611081" w:rsidP="00A530F6">
            <w:pPr>
              <w:pStyle w:val="KeinLeerraum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Benutzbarkeit</w:t>
            </w:r>
          </w:p>
        </w:tc>
        <w:tc>
          <w:tcPr>
            <w:tcW w:w="1842" w:type="dxa"/>
          </w:tcPr>
          <w:p w:rsidR="00611081" w:rsidRPr="00B313F6" w:rsidRDefault="00F449C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X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</w:tr>
      <w:tr w:rsidR="00611081" w:rsidRPr="00B313F6" w:rsidTr="00611081">
        <w:tc>
          <w:tcPr>
            <w:tcW w:w="1842" w:type="dxa"/>
          </w:tcPr>
          <w:p w:rsidR="00611081" w:rsidRPr="00B313F6" w:rsidRDefault="00611081" w:rsidP="00A530F6">
            <w:pPr>
              <w:pStyle w:val="KeinLeerraum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Effizienz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2" w:type="dxa"/>
          </w:tcPr>
          <w:p w:rsidR="00611081" w:rsidRPr="00B313F6" w:rsidRDefault="001A3F84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</w:tr>
      <w:tr w:rsidR="00611081" w:rsidRPr="00B313F6" w:rsidTr="00611081">
        <w:tc>
          <w:tcPr>
            <w:tcW w:w="1842" w:type="dxa"/>
          </w:tcPr>
          <w:p w:rsidR="00611081" w:rsidRPr="00B313F6" w:rsidRDefault="00611081" w:rsidP="00A530F6">
            <w:pPr>
              <w:pStyle w:val="KeinLeerraum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Änderbarkeit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2" w:type="dxa"/>
          </w:tcPr>
          <w:p w:rsidR="00611081" w:rsidRPr="00B313F6" w:rsidRDefault="004B7873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X</w:t>
            </w: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</w:tr>
      <w:tr w:rsidR="00611081" w:rsidRPr="00B313F6" w:rsidTr="00611081">
        <w:tc>
          <w:tcPr>
            <w:tcW w:w="1842" w:type="dxa"/>
          </w:tcPr>
          <w:p w:rsidR="00611081" w:rsidRPr="00B313F6" w:rsidRDefault="00611081" w:rsidP="00A530F6">
            <w:pPr>
              <w:pStyle w:val="KeinLeerraum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Portierbarkeit</w:t>
            </w: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2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611081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</w:p>
        </w:tc>
        <w:tc>
          <w:tcPr>
            <w:tcW w:w="1843" w:type="dxa"/>
          </w:tcPr>
          <w:p w:rsidR="00611081" w:rsidRPr="00B313F6" w:rsidRDefault="001A3F84" w:rsidP="00611081">
            <w:pPr>
              <w:pStyle w:val="KeinLeerraum"/>
              <w:jc w:val="center"/>
              <w:rPr>
                <w:rFonts w:asciiTheme="minorBidi" w:hAnsiTheme="minorBidi"/>
                <w:b/>
                <w:sz w:val="26"/>
                <w:szCs w:val="26"/>
              </w:rPr>
            </w:pPr>
            <w:r w:rsidRPr="00B313F6">
              <w:rPr>
                <w:rFonts w:asciiTheme="minorBidi" w:hAnsiTheme="minorBidi"/>
                <w:b/>
                <w:sz w:val="26"/>
                <w:szCs w:val="26"/>
              </w:rPr>
              <w:t>X</w:t>
            </w:r>
          </w:p>
        </w:tc>
      </w:tr>
    </w:tbl>
    <w:p w:rsidR="00611081" w:rsidRPr="00B313F6" w:rsidRDefault="00611081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F449C1" w:rsidRPr="00B313F6" w:rsidRDefault="00F449C1" w:rsidP="004B7873">
      <w:pPr>
        <w:pStyle w:val="KeinLeerraum"/>
        <w:rPr>
          <w:rFonts w:asciiTheme="minorBidi" w:hAnsiTheme="minorBidi"/>
          <w:sz w:val="26"/>
          <w:szCs w:val="26"/>
        </w:rPr>
      </w:pPr>
      <w:r w:rsidRPr="00B313F6">
        <w:rPr>
          <w:rFonts w:asciiTheme="minorBidi" w:hAnsiTheme="minorBidi"/>
          <w:sz w:val="26"/>
          <w:szCs w:val="26"/>
        </w:rPr>
        <w:t xml:space="preserve">Die Benutzbarkeit von allen Produktfunktionen sollte sehr gut sein, da es für den Endbenutzer leicht zu bedienen sein sollte. </w:t>
      </w:r>
      <w:r w:rsidR="004B7873">
        <w:rPr>
          <w:rFonts w:asciiTheme="minorBidi" w:hAnsiTheme="minorBidi"/>
          <w:sz w:val="26"/>
          <w:szCs w:val="26"/>
        </w:rPr>
        <w:t xml:space="preserve"> Die Änderbarkeit sollte gut sein, da man für die Sortierung noch andere Sortierwünsche haben könnte. </w:t>
      </w:r>
      <w:r w:rsidRPr="00B313F6">
        <w:rPr>
          <w:rFonts w:asciiTheme="minorBidi" w:hAnsiTheme="minorBidi"/>
          <w:sz w:val="26"/>
          <w:szCs w:val="26"/>
        </w:rPr>
        <w:t xml:space="preserve">Die </w:t>
      </w:r>
      <w:r w:rsidR="004B7873">
        <w:rPr>
          <w:rFonts w:asciiTheme="minorBidi" w:hAnsiTheme="minorBidi"/>
          <w:sz w:val="26"/>
          <w:szCs w:val="26"/>
        </w:rPr>
        <w:t xml:space="preserve">Portierbarkeit </w:t>
      </w:r>
      <w:r w:rsidRPr="00B313F6">
        <w:rPr>
          <w:rFonts w:asciiTheme="minorBidi" w:hAnsiTheme="minorBidi"/>
          <w:sz w:val="26"/>
          <w:szCs w:val="26"/>
        </w:rPr>
        <w:t xml:space="preserve">spielt keine Rolle, da </w:t>
      </w:r>
      <w:r w:rsidR="004B7873">
        <w:rPr>
          <w:rFonts w:asciiTheme="minorBidi" w:hAnsiTheme="minorBidi"/>
          <w:sz w:val="26"/>
          <w:szCs w:val="26"/>
        </w:rPr>
        <w:t>mit dem Fließband nur im Labor gearbeitet wird</w:t>
      </w:r>
      <w:r w:rsidR="00684E57" w:rsidRPr="00B313F6">
        <w:rPr>
          <w:rFonts w:asciiTheme="minorBidi" w:hAnsiTheme="minorBidi"/>
          <w:sz w:val="26"/>
          <w:szCs w:val="26"/>
        </w:rPr>
        <w:t xml:space="preserve">. </w:t>
      </w:r>
    </w:p>
    <w:p w:rsidR="00F449C1" w:rsidRPr="00B313F6" w:rsidRDefault="00F449C1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F449C1" w:rsidRPr="00B313F6" w:rsidRDefault="00F449C1" w:rsidP="00A530F6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7. Ergänzungen</w:t>
      </w:r>
    </w:p>
    <w:p w:rsidR="00F449C1" w:rsidRPr="00B313F6" w:rsidRDefault="00F449C1" w:rsidP="00A530F6">
      <w:pPr>
        <w:pStyle w:val="KeinLeerraum"/>
        <w:rPr>
          <w:rFonts w:asciiTheme="minorBidi" w:hAnsiTheme="minorBidi"/>
          <w:sz w:val="26"/>
          <w:szCs w:val="26"/>
        </w:rPr>
      </w:pPr>
    </w:p>
    <w:p w:rsidR="00684E57" w:rsidRPr="00B313F6" w:rsidRDefault="00684E57" w:rsidP="00A530F6">
      <w:pPr>
        <w:pStyle w:val="KeinLeerraum"/>
        <w:rPr>
          <w:rFonts w:asciiTheme="minorBidi" w:hAnsiTheme="minorBidi"/>
          <w:sz w:val="26"/>
          <w:szCs w:val="26"/>
        </w:rPr>
      </w:pPr>
    </w:p>
    <w:p w:rsidR="00B02AE5" w:rsidRPr="00B313F6" w:rsidRDefault="00B02AE5" w:rsidP="00A530F6">
      <w:pPr>
        <w:pStyle w:val="KeinLeerraum"/>
        <w:rPr>
          <w:rFonts w:asciiTheme="minorBidi" w:hAnsiTheme="minorBidi"/>
          <w:sz w:val="26"/>
          <w:szCs w:val="26"/>
        </w:rPr>
      </w:pPr>
    </w:p>
    <w:p w:rsidR="00684E57" w:rsidRDefault="00684E57" w:rsidP="00B313F6">
      <w:pPr>
        <w:pStyle w:val="KeinLeerraum"/>
        <w:rPr>
          <w:rFonts w:asciiTheme="minorBidi" w:hAnsiTheme="minorBidi"/>
          <w:b/>
          <w:sz w:val="26"/>
          <w:szCs w:val="26"/>
        </w:rPr>
      </w:pPr>
      <w:r w:rsidRPr="00B313F6">
        <w:rPr>
          <w:rFonts w:asciiTheme="minorBidi" w:hAnsiTheme="minorBidi"/>
          <w:b/>
          <w:sz w:val="26"/>
          <w:szCs w:val="26"/>
        </w:rPr>
        <w:t>8. Gl</w:t>
      </w:r>
      <w:r w:rsidR="00B313F6">
        <w:rPr>
          <w:rFonts w:asciiTheme="minorBidi" w:hAnsiTheme="minorBidi"/>
          <w:b/>
          <w:sz w:val="26"/>
          <w:szCs w:val="26"/>
        </w:rPr>
        <w:t>ossar</w:t>
      </w:r>
    </w:p>
    <w:p w:rsidR="00B313F6" w:rsidRDefault="00B313F6" w:rsidP="00B313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4B7873" w:rsidRPr="004B7873" w:rsidRDefault="00B313F6" w:rsidP="00B313F6">
      <w:pPr>
        <w:pStyle w:val="KeinLeerraum"/>
        <w:rPr>
          <w:rFonts w:asciiTheme="minorBidi" w:hAnsiTheme="minorBidi"/>
          <w:bCs/>
          <w:sz w:val="26"/>
          <w:szCs w:val="26"/>
        </w:rPr>
      </w:pPr>
      <w:r>
        <w:rPr>
          <w:rFonts w:asciiTheme="minorBidi" w:hAnsiTheme="minorBidi"/>
          <w:b/>
          <w:sz w:val="26"/>
          <w:szCs w:val="26"/>
        </w:rPr>
        <w:tab/>
        <w:t>- Werkstück</w:t>
      </w:r>
      <w:r w:rsidR="004B7873">
        <w:rPr>
          <w:rFonts w:asciiTheme="minorBidi" w:hAnsiTheme="minorBidi"/>
          <w:b/>
          <w:sz w:val="26"/>
          <w:szCs w:val="26"/>
        </w:rPr>
        <w:t xml:space="preserve">: </w:t>
      </w:r>
      <w:r w:rsidR="004B7873">
        <w:rPr>
          <w:rFonts w:asciiTheme="minorBidi" w:hAnsiTheme="minorBidi"/>
          <w:b/>
          <w:sz w:val="26"/>
          <w:szCs w:val="26"/>
        </w:rPr>
        <w:tab/>
      </w:r>
      <w:r w:rsidR="004B7873" w:rsidRPr="004B7873">
        <w:rPr>
          <w:rFonts w:asciiTheme="minorBidi" w:hAnsiTheme="minorBidi"/>
          <w:bCs/>
          <w:sz w:val="26"/>
          <w:szCs w:val="26"/>
        </w:rPr>
        <w:t xml:space="preserve">Pucks die rund sind und </w:t>
      </w:r>
      <w:r w:rsidR="004B7873">
        <w:rPr>
          <w:rFonts w:asciiTheme="minorBidi" w:hAnsiTheme="minorBidi"/>
          <w:bCs/>
          <w:sz w:val="26"/>
          <w:szCs w:val="26"/>
        </w:rPr>
        <w:t xml:space="preserve">in </w:t>
      </w:r>
      <w:r w:rsidR="004B7873" w:rsidRPr="004B7873">
        <w:rPr>
          <w:rFonts w:asciiTheme="minorBidi" w:hAnsiTheme="minorBidi"/>
          <w:bCs/>
          <w:sz w:val="26"/>
          <w:szCs w:val="26"/>
        </w:rPr>
        <w:t xml:space="preserve">verschiedenen Variationen </w:t>
      </w:r>
    </w:p>
    <w:p w:rsidR="00B313F6" w:rsidRPr="004B7873" w:rsidRDefault="004B7873" w:rsidP="004B7873">
      <w:pPr>
        <w:pStyle w:val="KeinLeerraum"/>
        <w:ind w:left="2124"/>
        <w:rPr>
          <w:rFonts w:asciiTheme="minorBidi" w:hAnsiTheme="minorBidi"/>
          <w:bCs/>
          <w:sz w:val="26"/>
          <w:szCs w:val="26"/>
        </w:rPr>
      </w:pPr>
      <w:r>
        <w:rPr>
          <w:rFonts w:asciiTheme="minorBidi" w:hAnsiTheme="minorBidi"/>
          <w:bCs/>
          <w:sz w:val="26"/>
          <w:szCs w:val="26"/>
        </w:rPr>
        <w:tab/>
      </w:r>
      <w:r w:rsidRPr="004B7873">
        <w:rPr>
          <w:rFonts w:asciiTheme="minorBidi" w:hAnsiTheme="minorBidi"/>
          <w:bCs/>
          <w:sz w:val="26"/>
          <w:szCs w:val="26"/>
        </w:rPr>
        <w:t xml:space="preserve">vorkommen. </w:t>
      </w:r>
    </w:p>
    <w:p w:rsidR="004B7873" w:rsidRPr="004B7873" w:rsidRDefault="004B7873" w:rsidP="004B7873">
      <w:pPr>
        <w:pStyle w:val="KeinLeerraum"/>
        <w:numPr>
          <w:ilvl w:val="0"/>
          <w:numId w:val="9"/>
        </w:numPr>
        <w:rPr>
          <w:rFonts w:asciiTheme="minorBidi" w:hAnsiTheme="minorBidi"/>
          <w:bCs/>
          <w:sz w:val="26"/>
          <w:szCs w:val="26"/>
        </w:rPr>
      </w:pPr>
      <w:r w:rsidRPr="004B7873">
        <w:rPr>
          <w:rFonts w:asciiTheme="minorBidi" w:hAnsiTheme="minorBidi"/>
          <w:bCs/>
          <w:sz w:val="26"/>
          <w:szCs w:val="26"/>
        </w:rPr>
        <w:t>Flach</w:t>
      </w:r>
    </w:p>
    <w:p w:rsidR="004B7873" w:rsidRPr="004B7873" w:rsidRDefault="004B7873" w:rsidP="004B7873">
      <w:pPr>
        <w:pStyle w:val="KeinLeerraum"/>
        <w:numPr>
          <w:ilvl w:val="0"/>
          <w:numId w:val="9"/>
        </w:numPr>
        <w:rPr>
          <w:rFonts w:asciiTheme="minorBidi" w:hAnsiTheme="minorBidi"/>
          <w:bCs/>
          <w:sz w:val="26"/>
          <w:szCs w:val="26"/>
        </w:rPr>
      </w:pPr>
      <w:r w:rsidRPr="004B7873">
        <w:rPr>
          <w:rFonts w:asciiTheme="minorBidi" w:hAnsiTheme="minorBidi"/>
          <w:bCs/>
          <w:sz w:val="26"/>
          <w:szCs w:val="26"/>
        </w:rPr>
        <w:t>Mit Bohrung ohne Metalleinsatz</w:t>
      </w:r>
    </w:p>
    <w:p w:rsidR="004B7873" w:rsidRDefault="004B7873" w:rsidP="004B7873">
      <w:pPr>
        <w:pStyle w:val="KeinLeerraum"/>
        <w:numPr>
          <w:ilvl w:val="0"/>
          <w:numId w:val="9"/>
        </w:numPr>
        <w:rPr>
          <w:rFonts w:asciiTheme="minorBidi" w:hAnsiTheme="minorBidi"/>
          <w:bCs/>
          <w:sz w:val="26"/>
          <w:szCs w:val="26"/>
        </w:rPr>
      </w:pPr>
      <w:r w:rsidRPr="004B7873">
        <w:rPr>
          <w:rFonts w:asciiTheme="minorBidi" w:hAnsiTheme="minorBidi"/>
          <w:bCs/>
          <w:sz w:val="26"/>
          <w:szCs w:val="26"/>
        </w:rPr>
        <w:t>Mit Bohrung und Metalleinsatz</w:t>
      </w:r>
    </w:p>
    <w:p w:rsidR="004B7873" w:rsidRPr="004B7873" w:rsidRDefault="004B7873" w:rsidP="004B7873">
      <w:pPr>
        <w:pStyle w:val="KeinLeerraum"/>
        <w:rPr>
          <w:rFonts w:asciiTheme="minorBidi" w:hAnsiTheme="minorBidi"/>
          <w:bCs/>
          <w:sz w:val="26"/>
          <w:szCs w:val="26"/>
        </w:rPr>
      </w:pPr>
    </w:p>
    <w:p w:rsidR="00B313F6" w:rsidRPr="00786245" w:rsidRDefault="004B7873" w:rsidP="00786245">
      <w:pPr>
        <w:pStyle w:val="KeinLeerraum"/>
        <w:ind w:left="708"/>
        <w:rPr>
          <w:rFonts w:asciiTheme="minorBidi" w:hAnsiTheme="minorBidi"/>
          <w:sz w:val="26"/>
          <w:szCs w:val="26"/>
        </w:rPr>
      </w:pPr>
      <w:r w:rsidRPr="00786245">
        <w:rPr>
          <w:rFonts w:asciiTheme="minorBidi" w:hAnsiTheme="minorBidi"/>
          <w:b/>
          <w:bCs/>
          <w:sz w:val="26"/>
          <w:szCs w:val="26"/>
        </w:rPr>
        <w:t xml:space="preserve">- GEME-Rechner: </w:t>
      </w:r>
      <w:r w:rsidR="00322660">
        <w:rPr>
          <w:rFonts w:asciiTheme="minorBidi" w:hAnsiTheme="minorBidi"/>
          <w:sz w:val="26"/>
          <w:szCs w:val="26"/>
        </w:rPr>
        <w:t>Kleine Rechner im Labor mit QNX</w:t>
      </w:r>
    </w:p>
    <w:p w:rsidR="00684E57" w:rsidRPr="00B313F6" w:rsidRDefault="00684E57" w:rsidP="00B02AE5">
      <w:pPr>
        <w:pStyle w:val="KeinLeerraum"/>
        <w:rPr>
          <w:rFonts w:asciiTheme="minorBidi" w:hAnsiTheme="minorBidi"/>
          <w:sz w:val="26"/>
          <w:szCs w:val="26"/>
        </w:rPr>
      </w:pPr>
    </w:p>
    <w:p w:rsidR="00611081" w:rsidRPr="00B313F6" w:rsidRDefault="00611081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611081" w:rsidRPr="00B313F6" w:rsidRDefault="00611081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611081" w:rsidRPr="00B313F6" w:rsidRDefault="00611081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611081" w:rsidRPr="00B313F6" w:rsidRDefault="00611081" w:rsidP="00A530F6">
      <w:pPr>
        <w:pStyle w:val="KeinLeerraum"/>
        <w:rPr>
          <w:rFonts w:asciiTheme="minorBidi" w:hAnsiTheme="minorBidi"/>
          <w:b/>
          <w:sz w:val="26"/>
          <w:szCs w:val="26"/>
        </w:rPr>
      </w:pPr>
    </w:p>
    <w:p w:rsidR="00744A8B" w:rsidRPr="00B313F6" w:rsidRDefault="00744A8B" w:rsidP="00A530F6">
      <w:pPr>
        <w:pStyle w:val="KeinLeerraum"/>
        <w:rPr>
          <w:rFonts w:asciiTheme="minorBidi" w:hAnsiTheme="minorBidi"/>
          <w:sz w:val="26"/>
          <w:szCs w:val="26"/>
        </w:rPr>
      </w:pPr>
    </w:p>
    <w:sectPr w:rsidR="00744A8B" w:rsidRPr="00B313F6" w:rsidSect="00B202B5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928" w:rsidRDefault="00DA1928" w:rsidP="00E161C3">
      <w:r>
        <w:separator/>
      </w:r>
    </w:p>
  </w:endnote>
  <w:endnote w:type="continuationSeparator" w:id="1">
    <w:p w:rsidR="00DA1928" w:rsidRDefault="00DA1928" w:rsidP="00E16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928" w:rsidRDefault="00DA1928" w:rsidP="00E161C3">
      <w:r>
        <w:separator/>
      </w:r>
    </w:p>
  </w:footnote>
  <w:footnote w:type="continuationSeparator" w:id="1">
    <w:p w:rsidR="00DA1928" w:rsidRDefault="00DA1928" w:rsidP="00E161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D2BF6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344DF4"/>
    <w:multiLevelType w:val="hybridMultilevel"/>
    <w:tmpl w:val="6A269872"/>
    <w:lvl w:ilvl="0" w:tplc="417EF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C7D73"/>
    <w:multiLevelType w:val="hybridMultilevel"/>
    <w:tmpl w:val="CE2048E6"/>
    <w:lvl w:ilvl="0" w:tplc="993AEAEA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D80936"/>
    <w:multiLevelType w:val="hybridMultilevel"/>
    <w:tmpl w:val="72A0DBEE"/>
    <w:lvl w:ilvl="0" w:tplc="85B85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914BD"/>
    <w:multiLevelType w:val="hybridMultilevel"/>
    <w:tmpl w:val="EF566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607EC"/>
    <w:multiLevelType w:val="hybridMultilevel"/>
    <w:tmpl w:val="20A020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22222"/>
    <w:multiLevelType w:val="hybridMultilevel"/>
    <w:tmpl w:val="021A09B0"/>
    <w:lvl w:ilvl="0" w:tplc="A22C22A2">
      <w:start w:val="8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982493B"/>
    <w:multiLevelType w:val="hybridMultilevel"/>
    <w:tmpl w:val="F28A1828"/>
    <w:lvl w:ilvl="0" w:tplc="F65E3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C2881"/>
    <w:multiLevelType w:val="hybridMultilevel"/>
    <w:tmpl w:val="9F2CEC9E"/>
    <w:lvl w:ilvl="0" w:tplc="993AEAE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67517"/>
    <w:multiLevelType w:val="hybridMultilevel"/>
    <w:tmpl w:val="B914BF88"/>
    <w:lvl w:ilvl="0" w:tplc="D2103BB4">
      <w:start w:val="8"/>
      <w:numFmt w:val="bullet"/>
      <w:lvlText w:val=""/>
      <w:lvlJc w:val="left"/>
      <w:pPr>
        <w:ind w:left="3552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>
    <w:nsid w:val="76F30787"/>
    <w:multiLevelType w:val="hybridMultilevel"/>
    <w:tmpl w:val="6B4A555E"/>
    <w:lvl w:ilvl="0" w:tplc="4F003076">
      <w:start w:val="8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EB252A5"/>
    <w:multiLevelType w:val="hybridMultilevel"/>
    <w:tmpl w:val="58900D3E"/>
    <w:lvl w:ilvl="0" w:tplc="95207642">
      <w:start w:val="8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4AEB"/>
    <w:rsid w:val="0000302A"/>
    <w:rsid w:val="000271A4"/>
    <w:rsid w:val="000339C4"/>
    <w:rsid w:val="0007796A"/>
    <w:rsid w:val="000837F5"/>
    <w:rsid w:val="001A1167"/>
    <w:rsid w:val="001A3F84"/>
    <w:rsid w:val="001F6446"/>
    <w:rsid w:val="002D4608"/>
    <w:rsid w:val="00317EA7"/>
    <w:rsid w:val="00322660"/>
    <w:rsid w:val="004179A5"/>
    <w:rsid w:val="00493DAC"/>
    <w:rsid w:val="004A0E5A"/>
    <w:rsid w:val="004B7873"/>
    <w:rsid w:val="00507EB4"/>
    <w:rsid w:val="00553E14"/>
    <w:rsid w:val="00556273"/>
    <w:rsid w:val="0056073E"/>
    <w:rsid w:val="005D23B0"/>
    <w:rsid w:val="00604535"/>
    <w:rsid w:val="00611081"/>
    <w:rsid w:val="00684E57"/>
    <w:rsid w:val="006D30FD"/>
    <w:rsid w:val="00710C69"/>
    <w:rsid w:val="00744A8B"/>
    <w:rsid w:val="007735BA"/>
    <w:rsid w:val="00777162"/>
    <w:rsid w:val="00786245"/>
    <w:rsid w:val="007A6954"/>
    <w:rsid w:val="008A4503"/>
    <w:rsid w:val="008A5B65"/>
    <w:rsid w:val="008C5CEB"/>
    <w:rsid w:val="00916474"/>
    <w:rsid w:val="0095612F"/>
    <w:rsid w:val="009970F0"/>
    <w:rsid w:val="009A2789"/>
    <w:rsid w:val="00A0722E"/>
    <w:rsid w:val="00A530F6"/>
    <w:rsid w:val="00AA21C8"/>
    <w:rsid w:val="00B02AE5"/>
    <w:rsid w:val="00B202B5"/>
    <w:rsid w:val="00B313F6"/>
    <w:rsid w:val="00C2391F"/>
    <w:rsid w:val="00C25A85"/>
    <w:rsid w:val="00C4443B"/>
    <w:rsid w:val="00C601BE"/>
    <w:rsid w:val="00C967B7"/>
    <w:rsid w:val="00C97043"/>
    <w:rsid w:val="00D36FC7"/>
    <w:rsid w:val="00D60A08"/>
    <w:rsid w:val="00D76800"/>
    <w:rsid w:val="00D92421"/>
    <w:rsid w:val="00D94AEB"/>
    <w:rsid w:val="00DA1928"/>
    <w:rsid w:val="00E161C3"/>
    <w:rsid w:val="00EF761E"/>
    <w:rsid w:val="00F04C6B"/>
    <w:rsid w:val="00F449C1"/>
    <w:rsid w:val="00F67A09"/>
    <w:rsid w:val="00FC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17E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94AE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161C3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E161C3"/>
  </w:style>
  <w:style w:type="paragraph" w:styleId="Fuzeile">
    <w:name w:val="footer"/>
    <w:basedOn w:val="Standard"/>
    <w:link w:val="FuzeileZchn"/>
    <w:uiPriority w:val="99"/>
    <w:unhideWhenUsed/>
    <w:rsid w:val="00E161C3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E161C3"/>
  </w:style>
  <w:style w:type="paragraph" w:styleId="Aufzhlungszeichen">
    <w:name w:val="List Bullet"/>
    <w:basedOn w:val="Standard"/>
    <w:uiPriority w:val="99"/>
    <w:unhideWhenUsed/>
    <w:rsid w:val="006D30FD"/>
    <w:pPr>
      <w:widowControl/>
      <w:numPr>
        <w:numId w:val="5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ellengitternetz">
    <w:name w:val="Table Grid"/>
    <w:basedOn w:val="NormaleTabelle"/>
    <w:uiPriority w:val="59"/>
    <w:rsid w:val="00611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17E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94AE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161C3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E161C3"/>
  </w:style>
  <w:style w:type="paragraph" w:styleId="Fuzeile">
    <w:name w:val="footer"/>
    <w:basedOn w:val="Standard"/>
    <w:link w:val="FuzeileZchn"/>
    <w:uiPriority w:val="99"/>
    <w:unhideWhenUsed/>
    <w:rsid w:val="00E161C3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E161C3"/>
  </w:style>
  <w:style w:type="paragraph" w:styleId="Aufzhlungszeichen">
    <w:name w:val="List Bullet"/>
    <w:basedOn w:val="Standard"/>
    <w:uiPriority w:val="99"/>
    <w:unhideWhenUsed/>
    <w:rsid w:val="006D30FD"/>
    <w:pPr>
      <w:widowControl/>
      <w:numPr>
        <w:numId w:val="5"/>
      </w:numPr>
      <w:suppressAutoHyphens w:val="0"/>
      <w:autoSpaceDN/>
      <w:spacing w:after="200" w:line="276" w:lineRule="auto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ellenraster">
    <w:name w:val="Table Grid"/>
    <w:basedOn w:val="NormaleTabelle"/>
    <w:uiPriority w:val="59"/>
    <w:rsid w:val="00611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maschood</dc:creator>
  <cp:lastModifiedBy>NG</cp:lastModifiedBy>
  <cp:revision>3</cp:revision>
  <dcterms:created xsi:type="dcterms:W3CDTF">2013-04-07T21:27:00Z</dcterms:created>
  <dcterms:modified xsi:type="dcterms:W3CDTF">2013-04-08T12:59:00Z</dcterms:modified>
</cp:coreProperties>
</file>