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72545F"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72545F" w:rsidRDefault="00C81626" w:rsidP="00C81626">
      <w:pPr>
        <w:jc w:val="center"/>
      </w:pPr>
      <w:r>
        <w:t>Version 1.1</w:t>
      </w:r>
    </w:p>
    <w:p w:rsidR="0072545F"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8"/>
        </w:rPr>
      </w:pPr>
      <w:r>
        <w:rPr>
          <w:sz w:val="28"/>
        </w:rPr>
        <w:t xml:space="preserve">SE2P – Praktikum – </w:t>
      </w:r>
      <w:r w:rsidR="00C81626">
        <w:t>SS 2013</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72545F" w:rsidRDefault="00C81626" w:rsidP="00C81626">
      <w:pPr>
        <w:jc w:val="center"/>
      </w:pPr>
      <w:r>
        <w:t>Matthiessen,</w:t>
      </w:r>
      <w:r w:rsidRPr="00C81626">
        <w:t xml:space="preserve"> </w:t>
      </w:r>
      <w:r>
        <w:t>Erik,  2024025, erik.matthiessen@haw-hamburg.de</w:t>
      </w:r>
    </w:p>
    <w:p w:rsidR="0072545F" w:rsidRDefault="00C81626" w:rsidP="00C81626">
      <w:pPr>
        <w:jc w:val="center"/>
      </w:pPr>
      <w:r>
        <w:t>Güngör, Nilüfer, 2007833, niluefer.guengoer@haw-hamburg.de</w:t>
      </w:r>
    </w:p>
    <w:p w:rsidR="0072545F" w:rsidRDefault="00C81626" w:rsidP="00C81626">
      <w:pPr>
        <w:jc w:val="center"/>
      </w:pPr>
      <w:r>
        <w:t>Ahmad</w:t>
      </w:r>
      <w:r w:rsidR="00B53E74">
        <w:t xml:space="preserve">, </w:t>
      </w:r>
      <w:r>
        <w:t>Maschhood</w:t>
      </w:r>
      <w:r w:rsidR="00B53E74">
        <w:t>,</w:t>
      </w:r>
      <w:r>
        <w:t xml:space="preserve"> 1979158,</w:t>
      </w:r>
      <w:r w:rsidR="00B53E74">
        <w:t xml:space="preserve"> </w:t>
      </w:r>
      <w:r>
        <w:t>maschhood.ahmad@haw-hamburg.de</w:t>
      </w:r>
    </w:p>
    <w:p w:rsidR="0072545F" w:rsidRDefault="00C81626" w:rsidP="00C81626">
      <w:pPr>
        <w:jc w:val="center"/>
      </w:pPr>
      <w:r>
        <w:t>Rycka</w:t>
      </w:r>
      <w:r w:rsidR="00B53E74">
        <w:t xml:space="preserve">, </w:t>
      </w:r>
      <w:r>
        <w:t>Denis</w:t>
      </w:r>
      <w:r w:rsidR="00B53E74">
        <w:t xml:space="preserve">, </w:t>
      </w:r>
      <w:r w:rsidR="00052603">
        <w:t>2038475</w:t>
      </w:r>
      <w:bookmarkStart w:id="0" w:name="_GoBack"/>
      <w:bookmarkEnd w:id="0"/>
      <w:r w:rsidR="00B53E74">
        <w:t xml:space="preserve">, </w:t>
      </w:r>
      <w: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Default="00C81626" w:rsidP="00C81626">
            <w:pPr>
              <w:rPr>
                <w:lang w:val="en-US"/>
              </w:rPr>
            </w:pPr>
            <w:r>
              <w:rPr>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Erik Matthiessen</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2013_04_04</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Erste Eintragungen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AC4B81">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AC4B81">
        <w:fldChar w:fldCharType="begin"/>
      </w:r>
      <w:r>
        <w:instrText xml:space="preserve"> PAGEREF _TOC1119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Entwicklungsumgebung</w:t>
      </w:r>
      <w:r>
        <w:tab/>
      </w:r>
      <w:r w:rsidR="00AC4B81">
        <w:fldChar w:fldCharType="begin"/>
      </w:r>
      <w:r>
        <w:instrText xml:space="preserve"> PAGEREF _TOC1135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Werkzeuge</w:t>
      </w:r>
      <w:r>
        <w:tab/>
      </w:r>
      <w:r w:rsidR="00AC4B81">
        <w:fldChar w:fldCharType="begin"/>
      </w:r>
      <w:r>
        <w:instrText xml:space="preserve"> PAGEREF _TOC1237 \h </w:instrText>
      </w:r>
      <w:r w:rsidR="00AC4B81">
        <w:fldChar w:fldCharType="separate"/>
      </w:r>
      <w:r>
        <w:t>3</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Sprachen</w:t>
      </w:r>
      <w:r w:rsidRPr="004B4118">
        <w:rPr>
          <w:lang w:val="en-US"/>
        </w:rPr>
        <w:tab/>
      </w:r>
      <w:r w:rsidR="00AC4B81">
        <w:fldChar w:fldCharType="begin"/>
      </w:r>
      <w:r w:rsidRPr="004B4118">
        <w:rPr>
          <w:lang w:val="en-US"/>
        </w:rPr>
        <w:instrText xml:space="preserve"> PAGEREF _TOC1297 \h </w:instrText>
      </w:r>
      <w:r w:rsidR="00AC4B81">
        <w:fldChar w:fldCharType="separate"/>
      </w:r>
      <w:r w:rsidRPr="004B4118">
        <w:rPr>
          <w:lang w:val="en-US"/>
        </w:rPr>
        <w:t>3</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AC4B81">
        <w:fldChar w:fldCharType="begin"/>
      </w:r>
      <w:r w:rsidRPr="004B4118">
        <w:rPr>
          <w:lang w:val="en-US"/>
        </w:rPr>
        <w:instrText xml:space="preserve"> PAGEREF _TOC1361 \h </w:instrText>
      </w:r>
      <w:r w:rsidR="00AC4B81">
        <w:fldChar w:fldCharType="separate"/>
      </w:r>
      <w:r w:rsidRPr="004B4118">
        <w:rPr>
          <w:lang w:val="en-US"/>
        </w:rPr>
        <w:t>3</w:t>
      </w:r>
      <w:r w:rsidR="00AC4B81">
        <w:fldChar w:fldCharType="end"/>
      </w:r>
    </w:p>
    <w:p w:rsidR="0072545F" w:rsidRDefault="00B53E74">
      <w:pPr>
        <w:pStyle w:val="Verzeichnis210"/>
        <w:tabs>
          <w:tab w:val="clear" w:pos="9056"/>
          <w:tab w:val="left" w:pos="880"/>
          <w:tab w:val="right" w:leader="dot" w:pos="9046"/>
          <w:tab w:val="left" w:pos="9204"/>
        </w:tabs>
      </w:pPr>
      <w:r>
        <w:t>Anforderungen</w:t>
      </w:r>
      <w:r>
        <w:tab/>
      </w:r>
      <w:r w:rsidR="00AC4B81">
        <w:fldChar w:fldCharType="begin"/>
      </w:r>
      <w:r>
        <w:instrText xml:space="preserve"> PAGEREF _TOC1389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Use-Case-Diagramm</w:t>
      </w:r>
      <w:r>
        <w:tab/>
      </w:r>
      <w:r w:rsidR="00AC4B81">
        <w:fldChar w:fldCharType="begin"/>
      </w:r>
      <w:r>
        <w:instrText xml:space="preserve"> PAGEREF _TOC1783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Design</w:t>
      </w:r>
      <w:r>
        <w:tab/>
      </w:r>
      <w:r w:rsidR="00AC4B81">
        <w:fldChar w:fldCharType="begin"/>
      </w:r>
      <w:r>
        <w:instrText xml:space="preserve"> PAGEREF _TOC1944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System Architektur</w:t>
      </w:r>
      <w:r>
        <w:tab/>
      </w:r>
      <w:r w:rsidR="00AC4B81">
        <w:fldChar w:fldCharType="begin"/>
      </w:r>
      <w:r>
        <w:instrText xml:space="preserve"> PAGEREF _TOC2076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Datenmodell</w:t>
      </w:r>
      <w:r>
        <w:tab/>
      </w:r>
      <w:r w:rsidR="00AC4B81">
        <w:fldChar w:fldCharType="begin"/>
      </w:r>
      <w:r>
        <w:instrText xml:space="preserve"> PAGEREF _TOC2347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Verhaltensmodell</w:t>
      </w:r>
      <w:r>
        <w:tab/>
      </w:r>
      <w:r w:rsidR="00AC4B81">
        <w:fldChar w:fldCharType="begin"/>
      </w:r>
      <w:r>
        <w:instrText xml:space="preserve"> PAGEREF _TOC2556 \h </w:instrText>
      </w:r>
      <w:r w:rsidR="00AC4B81">
        <w:fldChar w:fldCharType="separate"/>
      </w:r>
      <w:r>
        <w:t>4</w:t>
      </w:r>
      <w:r w:rsidR="00AC4B81">
        <w:fldChar w:fldCharType="end"/>
      </w:r>
    </w:p>
    <w:p w:rsidR="0072545F" w:rsidRDefault="00B53E74">
      <w:pPr>
        <w:pStyle w:val="Verzeichnis11"/>
        <w:tabs>
          <w:tab w:val="clear" w:pos="9056"/>
          <w:tab w:val="right" w:leader="dot" w:pos="9046"/>
          <w:tab w:val="left" w:pos="9204"/>
        </w:tabs>
      </w:pPr>
      <w:r>
        <w:t>Implementierung</w:t>
      </w:r>
      <w:r>
        <w:tab/>
      </w:r>
      <w:r w:rsidR="00AC4B81">
        <w:fldChar w:fldCharType="begin"/>
      </w:r>
      <w:r>
        <w:instrText xml:space="preserve"> PAGEREF _TOC2770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Algorithmen</w:t>
      </w:r>
      <w:r>
        <w:tab/>
      </w:r>
      <w:r w:rsidR="00AC4B81">
        <w:fldChar w:fldCharType="begin"/>
      </w:r>
      <w:r>
        <w:instrText xml:space="preserve"> PAGEREF _TOC3004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Patterns</w:t>
      </w:r>
      <w:r>
        <w:tab/>
      </w:r>
      <w:r w:rsidR="00AC4B81">
        <w:fldChar w:fldCharType="begin"/>
      </w:r>
      <w:r>
        <w:instrText xml:space="preserve"> PAGEREF _TOC3068 \h </w:instrText>
      </w:r>
      <w:r w:rsidR="00AC4B81">
        <w:fldChar w:fldCharType="separate"/>
      </w:r>
      <w: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Mapping Rules</w:t>
      </w:r>
      <w:r w:rsidRPr="004B4118">
        <w:rPr>
          <w:lang w:val="en-US"/>
        </w:rPr>
        <w:tab/>
      </w:r>
      <w:r w:rsidR="00AC4B81">
        <w:fldChar w:fldCharType="begin"/>
      </w:r>
      <w:r w:rsidRPr="004B4118">
        <w:rPr>
          <w:lang w:val="en-US"/>
        </w:rPr>
        <w:instrText xml:space="preserve"> PAGEREF _TOC3127 \h </w:instrText>
      </w:r>
      <w:r w:rsidR="00AC4B81">
        <w:fldChar w:fldCharType="separate"/>
      </w:r>
      <w:r w:rsidRPr="004B4118">
        <w:rPr>
          <w:lang w:val="en-US"/>
        </w:rPr>
        <w:t>5</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AC4B81">
        <w:fldChar w:fldCharType="begin"/>
      </w:r>
      <w:r w:rsidRPr="004B4118">
        <w:rPr>
          <w:lang w:val="en-US"/>
        </w:rPr>
        <w:instrText xml:space="preserve"> PAGEREF _TOC3250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AC4B81">
        <w:fldChar w:fldCharType="begin"/>
      </w:r>
      <w:r w:rsidRPr="004B4118">
        <w:rPr>
          <w:lang w:val="en-US"/>
        </w:rPr>
        <w:instrText xml:space="preserve"> PAGEREF _TOC3379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AC4B81">
        <w:fldChar w:fldCharType="begin"/>
      </w:r>
      <w:r w:rsidRPr="004B4118">
        <w:rPr>
          <w:lang w:val="en-US"/>
        </w:rPr>
        <w:instrText xml:space="preserve"> PAGEREF _TOC3440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Regressionstest</w:t>
      </w:r>
      <w:r w:rsidRPr="004B4118">
        <w:rPr>
          <w:lang w:val="en-US"/>
        </w:rPr>
        <w:tab/>
      </w:r>
      <w:r w:rsidR="00AC4B81">
        <w:fldChar w:fldCharType="begin"/>
      </w:r>
      <w:r w:rsidRPr="004B4118">
        <w:rPr>
          <w:lang w:val="en-US"/>
        </w:rPr>
        <w:instrText xml:space="preserve"> PAGEREF _TOC3509 \h </w:instrText>
      </w:r>
      <w:r w:rsidR="00AC4B81">
        <w:fldChar w:fldCharType="separate"/>
      </w:r>
      <w:r w:rsidRPr="004B4118">
        <w:rPr>
          <w:lang w:val="en-US"/>
        </w:rPr>
        <w:t>5</w:t>
      </w:r>
      <w:r w:rsidR="00AC4B81">
        <w:fldChar w:fldCharType="end"/>
      </w:r>
    </w:p>
    <w:p w:rsidR="0072545F" w:rsidRDefault="00B53E74">
      <w:pPr>
        <w:pStyle w:val="Verzeichnis210"/>
        <w:tabs>
          <w:tab w:val="clear" w:pos="9056"/>
          <w:tab w:val="left" w:pos="880"/>
          <w:tab w:val="right" w:leader="dot" w:pos="9046"/>
          <w:tab w:val="left" w:pos="9204"/>
        </w:tabs>
      </w:pPr>
      <w:r>
        <w:t>Abnahmetest</w:t>
      </w:r>
      <w:r>
        <w:tab/>
      </w:r>
      <w:r w:rsidR="00AC4B81">
        <w:fldChar w:fldCharType="begin"/>
      </w:r>
      <w:r>
        <w:instrText xml:space="preserve"> PAGEREF _TOC3630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Testplan</w:t>
      </w:r>
      <w:r>
        <w:tab/>
      </w:r>
      <w:r w:rsidR="00AC4B81">
        <w:fldChar w:fldCharType="begin"/>
      </w:r>
      <w:r>
        <w:instrText xml:space="preserve"> PAGEREF _TOC3813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Testprotokolle und Auswertungen</w:t>
      </w:r>
      <w:r>
        <w:tab/>
      </w:r>
      <w:r w:rsidR="00AC4B81">
        <w:fldChar w:fldCharType="begin"/>
      </w:r>
      <w:r>
        <w:instrText xml:space="preserve"> PAGEREF _TOC3948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Projektplan</w:t>
      </w:r>
      <w:r>
        <w:tab/>
      </w:r>
      <w:r w:rsidR="00AC4B81">
        <w:fldChar w:fldCharType="begin"/>
      </w:r>
      <w:r>
        <w:instrText xml:space="preserve"> PAGEREF _TOC4506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Verantwortlichkeiten</w:t>
      </w:r>
      <w:r>
        <w:tab/>
      </w:r>
      <w:r w:rsidR="00AC4B81">
        <w:fldChar w:fldCharType="begin"/>
      </w:r>
      <w:r>
        <w:instrText xml:space="preserve"> PAGEREF _TOC4519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PSP und Zeitplan</w:t>
      </w:r>
      <w:r>
        <w:tab/>
      </w:r>
      <w:r w:rsidR="00AC4B81">
        <w:fldChar w:fldCharType="begin"/>
      </w:r>
      <w:r>
        <w:instrText xml:space="preserve"> PAGEREF _TOC4637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Lessons Learned</w:t>
      </w:r>
      <w:r>
        <w:tab/>
      </w:r>
      <w:r w:rsidR="00AC4B81">
        <w:fldChar w:fldCharType="begin"/>
      </w:r>
      <w:r>
        <w:instrText xml:space="preserve"> PAGEREF _TOC4768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Glossar</w:t>
      </w:r>
      <w:r>
        <w:tab/>
      </w:r>
      <w:r w:rsidR="00AC4B81">
        <w:fldChar w:fldCharType="begin"/>
      </w:r>
      <w:r>
        <w:instrText xml:space="preserve"> PAGEREF _TOC4952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Abkürzungen</w:t>
      </w:r>
      <w:r>
        <w:tab/>
      </w:r>
      <w:r w:rsidR="00AC4B81">
        <w:fldChar w:fldCharType="begin"/>
      </w:r>
      <w:r>
        <w:instrText xml:space="preserve"> PAGEREF _TOC4995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Anhänge</w:t>
      </w:r>
      <w:r>
        <w:tab/>
      </w:r>
      <w:r w:rsidR="00AC4B81">
        <w:fldChar w:fldCharType="begin"/>
      </w:r>
      <w:r>
        <w:instrText xml:space="preserve"> PAGEREF _TOC5087 \h </w:instrText>
      </w:r>
      <w:r w:rsidR="00AC4B81">
        <w:fldChar w:fldCharType="separate"/>
      </w:r>
      <w:r>
        <w:t>7</w:t>
      </w:r>
      <w:r w:rsidR="00AC4B81">
        <w:fldChar w:fldCharType="end"/>
      </w:r>
      <w:r w:rsidR="00AC4B81">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 w:name="_TOC1026"/>
      <w:bookmarkEnd w:id="1"/>
      <w:r>
        <w:rPr>
          <w:lang w:val="de-DE"/>
        </w:rPr>
        <w:t>Motivation</w:t>
      </w:r>
    </w:p>
    <w:p w:rsidR="0072545F" w:rsidRDefault="007C56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Wir Programmieren eine Softwaresteuerung für zwei Fließbänder. Diese sollen Werkstücke überprüfen und fehlerhafte aussortieren. Das ist toll (Motivation).</w:t>
      </w:r>
    </w:p>
    <w:p w:rsidR="007C562A"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lastRenderedPageBreak/>
        <w:t>Stake</w:t>
      </w:r>
      <w:r w:rsidR="00783D88">
        <w:t>h</w:t>
      </w:r>
      <w:r w:rsidR="007C562A">
        <w:t>older:</w:t>
      </w:r>
    </w:p>
    <w:p w:rsidR="0072545F"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Entwickler, Vertrieb, Kunden.</w:t>
      </w:r>
    </w:p>
    <w:p w:rsidR="0072545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 w:name="_TOC1119"/>
      <w:bookmarkEnd w:id="2"/>
      <w:r>
        <w:t>Randbedingungen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TOC1135"/>
      <w:bookmarkEnd w:id="3"/>
      <w:r>
        <w:t xml:space="preserve"> Entwicklungsumgebung</w:t>
      </w:r>
    </w:p>
    <w:p w:rsidR="007C562A" w:rsidRDefault="007C562A" w:rsidP="007C562A">
      <w:pPr>
        <w:rPr>
          <w:lang w:val="en-US" w:eastAsia="de-DE"/>
        </w:rPr>
      </w:pPr>
      <w:r>
        <w:rPr>
          <w:lang w:val="en-US" w:eastAsia="de-DE"/>
        </w:rPr>
        <w:t>QNX Momentix IDE 4.7</w:t>
      </w:r>
    </w:p>
    <w:p w:rsidR="00FF5DAF" w:rsidRDefault="00FF5DAF" w:rsidP="007C562A">
      <w:pPr>
        <w:rPr>
          <w:lang w:val="en-US" w:eastAsia="de-DE"/>
        </w:rPr>
      </w:pPr>
      <w:r>
        <w:rPr>
          <w:lang w:val="en-US" w:eastAsia="de-DE"/>
        </w:rPr>
        <w:t>Eclipse C++ Juno /MinGW GCC</w:t>
      </w:r>
    </w:p>
    <w:p w:rsidR="0072545F" w:rsidRDefault="00FF5DAF" w:rsidP="00FF5DAF">
      <w:pPr>
        <w:rPr>
          <w:lang w:val="en-US" w:eastAsia="de-DE"/>
        </w:rPr>
      </w:pPr>
      <w:r>
        <w:rPr>
          <w:lang w:val="en-US" w:eastAsia="de-DE"/>
        </w:rPr>
        <w:t>Visual Paradigm 10.1 Enterprise Edition</w:t>
      </w:r>
    </w:p>
    <w:p w:rsidR="00FF5DAF" w:rsidRDefault="00FF5DAF" w:rsidP="00FF5DAF">
      <w:pPr>
        <w:rPr>
          <w:lang w:val="en-US" w:eastAsia="de-DE"/>
        </w:rPr>
      </w:pPr>
      <w:r>
        <w:rPr>
          <w:lang w:val="en-US" w:eastAsia="de-DE"/>
        </w:rPr>
        <w:t>VirtualBox</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Werkzeuge</w:t>
      </w:r>
    </w:p>
    <w:p w:rsidR="007C562A" w:rsidRDefault="007C562A" w:rsidP="007C562A">
      <w:r>
        <w:t>GitHub</w:t>
      </w:r>
    </w:p>
    <w:p w:rsidR="007C562A" w:rsidRDefault="007C562A" w:rsidP="007C562A"/>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r>
        <w:rPr>
          <w:lang w:val="de-DE"/>
        </w:rPr>
        <w:t xml:space="preserve">Requirements und Use Cases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4B4118" w:rsidRDefault="004B4118" w:rsidP="004B4118">
      <w:pPr>
        <w:autoSpaceDE w:val="0"/>
        <w:autoSpaceDN w:val="0"/>
        <w:adjustRightInd w:val="0"/>
        <w:rPr>
          <w:rFonts w:cstheme="minorHAnsi"/>
          <w:b/>
        </w:rPr>
      </w:pPr>
    </w:p>
    <w:p w:rsidR="004B4118" w:rsidRDefault="004B4118" w:rsidP="004B4118">
      <w:pPr>
        <w:autoSpaceDE w:val="0"/>
        <w:autoSpaceDN w:val="0"/>
        <w:adjustRightInd w:val="0"/>
        <w:rPr>
          <w:rFonts w:cstheme="minorHAnsi"/>
          <w:b/>
        </w:rPr>
      </w:pPr>
    </w:p>
    <w:p w:rsidR="004B4118" w:rsidRDefault="004B4118" w:rsidP="004B4118">
      <w:pPr>
        <w:autoSpaceDE w:val="0"/>
        <w:autoSpaceDN w:val="0"/>
        <w:adjustRightInd w:val="0"/>
        <w:rPr>
          <w:rFonts w:cstheme="minorHAnsi"/>
          <w:b/>
          <w:bCs/>
        </w:rPr>
      </w:pPr>
      <w:r w:rsidRPr="004B4118">
        <w:rPr>
          <w:rFonts w:cstheme="minorHAnsi"/>
          <w:b/>
          <w:bCs/>
        </w:rPr>
        <w:t>3.1.1</w:t>
      </w:r>
      <w:r>
        <w:rPr>
          <w:rFonts w:cstheme="minorHAnsi"/>
          <w:b/>
          <w:bCs/>
        </w:rPr>
        <w:t xml:space="preserve"> Akzeptierte Werkstücke</w:t>
      </w:r>
    </w:p>
    <w:p w:rsidR="004B4118" w:rsidRDefault="004B4118" w:rsidP="004B4118">
      <w:pPr>
        <w:autoSpaceDE w:val="0"/>
        <w:autoSpaceDN w:val="0"/>
        <w:adjustRightInd w:val="0"/>
        <w:rPr>
          <w:rFonts w:cstheme="minorHAnsi"/>
          <w:b/>
          <w:bCs/>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A74259">
        <w:rPr>
          <w:rFonts w:cstheme="minorHAnsi"/>
          <w:bCs/>
        </w:rPr>
        <w:t>Bedienpersonal</w:t>
      </w:r>
    </w:p>
    <w:p w:rsidR="004B4118" w:rsidRPr="00167A71" w:rsidRDefault="004B4118" w:rsidP="004B4118">
      <w:pPr>
        <w:autoSpaceDE w:val="0"/>
        <w:autoSpaceDN w:val="0"/>
        <w:adjustRightInd w:val="0"/>
        <w:rPr>
          <w:rFonts w:cstheme="minorHAnsi"/>
          <w:b/>
          <w:bCs/>
        </w:rPr>
      </w:pPr>
      <w:r w:rsidRPr="00A74259">
        <w:rPr>
          <w:rFonts w:cstheme="minorHAnsi"/>
          <w:b/>
          <w:bCs/>
        </w:rPr>
        <w:t xml:space="preserve">Ziel: </w:t>
      </w:r>
      <w:r w:rsidRPr="00A74259">
        <w:rPr>
          <w:rFonts w:cstheme="minorHAnsi"/>
          <w:bCs/>
        </w:rPr>
        <w:t>Werkstück erreicht</w:t>
      </w:r>
      <w:r>
        <w:rPr>
          <w:rFonts w:cstheme="minorHAnsi"/>
          <w:bCs/>
        </w:rPr>
        <w:t xml:space="preserve"> das</w:t>
      </w:r>
      <w:r w:rsidRPr="00A74259">
        <w:rPr>
          <w:rFonts w:cstheme="minorHAnsi"/>
          <w:bCs/>
        </w:rPr>
        <w:t xml:space="preserve"> E</w:t>
      </w:r>
      <w:r>
        <w:rPr>
          <w:rFonts w:cstheme="minorHAnsi"/>
          <w:bCs/>
        </w:rPr>
        <w:t xml:space="preserve">nde des zweiten Förderbands </w:t>
      </w:r>
    </w:p>
    <w:p w:rsidR="004B4118" w:rsidRPr="00281BDF" w:rsidRDefault="004B4118" w:rsidP="004B4118">
      <w:pPr>
        <w:autoSpaceDE w:val="0"/>
        <w:autoSpaceDN w:val="0"/>
        <w:adjustRightInd w:val="0"/>
        <w:rPr>
          <w:rFonts w:cstheme="minorHAnsi"/>
          <w:bCs/>
        </w:rPr>
      </w:pPr>
      <w:r w:rsidRPr="00167A71">
        <w:rPr>
          <w:rFonts w:cstheme="minorHAnsi"/>
          <w:b/>
          <w:bCs/>
        </w:rPr>
        <w:t>Auslöser:</w:t>
      </w:r>
      <w:r>
        <w:rPr>
          <w:rFonts w:cstheme="minorHAnsi"/>
          <w:b/>
          <w:bCs/>
        </w:rPr>
        <w:t xml:space="preserve"> </w:t>
      </w:r>
      <w:r>
        <w:rPr>
          <w:rFonts w:cstheme="minorHAnsi"/>
          <w:bCs/>
        </w:rPr>
        <w:t>Bedienpersonal legt Werkstück an den Anfang des ersten Förderbands</w:t>
      </w:r>
    </w:p>
    <w:p w:rsidR="004B4118" w:rsidRPr="00167A71" w:rsidRDefault="004B4118" w:rsidP="004B4118">
      <w:pPr>
        <w:autoSpaceDE w:val="0"/>
        <w:autoSpaceDN w:val="0"/>
        <w:adjustRightInd w:val="0"/>
        <w:rPr>
          <w:rFonts w:cstheme="minorHAnsi"/>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Förderband 1 im Betrieb und bereit (Grüne Ampel)</w:t>
      </w:r>
    </w:p>
    <w:p w:rsidR="004B4118" w:rsidRPr="00167A71" w:rsidRDefault="004B4118" w:rsidP="004B4118">
      <w:pPr>
        <w:autoSpaceDE w:val="0"/>
        <w:autoSpaceDN w:val="0"/>
        <w:adjustRightInd w:val="0"/>
        <w:rPr>
          <w:rFonts w:cstheme="minorHAnsi"/>
        </w:rPr>
      </w:pPr>
      <w:r>
        <w:rPr>
          <w:rFonts w:cstheme="minorHAnsi"/>
        </w:rPr>
        <w:t xml:space="preserve">Anfang des Förderband 1 ist frei </w:t>
      </w:r>
      <w:r>
        <w:rPr>
          <w:rFonts w:cstheme="minorHAnsi"/>
          <w:bCs/>
        </w:rPr>
        <w:t>(Unterbrechung Lichtschranke)</w:t>
      </w: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Pr="00281BDF" w:rsidRDefault="004B4118" w:rsidP="004B4118">
      <w:pPr>
        <w:autoSpaceDE w:val="0"/>
        <w:autoSpaceDN w:val="0"/>
        <w:adjustRightInd w:val="0"/>
        <w:rPr>
          <w:rFonts w:cstheme="minorHAnsi"/>
          <w:bCs/>
        </w:rPr>
      </w:pPr>
      <w:r w:rsidRPr="00281BDF">
        <w:rPr>
          <w:rFonts w:cstheme="minorHAnsi"/>
          <w:bCs/>
        </w:rPr>
        <w:t>Werkstück befindet sich am Ende des zweiten Förderbands</w:t>
      </w: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r>
        <w:rPr>
          <w:rFonts w:cstheme="minorHAnsi"/>
          <w:b/>
          <w:bCs/>
        </w:rPr>
        <w:t xml:space="preserve"> 1</w:t>
      </w:r>
      <w:r w:rsidRPr="00167A71">
        <w:rPr>
          <w:rFonts w:cstheme="minorHAnsi"/>
          <w:b/>
          <w:bCs/>
        </w:rPr>
        <w:t>:</w:t>
      </w:r>
    </w:p>
    <w:p w:rsidR="004B4118" w:rsidRDefault="004B4118" w:rsidP="004B4118">
      <w:pPr>
        <w:autoSpaceDE w:val="0"/>
        <w:autoSpaceDN w:val="0"/>
        <w:adjustRightInd w:val="0"/>
        <w:rPr>
          <w:rFonts w:cstheme="minorHAnsi"/>
          <w:bCs/>
        </w:rPr>
      </w:pPr>
      <w:r w:rsidRPr="008A556E">
        <w:rPr>
          <w:rFonts w:cstheme="minorHAnsi"/>
          <w:bCs/>
        </w:rPr>
        <w:t xml:space="preserve">1. </w:t>
      </w:r>
      <w:r>
        <w:rPr>
          <w:rFonts w:cstheme="minorHAnsi"/>
          <w:bCs/>
        </w:rPr>
        <w:t xml:space="preserve">Erkennen der Höhe des Werkstückes mit der Höhenmessung </w:t>
      </w:r>
    </w:p>
    <w:p w:rsidR="004B4118" w:rsidRDefault="004B4118" w:rsidP="004B4118">
      <w:pPr>
        <w:autoSpaceDE w:val="0"/>
        <w:autoSpaceDN w:val="0"/>
        <w:adjustRightInd w:val="0"/>
        <w:rPr>
          <w:rFonts w:cstheme="minorHAnsi"/>
          <w:bCs/>
        </w:rPr>
      </w:pPr>
      <w:r>
        <w:rPr>
          <w:rFonts w:cstheme="minorHAnsi"/>
          <w:bCs/>
        </w:rPr>
        <w:t xml:space="preserve">2. Werkstück hat akzeptierte Höhe und Bohrung zeigt nach oben, Werkstück wurde akzeptiert </w:t>
      </w:r>
    </w:p>
    <w:p w:rsidR="004B4118" w:rsidRDefault="004B4118" w:rsidP="004B4118">
      <w:pPr>
        <w:autoSpaceDE w:val="0"/>
        <w:autoSpaceDN w:val="0"/>
        <w:adjustRightInd w:val="0"/>
        <w:rPr>
          <w:rFonts w:cstheme="minorHAnsi"/>
          <w:bCs/>
        </w:rPr>
      </w:pPr>
      <w:r>
        <w:rPr>
          <w:rFonts w:cstheme="minorHAnsi"/>
          <w:bCs/>
        </w:rPr>
        <w:t>3. Weiche wird geöffnet und das Werkstück durchgelassen</w:t>
      </w:r>
    </w:p>
    <w:p w:rsidR="004B4118" w:rsidRDefault="004B4118" w:rsidP="004B4118">
      <w:pPr>
        <w:autoSpaceDE w:val="0"/>
        <w:autoSpaceDN w:val="0"/>
        <w:adjustRightInd w:val="0"/>
        <w:rPr>
          <w:rFonts w:cstheme="minorHAnsi"/>
          <w:bCs/>
        </w:rPr>
      </w:pPr>
      <w:r>
        <w:rPr>
          <w:rFonts w:cstheme="minorHAnsi"/>
          <w:bCs/>
        </w:rPr>
        <w:t>4. Weiche wird geschlossen</w:t>
      </w:r>
    </w:p>
    <w:p w:rsidR="004B4118" w:rsidRDefault="004B4118" w:rsidP="004B4118">
      <w:pPr>
        <w:autoSpaceDE w:val="0"/>
        <w:autoSpaceDN w:val="0"/>
        <w:adjustRightInd w:val="0"/>
        <w:rPr>
          <w:rFonts w:cstheme="minorHAnsi"/>
          <w:bCs/>
        </w:rPr>
      </w:pPr>
      <w:r>
        <w:rPr>
          <w:rFonts w:cstheme="minorHAnsi"/>
          <w:bCs/>
        </w:rPr>
        <w:t>5. Werkstück erreicht Ende des ersten Förderbands</w:t>
      </w:r>
    </w:p>
    <w:p w:rsidR="004B4118" w:rsidRDefault="004B4118" w:rsidP="004B4118">
      <w:pPr>
        <w:autoSpaceDE w:val="0"/>
        <w:autoSpaceDN w:val="0"/>
        <w:adjustRightInd w:val="0"/>
        <w:rPr>
          <w:rFonts w:cstheme="minorHAnsi"/>
          <w:bCs/>
        </w:rPr>
      </w:pPr>
      <w:r>
        <w:rPr>
          <w:rFonts w:cstheme="minorHAnsi"/>
          <w:bCs/>
        </w:rPr>
        <w:t>6. Übergabe auf das Förderband 2, da dieses frei ist</w:t>
      </w:r>
    </w:p>
    <w:p w:rsidR="004B4118" w:rsidRDefault="004B4118" w:rsidP="004B4118">
      <w:pPr>
        <w:autoSpaceDE w:val="0"/>
        <w:autoSpaceDN w:val="0"/>
        <w:adjustRightInd w:val="0"/>
        <w:rPr>
          <w:rFonts w:cstheme="minorHAnsi"/>
          <w:bCs/>
        </w:rPr>
      </w:pPr>
      <w:r>
        <w:rPr>
          <w:rFonts w:cstheme="minorHAnsi"/>
          <w:bCs/>
        </w:rPr>
        <w:t>7. Werkstück wird mit Bohrung nach oben erkannt</w:t>
      </w:r>
    </w:p>
    <w:p w:rsidR="004B4118" w:rsidRDefault="004B4118" w:rsidP="004B4118">
      <w:pPr>
        <w:autoSpaceDE w:val="0"/>
        <w:autoSpaceDN w:val="0"/>
        <w:adjustRightInd w:val="0"/>
        <w:rPr>
          <w:rFonts w:cstheme="minorHAnsi"/>
          <w:bCs/>
        </w:rPr>
      </w:pPr>
      <w:r>
        <w:rPr>
          <w:rFonts w:cstheme="minorHAnsi"/>
          <w:bCs/>
        </w:rPr>
        <w:t>8. Werkstück hat keinen Metallkern</w:t>
      </w:r>
    </w:p>
    <w:p w:rsidR="004B4118" w:rsidRDefault="004B4118" w:rsidP="004B4118">
      <w:pPr>
        <w:autoSpaceDE w:val="0"/>
        <w:autoSpaceDN w:val="0"/>
        <w:adjustRightInd w:val="0"/>
        <w:rPr>
          <w:rFonts w:cstheme="minorHAnsi"/>
          <w:bCs/>
        </w:rPr>
      </w:pPr>
      <w:r>
        <w:rPr>
          <w:rFonts w:cstheme="minorHAnsi"/>
          <w:bCs/>
        </w:rPr>
        <w:t>9. Weiche wird geöffnet und das Werkstück durchgelassen</w:t>
      </w:r>
    </w:p>
    <w:p w:rsidR="004B4118" w:rsidRDefault="004B4118" w:rsidP="004B4118">
      <w:pPr>
        <w:autoSpaceDE w:val="0"/>
        <w:autoSpaceDN w:val="0"/>
        <w:adjustRightInd w:val="0"/>
        <w:rPr>
          <w:rFonts w:cstheme="minorHAnsi"/>
          <w:bCs/>
        </w:rPr>
      </w:pPr>
      <w:r>
        <w:rPr>
          <w:rFonts w:cstheme="minorHAnsi"/>
          <w:bCs/>
        </w:rPr>
        <w:t>10. Weiche wird geschlossen</w:t>
      </w:r>
    </w:p>
    <w:p w:rsidR="004B4118" w:rsidRDefault="004B4118" w:rsidP="004B4118">
      <w:pPr>
        <w:autoSpaceDE w:val="0"/>
        <w:autoSpaceDN w:val="0"/>
        <w:adjustRightInd w:val="0"/>
        <w:rPr>
          <w:rFonts w:cstheme="minorHAnsi"/>
          <w:bCs/>
        </w:rPr>
      </w:pPr>
      <w:r>
        <w:rPr>
          <w:rFonts w:cstheme="minorHAnsi"/>
          <w:bCs/>
        </w:rPr>
        <w:lastRenderedPageBreak/>
        <w:t>11. Werkstück erreicht das Ende des zweiten Förderbands</w:t>
      </w:r>
    </w:p>
    <w:p w:rsidR="004B4118" w:rsidRDefault="004B4118" w:rsidP="004B4118">
      <w:pPr>
        <w:autoSpaceDE w:val="0"/>
        <w:autoSpaceDN w:val="0"/>
        <w:adjustRightInd w:val="0"/>
        <w:rPr>
          <w:rFonts w:cstheme="minorHAnsi"/>
          <w:bCs/>
        </w:rPr>
      </w:pPr>
      <w:r>
        <w:rPr>
          <w:rFonts w:cstheme="minorHAnsi"/>
          <w:bCs/>
        </w:rPr>
        <w:t>12. Bedienpersonal entnimmt das Werkstück vom zweiten Förderband</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
          <w:bCs/>
        </w:rPr>
      </w:pPr>
      <w:r w:rsidRPr="00167A71">
        <w:rPr>
          <w:rFonts w:cstheme="minorHAnsi"/>
          <w:b/>
          <w:bCs/>
        </w:rPr>
        <w:t>Erfolgsszenario</w:t>
      </w:r>
      <w:r>
        <w:rPr>
          <w:rFonts w:cstheme="minorHAnsi"/>
          <w:b/>
          <w:bCs/>
        </w:rPr>
        <w:t xml:space="preserve"> 2</w:t>
      </w:r>
      <w:r w:rsidRPr="00167A71">
        <w:rPr>
          <w:rFonts w:cstheme="minorHAnsi"/>
          <w:b/>
          <w:bCs/>
        </w:rPr>
        <w:t>:</w:t>
      </w:r>
    </w:p>
    <w:p w:rsidR="004B4118" w:rsidRDefault="004B4118" w:rsidP="004B4118">
      <w:pPr>
        <w:autoSpaceDE w:val="0"/>
        <w:autoSpaceDN w:val="0"/>
        <w:adjustRightInd w:val="0"/>
        <w:rPr>
          <w:rFonts w:cstheme="minorHAnsi"/>
          <w:bCs/>
        </w:rPr>
      </w:pPr>
      <w:r w:rsidRPr="008A556E">
        <w:rPr>
          <w:rFonts w:cstheme="minorHAnsi"/>
          <w:bCs/>
        </w:rPr>
        <w:t xml:space="preserve">1. </w:t>
      </w:r>
      <w:r>
        <w:rPr>
          <w:rFonts w:cstheme="minorHAnsi"/>
          <w:bCs/>
        </w:rPr>
        <w:t xml:space="preserve">Erkennen der Höhe des Werkstückes mit der Höhenmessung </w:t>
      </w:r>
    </w:p>
    <w:p w:rsidR="004B4118" w:rsidRDefault="004B4118" w:rsidP="004B4118">
      <w:pPr>
        <w:autoSpaceDE w:val="0"/>
        <w:autoSpaceDN w:val="0"/>
        <w:adjustRightInd w:val="0"/>
        <w:rPr>
          <w:rFonts w:cstheme="minorHAnsi"/>
          <w:bCs/>
        </w:rPr>
      </w:pPr>
      <w:r>
        <w:rPr>
          <w:rFonts w:cstheme="minorHAnsi"/>
          <w:bCs/>
        </w:rPr>
        <w:t>2. Werkstück hat akzeptierte Höhe und Bohrung mit Metallkern und zeigt nach oben, Werkstück wurde akzeptiert</w:t>
      </w:r>
    </w:p>
    <w:p w:rsidR="004B4118" w:rsidRDefault="004B4118" w:rsidP="004B4118">
      <w:pPr>
        <w:autoSpaceDE w:val="0"/>
        <w:autoSpaceDN w:val="0"/>
        <w:adjustRightInd w:val="0"/>
        <w:rPr>
          <w:rFonts w:cstheme="minorHAnsi"/>
          <w:bCs/>
        </w:rPr>
      </w:pPr>
      <w:r>
        <w:rPr>
          <w:rFonts w:cstheme="minorHAnsi"/>
          <w:bCs/>
        </w:rPr>
        <w:t>3. Weiche wird geöffnet und das Werkstück durchgelassen</w:t>
      </w:r>
    </w:p>
    <w:p w:rsidR="004B4118" w:rsidRDefault="004B4118" w:rsidP="004B4118">
      <w:pPr>
        <w:autoSpaceDE w:val="0"/>
        <w:autoSpaceDN w:val="0"/>
        <w:adjustRightInd w:val="0"/>
        <w:rPr>
          <w:rFonts w:cstheme="minorHAnsi"/>
          <w:bCs/>
        </w:rPr>
      </w:pPr>
      <w:r>
        <w:rPr>
          <w:rFonts w:cstheme="minorHAnsi"/>
          <w:bCs/>
        </w:rPr>
        <w:t>4. Weiche wird geschlossen</w:t>
      </w:r>
    </w:p>
    <w:p w:rsidR="004B4118" w:rsidRDefault="004B4118" w:rsidP="004B4118">
      <w:pPr>
        <w:autoSpaceDE w:val="0"/>
        <w:autoSpaceDN w:val="0"/>
        <w:adjustRightInd w:val="0"/>
        <w:rPr>
          <w:rFonts w:cstheme="minorHAnsi"/>
          <w:bCs/>
        </w:rPr>
      </w:pPr>
      <w:r>
        <w:rPr>
          <w:rFonts w:cstheme="minorHAnsi"/>
          <w:bCs/>
        </w:rPr>
        <w:t>5. Werkstück erreicht Ende des ersten Förderbands (Gelb Blinkende Ampel, Förderband  1        angehalten)</w:t>
      </w:r>
    </w:p>
    <w:p w:rsidR="004B4118" w:rsidRDefault="004B4118" w:rsidP="004B4118">
      <w:pPr>
        <w:autoSpaceDE w:val="0"/>
        <w:autoSpaceDN w:val="0"/>
        <w:adjustRightInd w:val="0"/>
        <w:rPr>
          <w:rFonts w:cstheme="minorHAnsi"/>
          <w:bCs/>
        </w:rPr>
      </w:pPr>
      <w:r>
        <w:rPr>
          <w:rFonts w:cstheme="minorHAnsi"/>
          <w:bCs/>
        </w:rPr>
        <w:t>6. Werkstück wird vom Bedienpersonal umgedreht und zurückgelegt</w:t>
      </w:r>
    </w:p>
    <w:p w:rsidR="004B4118" w:rsidRDefault="004B4118" w:rsidP="004B4118">
      <w:pPr>
        <w:autoSpaceDE w:val="0"/>
        <w:autoSpaceDN w:val="0"/>
        <w:adjustRightInd w:val="0"/>
        <w:rPr>
          <w:rFonts w:cstheme="minorHAnsi"/>
          <w:bCs/>
        </w:rPr>
      </w:pPr>
      <w:r>
        <w:rPr>
          <w:rFonts w:cstheme="minorHAnsi"/>
          <w:bCs/>
        </w:rPr>
        <w:t>6. Übergabe auf das Förderband 2, da dieses frei ist</w:t>
      </w:r>
    </w:p>
    <w:p w:rsidR="004B4118" w:rsidRDefault="004B4118" w:rsidP="004B4118">
      <w:pPr>
        <w:autoSpaceDE w:val="0"/>
        <w:autoSpaceDN w:val="0"/>
        <w:adjustRightInd w:val="0"/>
        <w:rPr>
          <w:rFonts w:cstheme="minorHAnsi"/>
          <w:bCs/>
        </w:rPr>
      </w:pPr>
      <w:r>
        <w:rPr>
          <w:rFonts w:cstheme="minorHAnsi"/>
          <w:bCs/>
        </w:rPr>
        <w:t>7. Werkstück wird mit akzeptierter Höhe und Bohrung mit Metallkern nach unten erkannt</w:t>
      </w:r>
    </w:p>
    <w:p w:rsidR="004B4118" w:rsidRDefault="004B4118" w:rsidP="004B4118">
      <w:pPr>
        <w:autoSpaceDE w:val="0"/>
        <w:autoSpaceDN w:val="0"/>
        <w:adjustRightInd w:val="0"/>
        <w:rPr>
          <w:rFonts w:cstheme="minorHAnsi"/>
          <w:bCs/>
        </w:rPr>
      </w:pPr>
      <w:r>
        <w:rPr>
          <w:rFonts w:cstheme="minorHAnsi"/>
          <w:bCs/>
        </w:rPr>
        <w:t>8. Weiche wird geöffnet und das Werkstück durchgelassen</w:t>
      </w:r>
    </w:p>
    <w:p w:rsidR="004B4118" w:rsidRDefault="004B4118" w:rsidP="004B4118">
      <w:pPr>
        <w:autoSpaceDE w:val="0"/>
        <w:autoSpaceDN w:val="0"/>
        <w:adjustRightInd w:val="0"/>
        <w:rPr>
          <w:rFonts w:cstheme="minorHAnsi"/>
          <w:bCs/>
        </w:rPr>
      </w:pPr>
      <w:r>
        <w:rPr>
          <w:rFonts w:cstheme="minorHAnsi"/>
          <w:bCs/>
        </w:rPr>
        <w:t>9. Weiche wird geschlossen</w:t>
      </w:r>
    </w:p>
    <w:p w:rsidR="004B4118" w:rsidRDefault="004B4118" w:rsidP="004B4118">
      <w:pPr>
        <w:autoSpaceDE w:val="0"/>
        <w:autoSpaceDN w:val="0"/>
        <w:adjustRightInd w:val="0"/>
        <w:rPr>
          <w:rFonts w:cstheme="minorHAnsi"/>
          <w:bCs/>
        </w:rPr>
      </w:pPr>
      <w:r>
        <w:rPr>
          <w:rFonts w:cstheme="minorHAnsi"/>
          <w:bCs/>
        </w:rPr>
        <w:t>10. Werkstück erreicht das Ende des zweiten Förderbands</w:t>
      </w:r>
    </w:p>
    <w:p w:rsidR="004B4118" w:rsidRDefault="004B4118" w:rsidP="004B4118">
      <w:pPr>
        <w:autoSpaceDE w:val="0"/>
        <w:autoSpaceDN w:val="0"/>
        <w:adjustRightInd w:val="0"/>
        <w:rPr>
          <w:rFonts w:cstheme="minorHAnsi"/>
          <w:bCs/>
        </w:rPr>
      </w:pPr>
      <w:r>
        <w:rPr>
          <w:rFonts w:cstheme="minorHAnsi"/>
          <w:bCs/>
        </w:rPr>
        <w:t>11. Bedienpersonal entnimmt das Werkstück vom zweiten Förderband</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r w:rsidRPr="00167A71">
        <w:rPr>
          <w:rFonts w:cstheme="minorHAnsi"/>
          <w:b/>
          <w:bCs/>
        </w:rPr>
        <w:t>Erfolgsszenario</w:t>
      </w:r>
      <w:r>
        <w:rPr>
          <w:rFonts w:cstheme="minorHAnsi"/>
          <w:b/>
          <w:bCs/>
        </w:rPr>
        <w:t xml:space="preserve"> 3</w:t>
      </w:r>
      <w:r w:rsidRPr="00167A71">
        <w:rPr>
          <w:rFonts w:cstheme="minorHAnsi"/>
          <w:b/>
          <w:bCs/>
        </w:rPr>
        <w:t>:</w:t>
      </w:r>
    </w:p>
    <w:p w:rsidR="004B4118" w:rsidRDefault="004B4118" w:rsidP="004B4118">
      <w:pPr>
        <w:autoSpaceDE w:val="0"/>
        <w:autoSpaceDN w:val="0"/>
        <w:adjustRightInd w:val="0"/>
        <w:rPr>
          <w:rFonts w:cstheme="minorHAnsi"/>
          <w:bCs/>
        </w:rPr>
      </w:pPr>
      <w:r w:rsidRPr="008A556E">
        <w:rPr>
          <w:rFonts w:cstheme="minorHAnsi"/>
          <w:bCs/>
        </w:rPr>
        <w:t xml:space="preserve">1. </w:t>
      </w:r>
      <w:r>
        <w:rPr>
          <w:rFonts w:cstheme="minorHAnsi"/>
          <w:bCs/>
        </w:rPr>
        <w:t xml:space="preserve">Erkennen der Höhe des Werkstückes mit der Höhenmessung </w:t>
      </w:r>
    </w:p>
    <w:p w:rsidR="004B4118" w:rsidRDefault="004B4118" w:rsidP="004B4118">
      <w:pPr>
        <w:autoSpaceDE w:val="0"/>
        <w:autoSpaceDN w:val="0"/>
        <w:adjustRightInd w:val="0"/>
        <w:rPr>
          <w:rFonts w:cstheme="minorHAnsi"/>
          <w:bCs/>
        </w:rPr>
      </w:pPr>
      <w:r>
        <w:rPr>
          <w:rFonts w:cstheme="minorHAnsi"/>
          <w:bCs/>
        </w:rPr>
        <w:t>2. Werkstück hat akzeptierte Höhe und Bohrung zeigt nach unten, Werkstück wurde akzeptiert</w:t>
      </w:r>
    </w:p>
    <w:p w:rsidR="004B4118" w:rsidRDefault="004B4118" w:rsidP="004B4118">
      <w:pPr>
        <w:autoSpaceDE w:val="0"/>
        <w:autoSpaceDN w:val="0"/>
        <w:adjustRightInd w:val="0"/>
        <w:rPr>
          <w:rFonts w:cstheme="minorHAnsi"/>
          <w:bCs/>
        </w:rPr>
      </w:pPr>
      <w:r>
        <w:rPr>
          <w:rFonts w:cstheme="minorHAnsi"/>
          <w:bCs/>
        </w:rPr>
        <w:t>3. Weiche wird geöffnet und das Werkstück durchgelassen</w:t>
      </w:r>
    </w:p>
    <w:p w:rsidR="004B4118" w:rsidRDefault="004B4118" w:rsidP="004B4118">
      <w:pPr>
        <w:autoSpaceDE w:val="0"/>
        <w:autoSpaceDN w:val="0"/>
        <w:adjustRightInd w:val="0"/>
        <w:rPr>
          <w:rFonts w:cstheme="minorHAnsi"/>
          <w:bCs/>
        </w:rPr>
      </w:pPr>
      <w:r>
        <w:rPr>
          <w:rFonts w:cstheme="minorHAnsi"/>
          <w:bCs/>
        </w:rPr>
        <w:t>4. Weiche wird geschlossen</w:t>
      </w:r>
    </w:p>
    <w:p w:rsidR="004B4118" w:rsidRDefault="004B4118" w:rsidP="004B4118">
      <w:pPr>
        <w:autoSpaceDE w:val="0"/>
        <w:autoSpaceDN w:val="0"/>
        <w:adjustRightInd w:val="0"/>
        <w:rPr>
          <w:rFonts w:cstheme="minorHAnsi"/>
          <w:bCs/>
        </w:rPr>
      </w:pPr>
      <w:r>
        <w:rPr>
          <w:rFonts w:cstheme="minorHAnsi"/>
          <w:bCs/>
        </w:rPr>
        <w:t>5. Werkstück erreicht Ende des ersten Förderbands (Gelb Blinkende Ampel, Förderband 1         angehalten)</w:t>
      </w:r>
    </w:p>
    <w:p w:rsidR="004B4118" w:rsidRDefault="004B4118" w:rsidP="004B4118">
      <w:pPr>
        <w:autoSpaceDE w:val="0"/>
        <w:autoSpaceDN w:val="0"/>
        <w:adjustRightInd w:val="0"/>
        <w:rPr>
          <w:rFonts w:cstheme="minorHAnsi"/>
          <w:bCs/>
        </w:rPr>
      </w:pPr>
      <w:r>
        <w:rPr>
          <w:rFonts w:cstheme="minorHAnsi"/>
          <w:bCs/>
        </w:rPr>
        <w:t>6. Werkstück wird vom Bedienpersonal umgedreht und zurückgelegt</w:t>
      </w:r>
    </w:p>
    <w:p w:rsidR="004B4118" w:rsidRDefault="004B4118" w:rsidP="004B4118">
      <w:pPr>
        <w:autoSpaceDE w:val="0"/>
        <w:autoSpaceDN w:val="0"/>
        <w:adjustRightInd w:val="0"/>
        <w:rPr>
          <w:rFonts w:cstheme="minorHAnsi"/>
          <w:bCs/>
        </w:rPr>
      </w:pPr>
      <w:r>
        <w:rPr>
          <w:rFonts w:cstheme="minorHAnsi"/>
          <w:bCs/>
        </w:rPr>
        <w:t>7. Übergabe auf das Förderband 2, da dieses frei ist</w:t>
      </w:r>
    </w:p>
    <w:p w:rsidR="004B4118" w:rsidRDefault="004B4118" w:rsidP="004B4118">
      <w:pPr>
        <w:autoSpaceDE w:val="0"/>
        <w:autoSpaceDN w:val="0"/>
        <w:adjustRightInd w:val="0"/>
        <w:rPr>
          <w:rFonts w:cstheme="minorHAnsi"/>
          <w:bCs/>
        </w:rPr>
      </w:pPr>
      <w:r>
        <w:rPr>
          <w:rFonts w:cstheme="minorHAnsi"/>
          <w:bCs/>
        </w:rPr>
        <w:t>8. Werkstück wird mit Bohrung nach oben erkannt</w:t>
      </w:r>
    </w:p>
    <w:p w:rsidR="004B4118" w:rsidRDefault="004B4118" w:rsidP="004B4118">
      <w:pPr>
        <w:autoSpaceDE w:val="0"/>
        <w:autoSpaceDN w:val="0"/>
        <w:adjustRightInd w:val="0"/>
        <w:rPr>
          <w:rFonts w:cstheme="minorHAnsi"/>
          <w:bCs/>
        </w:rPr>
      </w:pPr>
      <w:r>
        <w:rPr>
          <w:rFonts w:cstheme="minorHAnsi"/>
          <w:bCs/>
        </w:rPr>
        <w:t>9. Werkstück hat keinen Metallkern</w:t>
      </w:r>
    </w:p>
    <w:p w:rsidR="004B4118" w:rsidRDefault="004B4118" w:rsidP="004B4118">
      <w:pPr>
        <w:autoSpaceDE w:val="0"/>
        <w:autoSpaceDN w:val="0"/>
        <w:adjustRightInd w:val="0"/>
        <w:rPr>
          <w:rFonts w:cstheme="minorHAnsi"/>
          <w:bCs/>
        </w:rPr>
      </w:pPr>
      <w:r>
        <w:rPr>
          <w:rFonts w:cstheme="minorHAnsi"/>
          <w:bCs/>
        </w:rPr>
        <w:t>10. Weiche wird geöffnet und das Werkstück durchgelassen</w:t>
      </w:r>
    </w:p>
    <w:p w:rsidR="004B4118" w:rsidRDefault="004B4118" w:rsidP="004B4118">
      <w:pPr>
        <w:autoSpaceDE w:val="0"/>
        <w:autoSpaceDN w:val="0"/>
        <w:adjustRightInd w:val="0"/>
        <w:rPr>
          <w:rFonts w:cstheme="minorHAnsi"/>
          <w:bCs/>
        </w:rPr>
      </w:pPr>
      <w:r>
        <w:rPr>
          <w:rFonts w:cstheme="minorHAnsi"/>
          <w:bCs/>
        </w:rPr>
        <w:t>11. Weiche wird geschlossen</w:t>
      </w:r>
    </w:p>
    <w:p w:rsidR="004B4118" w:rsidRDefault="004B4118" w:rsidP="004B4118">
      <w:pPr>
        <w:autoSpaceDE w:val="0"/>
        <w:autoSpaceDN w:val="0"/>
        <w:adjustRightInd w:val="0"/>
        <w:rPr>
          <w:rFonts w:cstheme="minorHAnsi"/>
          <w:bCs/>
        </w:rPr>
      </w:pPr>
      <w:r>
        <w:rPr>
          <w:rFonts w:cstheme="minorHAnsi"/>
          <w:bCs/>
        </w:rPr>
        <w:t>12. Werkstück erreicht das Ende des zweiten Förderbands</w:t>
      </w:r>
    </w:p>
    <w:p w:rsidR="004B4118" w:rsidRDefault="004B4118" w:rsidP="004B4118">
      <w:pPr>
        <w:autoSpaceDE w:val="0"/>
        <w:autoSpaceDN w:val="0"/>
        <w:adjustRightInd w:val="0"/>
        <w:rPr>
          <w:rFonts w:cstheme="minorHAnsi"/>
          <w:bCs/>
        </w:rPr>
      </w:pPr>
      <w:r>
        <w:rPr>
          <w:rFonts w:cstheme="minorHAnsi"/>
          <w:bCs/>
        </w:rPr>
        <w:t>13. Bedienpersonal entnimmt das Werkstück vom zweiten Förderband</w:t>
      </w:r>
    </w:p>
    <w:p w:rsidR="004B4118" w:rsidRDefault="004B4118" w:rsidP="004B4118">
      <w:pPr>
        <w:autoSpaceDE w:val="0"/>
        <w:autoSpaceDN w:val="0"/>
        <w:adjustRightInd w:val="0"/>
        <w:rPr>
          <w:rFonts w:cstheme="minorHAnsi"/>
          <w:b/>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Pr="00145C14" w:rsidRDefault="004B4118" w:rsidP="004B4118">
      <w:pPr>
        <w:autoSpaceDE w:val="0"/>
        <w:autoSpaceDN w:val="0"/>
        <w:adjustRightInd w:val="0"/>
        <w:rPr>
          <w:rFonts w:cstheme="minorHAnsi"/>
          <w:bCs/>
        </w:rPr>
      </w:pPr>
      <w:r w:rsidRPr="00145C14">
        <w:rPr>
          <w:rFonts w:cstheme="minorHAnsi"/>
          <w:bCs/>
        </w:rPr>
        <w:t>Verschwinden von Werkstücken</w:t>
      </w:r>
    </w:p>
    <w:p w:rsidR="004B4118" w:rsidRPr="00432599" w:rsidRDefault="004B4118" w:rsidP="004B4118">
      <w:pPr>
        <w:autoSpaceDE w:val="0"/>
        <w:autoSpaceDN w:val="0"/>
        <w:adjustRightInd w:val="0"/>
        <w:rPr>
          <w:rFonts w:cstheme="minorHAnsi"/>
          <w:bCs/>
        </w:rPr>
      </w:pPr>
      <w:r>
        <w:rPr>
          <w:rFonts w:cstheme="minorHAnsi"/>
          <w:bCs/>
        </w:rPr>
        <w:t>Hinzufügen von Werkstücken mitt</w:t>
      </w:r>
      <w:r w:rsidRPr="00145C14">
        <w:rPr>
          <w:rFonts w:cstheme="minorHAnsi"/>
          <w:bCs/>
        </w:rPr>
        <w:t>en auf dem Band</w:t>
      </w: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Pr="004B4118" w:rsidRDefault="004B4118" w:rsidP="004B4118">
      <w:pPr>
        <w:autoSpaceDE w:val="0"/>
        <w:autoSpaceDN w:val="0"/>
        <w:adjustRightInd w:val="0"/>
        <w:rPr>
          <w:rFonts w:cstheme="minorHAnsi"/>
          <w:b/>
          <w:bCs/>
        </w:rPr>
      </w:pPr>
      <w:r w:rsidRPr="004B4118">
        <w:rPr>
          <w:rFonts w:cstheme="minorHAnsi"/>
          <w:b/>
          <w:bCs/>
        </w:rPr>
        <w:t xml:space="preserve">3.1.2 </w:t>
      </w:r>
      <w:r w:rsidRPr="004B4118">
        <w:rPr>
          <w:rFonts w:cstheme="minorHAnsi"/>
          <w:bCs/>
        </w:rPr>
        <w:t>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281BDF">
        <w:rPr>
          <w:rFonts w:cstheme="minorHAnsi"/>
          <w:bCs/>
        </w:rPr>
        <w:t>-</w:t>
      </w:r>
    </w:p>
    <w:p w:rsidR="004B4118" w:rsidRPr="00167A71" w:rsidRDefault="004B4118" w:rsidP="004B4118">
      <w:pPr>
        <w:autoSpaceDE w:val="0"/>
        <w:autoSpaceDN w:val="0"/>
        <w:adjustRightInd w:val="0"/>
        <w:rPr>
          <w:rFonts w:cstheme="minorHAnsi"/>
          <w:b/>
          <w:bCs/>
        </w:rPr>
      </w:pPr>
      <w:r w:rsidRPr="00A74259">
        <w:rPr>
          <w:rFonts w:cstheme="minorHAnsi"/>
          <w:b/>
          <w:bCs/>
        </w:rPr>
        <w:t>Ziel:</w:t>
      </w:r>
      <w:r w:rsidRPr="00167A71">
        <w:rPr>
          <w:rFonts w:cstheme="minorHAnsi"/>
          <w:b/>
          <w:bCs/>
        </w:rPr>
        <w:t xml:space="preserve"> </w:t>
      </w:r>
      <w:r w:rsidRPr="00EB7BE6">
        <w:rPr>
          <w:rFonts w:cstheme="minorHAnsi"/>
          <w:bCs/>
        </w:rPr>
        <w:t>Werkstück aussortieren</w:t>
      </w:r>
    </w:p>
    <w:p w:rsidR="004B4118" w:rsidRDefault="004B4118" w:rsidP="004B4118">
      <w:pPr>
        <w:autoSpaceDE w:val="0"/>
        <w:autoSpaceDN w:val="0"/>
        <w:adjustRightInd w:val="0"/>
        <w:rPr>
          <w:rFonts w:cstheme="minorHAnsi"/>
          <w:b/>
          <w:bCs/>
        </w:rPr>
      </w:pPr>
      <w:r w:rsidRPr="00167A71">
        <w:rPr>
          <w:rFonts w:cstheme="minorHAnsi"/>
          <w:b/>
          <w:bCs/>
        </w:rPr>
        <w:lastRenderedPageBreak/>
        <w:t>Auslöser:</w:t>
      </w:r>
      <w:r>
        <w:rPr>
          <w:rFonts w:cstheme="minorHAnsi"/>
          <w:b/>
          <w:bCs/>
        </w:rPr>
        <w:t xml:space="preserve"> </w:t>
      </w:r>
      <w:r w:rsidRPr="00A74259">
        <w:rPr>
          <w:rFonts w:cstheme="minorHAnsi"/>
          <w:bCs/>
        </w:rPr>
        <w:t>Höhenmessung</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Förderband 1 im Betrieb und bereit (Grüne Ampel)</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Default="004B4118" w:rsidP="004B4118">
      <w:pPr>
        <w:autoSpaceDE w:val="0"/>
        <w:autoSpaceDN w:val="0"/>
        <w:adjustRightInd w:val="0"/>
        <w:rPr>
          <w:rFonts w:cstheme="minorHAnsi"/>
          <w:bCs/>
        </w:rPr>
      </w:pPr>
      <w:r w:rsidRPr="00A74259">
        <w:rPr>
          <w:rFonts w:cstheme="minorHAnsi"/>
          <w:bCs/>
        </w:rPr>
        <w:t>Werkstück befindet sich auf der Rutsche</w:t>
      </w:r>
    </w:p>
    <w:p w:rsidR="004B4118" w:rsidRPr="001C3DD6" w:rsidRDefault="004B4118" w:rsidP="004B4118">
      <w:pPr>
        <w:autoSpaceDE w:val="0"/>
        <w:autoSpaceDN w:val="0"/>
        <w:adjustRightInd w:val="0"/>
        <w:rPr>
          <w:rFonts w:cstheme="minorHAnsi"/>
        </w:rPr>
      </w:pP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p>
    <w:p w:rsidR="004B4118" w:rsidRDefault="004B4118" w:rsidP="004B4118">
      <w:pPr>
        <w:autoSpaceDE w:val="0"/>
        <w:autoSpaceDN w:val="0"/>
        <w:adjustRightInd w:val="0"/>
        <w:rPr>
          <w:rFonts w:cstheme="minorHAnsi"/>
          <w:bCs/>
        </w:rPr>
      </w:pPr>
      <w:r>
        <w:rPr>
          <w:rFonts w:cstheme="minorHAnsi"/>
          <w:bCs/>
        </w:rPr>
        <w:t>1. Höhe des Werkstückes wird mit der Höhenmessung erkannt</w:t>
      </w:r>
    </w:p>
    <w:p w:rsidR="004B4118" w:rsidRDefault="004B4118" w:rsidP="004B4118">
      <w:pPr>
        <w:autoSpaceDE w:val="0"/>
        <w:autoSpaceDN w:val="0"/>
        <w:adjustRightInd w:val="0"/>
        <w:rPr>
          <w:rFonts w:cstheme="minorHAnsi"/>
          <w:bCs/>
        </w:rPr>
      </w:pPr>
      <w:r>
        <w:rPr>
          <w:rFonts w:cstheme="minorHAnsi"/>
          <w:bCs/>
        </w:rPr>
        <w:t>2. Weiche wird nicht geöffnet</w:t>
      </w:r>
    </w:p>
    <w:p w:rsidR="004B4118" w:rsidRDefault="004B4118" w:rsidP="004B4118">
      <w:pPr>
        <w:autoSpaceDE w:val="0"/>
        <w:autoSpaceDN w:val="0"/>
        <w:adjustRightInd w:val="0"/>
        <w:rPr>
          <w:rFonts w:cstheme="minorHAnsi"/>
          <w:bCs/>
        </w:rPr>
      </w:pPr>
      <w:r>
        <w:rPr>
          <w:rFonts w:cstheme="minorHAnsi"/>
          <w:bCs/>
        </w:rPr>
        <w:t>3. Werkstück landet auf der Rutsche</w:t>
      </w:r>
    </w:p>
    <w:p w:rsidR="004B4118" w:rsidRDefault="004B4118" w:rsidP="004B4118">
      <w:pPr>
        <w:autoSpaceDE w:val="0"/>
        <w:autoSpaceDN w:val="0"/>
        <w:adjustRightInd w:val="0"/>
        <w:rPr>
          <w:rFonts w:cstheme="minorHAnsi"/>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Default="004B4118" w:rsidP="004B4118">
      <w:pPr>
        <w:autoSpaceDE w:val="0"/>
        <w:autoSpaceDN w:val="0"/>
        <w:adjustRightInd w:val="0"/>
        <w:rPr>
          <w:rFonts w:cstheme="minorHAnsi"/>
          <w:bCs/>
        </w:rPr>
      </w:pPr>
      <w:r>
        <w:rPr>
          <w:rFonts w:cstheme="minorHAnsi"/>
          <w:bCs/>
        </w:rPr>
        <w:t>Rutsche Voll</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Pr="004B4118" w:rsidRDefault="004B4118" w:rsidP="004B4118">
      <w:pPr>
        <w:autoSpaceDE w:val="0"/>
        <w:autoSpaceDN w:val="0"/>
        <w:adjustRightInd w:val="0"/>
        <w:rPr>
          <w:rFonts w:cstheme="minorHAnsi"/>
          <w:b/>
          <w:bCs/>
        </w:rPr>
      </w:pPr>
      <w:r w:rsidRPr="004B4118">
        <w:rPr>
          <w:rFonts w:cstheme="minorHAnsi"/>
          <w:b/>
          <w:bCs/>
        </w:rPr>
        <w:t>3.1.3 Aussortieren von Werkstücken mit Bohrung nach unten</w:t>
      </w:r>
    </w:p>
    <w:p w:rsidR="004B4118" w:rsidRDefault="004B4118" w:rsidP="004B4118">
      <w:pPr>
        <w:autoSpaceDE w:val="0"/>
        <w:autoSpaceDN w:val="0"/>
        <w:adjustRightInd w:val="0"/>
        <w:rPr>
          <w:rFonts w:cstheme="minorHAnsi"/>
          <w:b/>
          <w:bCs/>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281BDF">
        <w:rPr>
          <w:rFonts w:cstheme="minorHAnsi"/>
          <w:bCs/>
        </w:rPr>
        <w:t>-</w:t>
      </w:r>
    </w:p>
    <w:p w:rsidR="004B4118" w:rsidRPr="00167A71" w:rsidRDefault="004B4118" w:rsidP="004B4118">
      <w:pPr>
        <w:autoSpaceDE w:val="0"/>
        <w:autoSpaceDN w:val="0"/>
        <w:adjustRightInd w:val="0"/>
        <w:rPr>
          <w:rFonts w:cstheme="minorHAnsi"/>
          <w:b/>
          <w:bCs/>
        </w:rPr>
      </w:pPr>
      <w:r w:rsidRPr="00A74259">
        <w:rPr>
          <w:rFonts w:cstheme="minorHAnsi"/>
          <w:b/>
          <w:bCs/>
        </w:rPr>
        <w:t>Ziel:</w:t>
      </w:r>
      <w:r w:rsidRPr="00167A71">
        <w:rPr>
          <w:rFonts w:cstheme="minorHAnsi"/>
          <w:b/>
          <w:bCs/>
        </w:rPr>
        <w:t xml:space="preserve"> </w:t>
      </w:r>
      <w:r w:rsidRPr="00EB7BE6">
        <w:rPr>
          <w:rFonts w:cstheme="minorHAnsi"/>
          <w:bCs/>
        </w:rPr>
        <w:t xml:space="preserve">Werkstück </w:t>
      </w:r>
      <w:r>
        <w:rPr>
          <w:rFonts w:cstheme="minorHAnsi"/>
          <w:bCs/>
        </w:rPr>
        <w:t>deren Bohrung nach unten liegt, werden von Förderband 2 aussortiert</w:t>
      </w:r>
    </w:p>
    <w:p w:rsidR="004B4118" w:rsidRDefault="004B4118" w:rsidP="004B4118">
      <w:pPr>
        <w:autoSpaceDE w:val="0"/>
        <w:autoSpaceDN w:val="0"/>
        <w:adjustRightInd w:val="0"/>
        <w:rPr>
          <w:rFonts w:cstheme="minorHAnsi"/>
          <w:b/>
          <w:bCs/>
        </w:rPr>
      </w:pPr>
      <w:r w:rsidRPr="00167A71">
        <w:rPr>
          <w:rFonts w:cstheme="minorHAnsi"/>
          <w:b/>
          <w:bCs/>
        </w:rPr>
        <w:t>Auslöser:</w:t>
      </w:r>
      <w:r>
        <w:rPr>
          <w:rFonts w:cstheme="minorHAnsi"/>
          <w:b/>
          <w:bCs/>
        </w:rPr>
        <w:t xml:space="preserve"> </w:t>
      </w:r>
      <w:r w:rsidRPr="00A74259">
        <w:rPr>
          <w:rFonts w:cstheme="minorHAnsi"/>
          <w:bCs/>
        </w:rPr>
        <w:t>Höhenmessung</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Bandanlage im Betrieb (Grüne Ampel)</w:t>
      </w:r>
    </w:p>
    <w:p w:rsidR="004B4118" w:rsidRDefault="004B4118" w:rsidP="004B4118">
      <w:pPr>
        <w:autoSpaceDE w:val="0"/>
        <w:autoSpaceDN w:val="0"/>
        <w:adjustRightInd w:val="0"/>
        <w:rPr>
          <w:rFonts w:cstheme="minorHAnsi"/>
        </w:rPr>
      </w:pPr>
      <w:r>
        <w:rPr>
          <w:rFonts w:cstheme="minorHAnsi"/>
        </w:rPr>
        <w:t>Nur ein Werkstück befindet sich auf dem Förderband</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Default="004B4118" w:rsidP="004B4118">
      <w:pPr>
        <w:autoSpaceDE w:val="0"/>
        <w:autoSpaceDN w:val="0"/>
        <w:adjustRightInd w:val="0"/>
        <w:rPr>
          <w:rFonts w:cstheme="minorHAnsi"/>
          <w:bCs/>
        </w:rPr>
      </w:pPr>
      <w:r w:rsidRPr="00A74259">
        <w:rPr>
          <w:rFonts w:cstheme="minorHAnsi"/>
          <w:bCs/>
        </w:rPr>
        <w:t>Werkstück befindet sich auf der Rutsche</w:t>
      </w: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p>
    <w:p w:rsidR="004B4118" w:rsidRDefault="004B4118" w:rsidP="004B4118">
      <w:pPr>
        <w:autoSpaceDE w:val="0"/>
        <w:autoSpaceDN w:val="0"/>
        <w:adjustRightInd w:val="0"/>
        <w:rPr>
          <w:rFonts w:cstheme="minorHAnsi"/>
          <w:bCs/>
        </w:rPr>
      </w:pPr>
      <w:r>
        <w:rPr>
          <w:rFonts w:cstheme="minorHAnsi"/>
          <w:bCs/>
        </w:rPr>
        <w:t>1. Höhe des Werkstückes wird mit der Höhenmessung erkannt</w:t>
      </w:r>
    </w:p>
    <w:p w:rsidR="004B4118" w:rsidRDefault="004B4118" w:rsidP="004B4118">
      <w:pPr>
        <w:autoSpaceDE w:val="0"/>
        <w:autoSpaceDN w:val="0"/>
        <w:adjustRightInd w:val="0"/>
        <w:rPr>
          <w:rFonts w:cstheme="minorHAnsi"/>
          <w:bCs/>
        </w:rPr>
      </w:pPr>
      <w:r>
        <w:rPr>
          <w:rFonts w:cstheme="minorHAnsi"/>
          <w:bCs/>
        </w:rPr>
        <w:t>2. Werkstück mit Bohrung nach unten wird erkannt</w:t>
      </w:r>
    </w:p>
    <w:p w:rsidR="004B4118" w:rsidRDefault="004B4118" w:rsidP="004B4118">
      <w:pPr>
        <w:autoSpaceDE w:val="0"/>
        <w:autoSpaceDN w:val="0"/>
        <w:adjustRightInd w:val="0"/>
        <w:rPr>
          <w:rFonts w:cstheme="minorHAnsi"/>
          <w:bCs/>
        </w:rPr>
      </w:pPr>
      <w:r>
        <w:rPr>
          <w:rFonts w:cstheme="minorHAnsi"/>
          <w:bCs/>
        </w:rPr>
        <w:t>2. Weiche wird nicht geöffnet</w:t>
      </w:r>
    </w:p>
    <w:p w:rsidR="004B4118" w:rsidRDefault="004B4118" w:rsidP="004B4118">
      <w:pPr>
        <w:autoSpaceDE w:val="0"/>
        <w:autoSpaceDN w:val="0"/>
        <w:adjustRightInd w:val="0"/>
        <w:rPr>
          <w:rFonts w:cstheme="minorHAnsi"/>
          <w:bCs/>
        </w:rPr>
      </w:pPr>
      <w:r>
        <w:rPr>
          <w:rFonts w:cstheme="minorHAnsi"/>
          <w:bCs/>
        </w:rPr>
        <w:t>3. Werkstück landet auf der Rutsche</w:t>
      </w:r>
    </w:p>
    <w:p w:rsidR="004B4118" w:rsidRDefault="004B4118" w:rsidP="004B4118">
      <w:pPr>
        <w:autoSpaceDE w:val="0"/>
        <w:autoSpaceDN w:val="0"/>
        <w:adjustRightInd w:val="0"/>
        <w:rPr>
          <w:rFonts w:cstheme="minorHAnsi"/>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Default="004B4118" w:rsidP="004B4118">
      <w:pPr>
        <w:autoSpaceDE w:val="0"/>
        <w:autoSpaceDN w:val="0"/>
        <w:adjustRightInd w:val="0"/>
        <w:rPr>
          <w:rFonts w:cstheme="minorHAnsi"/>
          <w:bCs/>
        </w:rPr>
      </w:pPr>
      <w:r>
        <w:rPr>
          <w:rFonts w:cstheme="min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rPr>
      </w:pPr>
      <w:r w:rsidRPr="004B4118">
        <w:rPr>
          <w:rFonts w:cstheme="minorHAnsi"/>
          <w:b/>
          <w:bCs/>
        </w:rPr>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281BDF">
        <w:rPr>
          <w:rFonts w:cstheme="minorHAnsi"/>
          <w:bCs/>
        </w:rPr>
        <w:t>-</w:t>
      </w:r>
    </w:p>
    <w:p w:rsidR="004B4118" w:rsidRPr="00167A71" w:rsidRDefault="004B4118" w:rsidP="004B4118">
      <w:pPr>
        <w:autoSpaceDE w:val="0"/>
        <w:autoSpaceDN w:val="0"/>
        <w:adjustRightInd w:val="0"/>
        <w:rPr>
          <w:rFonts w:cstheme="minorHAnsi"/>
          <w:b/>
          <w:bCs/>
        </w:rPr>
      </w:pPr>
      <w:r w:rsidRPr="00A74259">
        <w:rPr>
          <w:rFonts w:cstheme="minorHAnsi"/>
          <w:b/>
          <w:bCs/>
        </w:rPr>
        <w:lastRenderedPageBreak/>
        <w:t>Ziel:</w:t>
      </w:r>
      <w:r w:rsidRPr="00167A71">
        <w:rPr>
          <w:rFonts w:cstheme="minorHAnsi"/>
          <w:b/>
          <w:bCs/>
        </w:rPr>
        <w:t xml:space="preserve"> </w:t>
      </w:r>
      <w:r w:rsidRPr="00EB7BE6">
        <w:rPr>
          <w:rFonts w:cstheme="minorHAnsi"/>
          <w:bCs/>
        </w:rPr>
        <w:t>Werkstück</w:t>
      </w:r>
      <w:r>
        <w:rPr>
          <w:rFonts w:cstheme="minorHAnsi"/>
          <w:bCs/>
        </w:rPr>
        <w:t>e mit Metallkern,</w:t>
      </w:r>
      <w:r w:rsidRPr="00EB7BE6">
        <w:rPr>
          <w:rFonts w:cstheme="minorHAnsi"/>
          <w:bCs/>
        </w:rPr>
        <w:t xml:space="preserve"> </w:t>
      </w:r>
      <w:r>
        <w:rPr>
          <w:rFonts w:cstheme="minorHAnsi"/>
          <w:bCs/>
        </w:rPr>
        <w:t>deren Bohrung nach oben liegt, werden vom Förderband 2 zurück zum Anfang transportiert</w:t>
      </w:r>
    </w:p>
    <w:p w:rsidR="004B4118" w:rsidRDefault="004B4118" w:rsidP="004B4118">
      <w:pPr>
        <w:autoSpaceDE w:val="0"/>
        <w:autoSpaceDN w:val="0"/>
        <w:adjustRightInd w:val="0"/>
        <w:rPr>
          <w:rFonts w:cstheme="minorHAnsi"/>
          <w:b/>
          <w:bCs/>
        </w:rPr>
      </w:pPr>
      <w:r w:rsidRPr="00167A71">
        <w:rPr>
          <w:rFonts w:cstheme="minorHAnsi"/>
          <w:b/>
          <w:bCs/>
        </w:rPr>
        <w:t>Auslöser:</w:t>
      </w:r>
      <w:r>
        <w:rPr>
          <w:rFonts w:cstheme="minorHAnsi"/>
          <w:b/>
          <w:bCs/>
        </w:rPr>
        <w:t xml:space="preserve"> </w:t>
      </w:r>
      <w:r>
        <w:rPr>
          <w:rFonts w:cstheme="minorHAnsi"/>
          <w:bCs/>
        </w:rPr>
        <w:t>Sensor erkennt Metall</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Bandanlage im Betrieb (Grüne Ampel)</w:t>
      </w:r>
    </w:p>
    <w:p w:rsidR="004B4118" w:rsidRDefault="004B4118" w:rsidP="004B4118">
      <w:pPr>
        <w:autoSpaceDE w:val="0"/>
        <w:autoSpaceDN w:val="0"/>
        <w:adjustRightInd w:val="0"/>
        <w:rPr>
          <w:rFonts w:cstheme="minorHAnsi"/>
        </w:rPr>
      </w:pPr>
      <w:r>
        <w:rPr>
          <w:rFonts w:cstheme="minorHAnsi"/>
        </w:rPr>
        <w:t>Nur ein Werkstück befindet sich auf dem Förderband</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Default="004B4118" w:rsidP="004B4118">
      <w:pPr>
        <w:autoSpaceDE w:val="0"/>
        <w:autoSpaceDN w:val="0"/>
        <w:adjustRightInd w:val="0"/>
        <w:rPr>
          <w:rFonts w:cstheme="minorHAnsi"/>
          <w:bCs/>
        </w:rPr>
      </w:pPr>
      <w:r>
        <w:rPr>
          <w:rFonts w:cstheme="minorHAnsi"/>
          <w:bCs/>
        </w:rPr>
        <w:t>Werkstück befindet sich am Anfang des zweiten Förderbands</w:t>
      </w: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p>
    <w:p w:rsidR="004B4118" w:rsidRDefault="004B4118" w:rsidP="004B4118">
      <w:pPr>
        <w:autoSpaceDE w:val="0"/>
        <w:autoSpaceDN w:val="0"/>
        <w:adjustRightInd w:val="0"/>
        <w:rPr>
          <w:rFonts w:cstheme="minorHAnsi"/>
          <w:bCs/>
        </w:rPr>
      </w:pPr>
      <w:r>
        <w:rPr>
          <w:rFonts w:cstheme="minorHAnsi"/>
          <w:bCs/>
        </w:rPr>
        <w:t>1. Höhe des Werkstückes wird mit der Höhenmessung erkannt</w:t>
      </w:r>
    </w:p>
    <w:p w:rsidR="004B4118" w:rsidRDefault="004B4118" w:rsidP="004B4118">
      <w:pPr>
        <w:autoSpaceDE w:val="0"/>
        <w:autoSpaceDN w:val="0"/>
        <w:adjustRightInd w:val="0"/>
        <w:rPr>
          <w:rFonts w:cstheme="minorHAnsi"/>
          <w:bCs/>
        </w:rPr>
      </w:pPr>
      <w:r>
        <w:rPr>
          <w:rFonts w:cstheme="minorHAnsi"/>
          <w:bCs/>
        </w:rPr>
        <w:t>2. Werkstück mit Metallkern und Bohrung nach oben erkannt</w:t>
      </w:r>
    </w:p>
    <w:p w:rsidR="004B4118" w:rsidRDefault="004B4118" w:rsidP="004B4118">
      <w:pPr>
        <w:autoSpaceDE w:val="0"/>
        <w:autoSpaceDN w:val="0"/>
        <w:adjustRightInd w:val="0"/>
        <w:rPr>
          <w:rFonts w:cstheme="minorHAnsi"/>
          <w:bCs/>
        </w:rPr>
      </w:pPr>
      <w:r>
        <w:rPr>
          <w:rFonts w:cstheme="minorHAnsi"/>
          <w:bCs/>
        </w:rPr>
        <w:t>2. Werkstück wird zurück zum Anfang des Förderband 2 transportiert (Gelb  Blinkende Ampel)</w:t>
      </w:r>
    </w:p>
    <w:p w:rsidR="004B4118" w:rsidRDefault="004B4118" w:rsidP="004B4118">
      <w:pPr>
        <w:autoSpaceDE w:val="0"/>
        <w:autoSpaceDN w:val="0"/>
        <w:adjustRightInd w:val="0"/>
        <w:rPr>
          <w:rFonts w:cstheme="minorHAnsi"/>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Default="004B4118" w:rsidP="004B4118">
      <w:pPr>
        <w:rPr>
          <w:rFonts w:cstheme="minorHAnsi"/>
        </w:rPr>
      </w:pPr>
    </w:p>
    <w:p w:rsidR="004B4118" w:rsidRDefault="004B4118" w:rsidP="004B4118">
      <w:pPr>
        <w:rPr>
          <w:rFonts w:cstheme="minorHAnsi"/>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rPr>
      </w:pPr>
      <w:r>
        <w:rPr>
          <w:rFonts w:cstheme="minorHAnsi"/>
          <w:b/>
          <w:bCs/>
        </w:rPr>
        <w:t>Fehlerszenarien Behebung:</w:t>
      </w:r>
    </w:p>
    <w:p w:rsidR="004B4118" w:rsidRDefault="004B4118" w:rsidP="004B4118">
      <w:pPr>
        <w:autoSpaceDE w:val="0"/>
        <w:autoSpaceDN w:val="0"/>
        <w:adjustRightInd w:val="0"/>
        <w:rPr>
          <w:rFonts w:cstheme="minorHAnsi"/>
          <w:b/>
          <w:bCs/>
        </w:rPr>
      </w:pPr>
    </w:p>
    <w:p w:rsidR="004B4118" w:rsidRPr="004B4118" w:rsidRDefault="004B4118" w:rsidP="004B4118">
      <w:pPr>
        <w:autoSpaceDE w:val="0"/>
        <w:autoSpaceDN w:val="0"/>
        <w:adjustRightInd w:val="0"/>
        <w:rPr>
          <w:rFonts w:cstheme="minorHAnsi"/>
          <w:b/>
          <w:bCs/>
        </w:rPr>
      </w:pPr>
      <w:r w:rsidRPr="004B4118">
        <w:rPr>
          <w:rFonts w:cstheme="minorHAnsi"/>
          <w:b/>
          <w:bCs/>
        </w:rPr>
        <w:t xml:space="preserve">3.1.5 </w:t>
      </w:r>
      <w:r w:rsidRPr="004B4118">
        <w:rPr>
          <w:rFonts w:cstheme="minorHAnsi"/>
          <w:bCs/>
        </w:rPr>
        <w:t>Rutsche Voll</w:t>
      </w: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Pr>
          <w:rFonts w:cstheme="minorHAnsi"/>
          <w:bCs/>
        </w:rPr>
        <w:t>Bedienpersonal</w:t>
      </w:r>
    </w:p>
    <w:p w:rsidR="004B4118" w:rsidRPr="00167A71" w:rsidRDefault="004B4118" w:rsidP="004B4118">
      <w:pPr>
        <w:autoSpaceDE w:val="0"/>
        <w:autoSpaceDN w:val="0"/>
        <w:adjustRightInd w:val="0"/>
        <w:rPr>
          <w:rFonts w:cstheme="minorHAnsi"/>
          <w:b/>
          <w:bCs/>
        </w:rPr>
      </w:pPr>
      <w:r w:rsidRPr="00A74259">
        <w:rPr>
          <w:rFonts w:cstheme="minorHAnsi"/>
          <w:b/>
          <w:bCs/>
        </w:rPr>
        <w:t>Ziel:</w:t>
      </w:r>
      <w:r w:rsidRPr="00167A71">
        <w:rPr>
          <w:rFonts w:cstheme="minorHAnsi"/>
          <w:b/>
          <w:bCs/>
        </w:rPr>
        <w:t xml:space="preserve"> </w:t>
      </w:r>
      <w:r>
        <w:rPr>
          <w:rFonts w:cstheme="minorHAnsi"/>
          <w:bCs/>
        </w:rPr>
        <w:t>Fehlerbehebung durch Entleerung der Rutsche</w:t>
      </w:r>
    </w:p>
    <w:p w:rsidR="004B4118" w:rsidRDefault="004B4118" w:rsidP="004B4118">
      <w:pPr>
        <w:autoSpaceDE w:val="0"/>
        <w:autoSpaceDN w:val="0"/>
        <w:adjustRightInd w:val="0"/>
        <w:rPr>
          <w:rFonts w:cstheme="minorHAnsi"/>
          <w:b/>
          <w:bCs/>
        </w:rPr>
      </w:pPr>
      <w:r w:rsidRPr="00167A71">
        <w:rPr>
          <w:rFonts w:cstheme="minorHAnsi"/>
          <w:b/>
          <w:bCs/>
        </w:rPr>
        <w:t>Auslöser:</w:t>
      </w:r>
      <w:r>
        <w:rPr>
          <w:rFonts w:cstheme="minorHAnsi"/>
          <w:b/>
          <w:bCs/>
        </w:rPr>
        <w:t xml:space="preserve"> </w:t>
      </w:r>
      <w:r>
        <w:rPr>
          <w:rFonts w:cstheme="minorHAnsi"/>
          <w:bCs/>
        </w:rPr>
        <w:t>Sensor meldet Rutsche voll</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Bandanlage im Betrieb (Grüne Ampel)</w:t>
      </w:r>
    </w:p>
    <w:p w:rsidR="004B4118" w:rsidRDefault="004B4118" w:rsidP="004B4118">
      <w:pPr>
        <w:autoSpaceDE w:val="0"/>
        <w:autoSpaceDN w:val="0"/>
        <w:adjustRightInd w:val="0"/>
        <w:rPr>
          <w:rFonts w:cstheme="minorHAnsi"/>
        </w:rPr>
      </w:pPr>
      <w:r>
        <w:rPr>
          <w:rFonts w:cstheme="minorHAnsi"/>
        </w:rPr>
        <w:t>Werkstück wurde auf die Rutsche geschoben</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Pr="00167A71" w:rsidRDefault="004B4118" w:rsidP="004B4118">
      <w:pPr>
        <w:autoSpaceDE w:val="0"/>
        <w:autoSpaceDN w:val="0"/>
        <w:adjustRightInd w:val="0"/>
        <w:rPr>
          <w:rFonts w:cstheme="minorHAnsi"/>
        </w:rPr>
      </w:pPr>
      <w:r>
        <w:rPr>
          <w:rFonts w:cstheme="minorHAnsi"/>
          <w:bCs/>
        </w:rPr>
        <w:t>Bandanlage wieder im Betrieb (Grüne Ampel)</w:t>
      </w:r>
    </w:p>
    <w:p w:rsidR="004B4118" w:rsidRDefault="004B4118" w:rsidP="004B4118">
      <w:pPr>
        <w:autoSpaceDE w:val="0"/>
        <w:autoSpaceDN w:val="0"/>
        <w:adjustRightInd w:val="0"/>
        <w:rPr>
          <w:rFonts w:cstheme="minorHAnsi"/>
          <w:b/>
          <w:bCs/>
        </w:rPr>
      </w:pPr>
    </w:p>
    <w:p w:rsidR="004B4118" w:rsidRPr="005C0A29" w:rsidRDefault="004B4118" w:rsidP="004B4118">
      <w:pPr>
        <w:pStyle w:val="KeinLeerraum"/>
        <w:rPr>
          <w:b/>
          <w:sz w:val="24"/>
          <w:szCs w:val="24"/>
        </w:rPr>
      </w:pPr>
      <w:r w:rsidRPr="005C0A29">
        <w:rPr>
          <w:b/>
          <w:sz w:val="24"/>
          <w:szCs w:val="24"/>
        </w:rPr>
        <w:t xml:space="preserve">Fehlerbehebung: </w:t>
      </w:r>
    </w:p>
    <w:p w:rsidR="004B4118" w:rsidRDefault="004B4118" w:rsidP="004B4118">
      <w:pPr>
        <w:autoSpaceDE w:val="0"/>
        <w:autoSpaceDN w:val="0"/>
        <w:adjustRightInd w:val="0"/>
        <w:rPr>
          <w:rFonts w:cstheme="minorHAnsi"/>
          <w:bCs/>
        </w:rPr>
      </w:pPr>
      <w:r>
        <w:rPr>
          <w:rFonts w:cstheme="minorHAnsi"/>
          <w:bCs/>
        </w:rPr>
        <w:t xml:space="preserve">1. Bandstopp, Rote Signalleuchte schnelles Blinken 1 Hz,( Fehlerzustand: anstehend unquittiert) </w:t>
      </w:r>
    </w:p>
    <w:p w:rsidR="004B4118" w:rsidRDefault="004B4118" w:rsidP="004B4118">
      <w:pPr>
        <w:autoSpaceDE w:val="0"/>
        <w:autoSpaceDN w:val="0"/>
        <w:adjustRightInd w:val="0"/>
        <w:rPr>
          <w:rFonts w:cstheme="minorHAnsi"/>
          <w:bCs/>
        </w:rPr>
      </w:pPr>
      <w:r>
        <w:rPr>
          <w:rFonts w:cstheme="minorHAnsi"/>
          <w:bCs/>
        </w:rPr>
        <w:t xml:space="preserve">2. Bedienpersonal sieht Fehler </w:t>
      </w:r>
    </w:p>
    <w:p w:rsidR="004B4118" w:rsidRDefault="004B4118" w:rsidP="004B4118">
      <w:pPr>
        <w:autoSpaceDE w:val="0"/>
        <w:autoSpaceDN w:val="0"/>
        <w:adjustRightInd w:val="0"/>
        <w:rPr>
          <w:rFonts w:cstheme="minorHAnsi"/>
          <w:bCs/>
        </w:rPr>
      </w:pPr>
      <w:r>
        <w:rPr>
          <w:rFonts w:cstheme="minorHAnsi"/>
          <w:bCs/>
        </w:rPr>
        <w:t>3. Bedienpersonal und drückt Quittierungstaste</w:t>
      </w:r>
    </w:p>
    <w:p w:rsidR="004B4118" w:rsidRDefault="004B4118" w:rsidP="004B4118">
      <w:pPr>
        <w:autoSpaceDE w:val="0"/>
        <w:autoSpaceDN w:val="0"/>
        <w:adjustRightInd w:val="0"/>
        <w:rPr>
          <w:rFonts w:cstheme="minorHAnsi"/>
          <w:bCs/>
        </w:rPr>
      </w:pPr>
      <w:r>
        <w:rPr>
          <w:rFonts w:cstheme="minorHAnsi"/>
          <w:bCs/>
        </w:rPr>
        <w:t>4. Rote Signalleuchte Dauerlicht, (Fehlerzustand: anstehend quittiert)</w:t>
      </w:r>
    </w:p>
    <w:p w:rsidR="004B4118" w:rsidRDefault="004B4118" w:rsidP="004B4118">
      <w:pPr>
        <w:autoSpaceDE w:val="0"/>
        <w:autoSpaceDN w:val="0"/>
        <w:adjustRightInd w:val="0"/>
        <w:rPr>
          <w:rFonts w:cstheme="minorHAnsi"/>
          <w:bCs/>
        </w:rPr>
      </w:pPr>
      <w:r>
        <w:rPr>
          <w:rFonts w:cstheme="minorHAnsi"/>
          <w:bCs/>
        </w:rPr>
        <w:t>5. Bedienpersonal entfernt Werkstücke von der Rutsche</w:t>
      </w:r>
    </w:p>
    <w:p w:rsidR="004B4118" w:rsidRDefault="004B4118" w:rsidP="004B4118">
      <w:pPr>
        <w:autoSpaceDE w:val="0"/>
        <w:autoSpaceDN w:val="0"/>
        <w:adjustRightInd w:val="0"/>
        <w:rPr>
          <w:rFonts w:cstheme="minorHAnsi"/>
          <w:bCs/>
        </w:rPr>
      </w:pPr>
      <w:r>
        <w:rPr>
          <w:rFonts w:cstheme="minorHAnsi"/>
          <w:bCs/>
        </w:rPr>
        <w:t>6. Bedienpersonal betätigt die Starttaste</w:t>
      </w:r>
    </w:p>
    <w:p w:rsidR="004B4118" w:rsidRDefault="004B4118" w:rsidP="004B4118">
      <w:pPr>
        <w:autoSpaceDE w:val="0"/>
        <w:autoSpaceDN w:val="0"/>
        <w:adjustRightInd w:val="0"/>
        <w:rPr>
          <w:rFonts w:cstheme="minorHAnsi"/>
          <w:bCs/>
        </w:rPr>
      </w:pPr>
      <w:r>
        <w:rPr>
          <w:rFonts w:cstheme="minorHAnsi"/>
          <w:bCs/>
        </w:rPr>
        <w:t>7. Rote Signalleuchte erlischt (Fehlerzustand: OK)</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b/>
        </w:rPr>
      </w:pPr>
    </w:p>
    <w:p w:rsidR="004B4118" w:rsidRPr="00432599" w:rsidRDefault="004B4118" w:rsidP="004B4118">
      <w:pPr>
        <w:autoSpaceDE w:val="0"/>
        <w:autoSpaceDN w:val="0"/>
        <w:adjustRightInd w:val="0"/>
        <w:rPr>
          <w:rFonts w:cstheme="minorHAnsi"/>
          <w:bCs/>
          <w:u w:val="single"/>
        </w:rPr>
      </w:pPr>
      <w:r w:rsidRPr="00432599">
        <w:rPr>
          <w:b/>
          <w:u w:val="single"/>
        </w:rPr>
        <w:t>Titel:</w:t>
      </w:r>
      <w:r w:rsidRPr="00432599">
        <w:rPr>
          <w:u w:val="single"/>
        </w:rPr>
        <w:t xml:space="preserve"> </w:t>
      </w:r>
      <w:r w:rsidRPr="00432599">
        <w:rPr>
          <w:rFonts w:cstheme="minorHAnsi"/>
          <w:bCs/>
          <w:u w:val="single"/>
        </w:rPr>
        <w:t>Verschwinden von Werkstücken</w:t>
      </w:r>
    </w:p>
    <w:p w:rsidR="004B4118" w:rsidRPr="005C0A29" w:rsidRDefault="004B4118" w:rsidP="004B4118">
      <w:pPr>
        <w:pStyle w:val="KeinLeerraum"/>
        <w:rPr>
          <w:sz w:val="24"/>
          <w:szCs w:val="24"/>
        </w:rPr>
      </w:pPr>
      <w:r w:rsidRPr="005C0A29">
        <w:rPr>
          <w:b/>
          <w:sz w:val="24"/>
          <w:szCs w:val="24"/>
        </w:rPr>
        <w:t>Akteur:</w:t>
      </w:r>
      <w:r w:rsidRPr="005C0A29">
        <w:rPr>
          <w:sz w:val="24"/>
          <w:szCs w:val="24"/>
        </w:rPr>
        <w:t xml:space="preserve"> </w:t>
      </w:r>
      <w:r>
        <w:rPr>
          <w:sz w:val="24"/>
          <w:szCs w:val="24"/>
        </w:rPr>
        <w:t>Bedienpersonal</w:t>
      </w:r>
      <w:r w:rsidRPr="005C0A29">
        <w:rPr>
          <w:sz w:val="24"/>
          <w:szCs w:val="24"/>
        </w:rPr>
        <w:t xml:space="preserve"> </w:t>
      </w:r>
    </w:p>
    <w:p w:rsidR="004B4118" w:rsidRPr="005C0A29" w:rsidRDefault="004B4118" w:rsidP="004B4118">
      <w:pPr>
        <w:pStyle w:val="KeinLeerraum"/>
        <w:rPr>
          <w:sz w:val="24"/>
          <w:szCs w:val="24"/>
        </w:rPr>
      </w:pPr>
      <w:r w:rsidRPr="005C0A29">
        <w:rPr>
          <w:b/>
          <w:sz w:val="24"/>
          <w:szCs w:val="24"/>
        </w:rPr>
        <w:t>Ziel:</w:t>
      </w:r>
      <w:r w:rsidRPr="005C0A29">
        <w:rPr>
          <w:sz w:val="24"/>
          <w:szCs w:val="24"/>
        </w:rPr>
        <w:t xml:space="preserve"> Das entnommene Werkstück wird an den Anfang von Band eins gelegt </w:t>
      </w:r>
    </w:p>
    <w:p w:rsidR="004B4118" w:rsidRPr="005C0A29" w:rsidRDefault="004B4118" w:rsidP="004B4118">
      <w:pPr>
        <w:pStyle w:val="KeinLeerraum"/>
        <w:rPr>
          <w:sz w:val="24"/>
          <w:szCs w:val="24"/>
        </w:rPr>
      </w:pPr>
      <w:r w:rsidRPr="005C0A29">
        <w:rPr>
          <w:b/>
          <w:sz w:val="24"/>
          <w:szCs w:val="24"/>
        </w:rPr>
        <w:t>Auslöser:</w:t>
      </w:r>
      <w:r w:rsidRPr="005C0A29">
        <w:rPr>
          <w:sz w:val="24"/>
          <w:szCs w:val="24"/>
        </w:rPr>
        <w:t xml:space="preserve"> Sensor meldet, dass ein Werkstück fehlt </w:t>
      </w:r>
    </w:p>
    <w:p w:rsidR="004B4118" w:rsidRDefault="004B4118" w:rsidP="004B4118">
      <w:pPr>
        <w:pStyle w:val="KeinLeerraum"/>
        <w:rPr>
          <w:b/>
          <w:sz w:val="24"/>
          <w:szCs w:val="24"/>
        </w:rPr>
      </w:pPr>
    </w:p>
    <w:p w:rsidR="004B4118" w:rsidRPr="005C0A29" w:rsidRDefault="004B4118" w:rsidP="004B4118">
      <w:pPr>
        <w:pStyle w:val="KeinLeerraum"/>
        <w:rPr>
          <w:b/>
          <w:sz w:val="24"/>
          <w:szCs w:val="24"/>
        </w:rPr>
      </w:pPr>
      <w:r w:rsidRPr="005C0A29">
        <w:rPr>
          <w:b/>
          <w:sz w:val="24"/>
          <w:szCs w:val="24"/>
        </w:rPr>
        <w:t xml:space="preserve">Vorbedingung: </w:t>
      </w:r>
    </w:p>
    <w:p w:rsidR="004B4118" w:rsidRPr="005C0A29" w:rsidRDefault="004B4118" w:rsidP="004B4118">
      <w:pPr>
        <w:pStyle w:val="KeinLeerraum"/>
        <w:rPr>
          <w:sz w:val="24"/>
          <w:szCs w:val="24"/>
        </w:rPr>
      </w:pPr>
      <w:r w:rsidRPr="005C0A29">
        <w:rPr>
          <w:sz w:val="24"/>
          <w:szCs w:val="24"/>
        </w:rPr>
        <w:t>Bandanlage in Betrieb (</w:t>
      </w:r>
      <w:r>
        <w:rPr>
          <w:sz w:val="24"/>
          <w:szCs w:val="24"/>
        </w:rPr>
        <w:t>Grüne Ampel</w:t>
      </w:r>
      <w:r w:rsidRPr="005C0A29">
        <w:rPr>
          <w:sz w:val="24"/>
          <w:szCs w:val="24"/>
        </w:rPr>
        <w:t xml:space="preserve">) </w:t>
      </w:r>
    </w:p>
    <w:p w:rsidR="004B4118" w:rsidRPr="005C0A29" w:rsidRDefault="004B4118" w:rsidP="004B4118">
      <w:pPr>
        <w:pStyle w:val="KeinLeerraum"/>
        <w:rPr>
          <w:sz w:val="24"/>
          <w:szCs w:val="24"/>
        </w:rPr>
      </w:pPr>
      <w:r w:rsidRPr="005C0A29">
        <w:rPr>
          <w:sz w:val="24"/>
          <w:szCs w:val="24"/>
        </w:rPr>
        <w:t xml:space="preserve">Ein Werkstück wird vom Band genommen </w:t>
      </w:r>
    </w:p>
    <w:p w:rsidR="004B4118" w:rsidRDefault="004B4118" w:rsidP="004B4118">
      <w:pPr>
        <w:pStyle w:val="KeinLeerraum"/>
        <w:rPr>
          <w:sz w:val="24"/>
          <w:szCs w:val="24"/>
        </w:rPr>
      </w:pPr>
    </w:p>
    <w:p w:rsidR="004B4118" w:rsidRDefault="004B4118" w:rsidP="004B4118">
      <w:pPr>
        <w:pStyle w:val="KeinLeerraum"/>
        <w:rPr>
          <w:sz w:val="24"/>
          <w:szCs w:val="24"/>
        </w:rPr>
      </w:pPr>
      <w:r w:rsidRPr="005C0A29">
        <w:rPr>
          <w:b/>
          <w:sz w:val="24"/>
          <w:szCs w:val="24"/>
        </w:rPr>
        <w:t>Nachbedingung:</w:t>
      </w:r>
      <w:r w:rsidRPr="005C0A29">
        <w:rPr>
          <w:sz w:val="24"/>
          <w:szCs w:val="24"/>
        </w:rPr>
        <w:t xml:space="preserve"> </w:t>
      </w:r>
    </w:p>
    <w:p w:rsidR="004B4118" w:rsidRPr="005C0A29" w:rsidRDefault="004B4118" w:rsidP="004B4118">
      <w:pPr>
        <w:pStyle w:val="KeinLeerraum"/>
        <w:rPr>
          <w:sz w:val="24"/>
          <w:szCs w:val="24"/>
        </w:rPr>
      </w:pPr>
      <w:r w:rsidRPr="005C0A29">
        <w:rPr>
          <w:sz w:val="24"/>
          <w:szCs w:val="24"/>
        </w:rPr>
        <w:t>Bandanlage wieder in Betrieb (Grün</w:t>
      </w:r>
      <w:r>
        <w:rPr>
          <w:sz w:val="24"/>
          <w:szCs w:val="24"/>
        </w:rPr>
        <w:t>e Ampel</w:t>
      </w:r>
      <w:r w:rsidRPr="005C0A29">
        <w:rPr>
          <w:sz w:val="24"/>
          <w:szCs w:val="24"/>
        </w:rPr>
        <w:t xml:space="preserve">) </w:t>
      </w:r>
    </w:p>
    <w:p w:rsidR="004B4118" w:rsidRPr="005C0A29" w:rsidRDefault="004B4118" w:rsidP="004B4118">
      <w:pPr>
        <w:pStyle w:val="KeinLeerraum"/>
        <w:rPr>
          <w:sz w:val="24"/>
          <w:szCs w:val="24"/>
        </w:rPr>
      </w:pPr>
    </w:p>
    <w:p w:rsidR="004B4118" w:rsidRPr="005C0A29" w:rsidRDefault="004B4118" w:rsidP="004B4118">
      <w:pPr>
        <w:pStyle w:val="KeinLeerraum"/>
        <w:rPr>
          <w:b/>
          <w:sz w:val="24"/>
          <w:szCs w:val="24"/>
        </w:rPr>
      </w:pPr>
      <w:r w:rsidRPr="005C0A29">
        <w:rPr>
          <w:b/>
          <w:sz w:val="24"/>
          <w:szCs w:val="24"/>
        </w:rPr>
        <w:t xml:space="preserve">Fehlerbehebung: </w:t>
      </w:r>
    </w:p>
    <w:p w:rsidR="004B4118" w:rsidRPr="005C0A29" w:rsidRDefault="004B4118" w:rsidP="004B4118">
      <w:pPr>
        <w:pStyle w:val="KeinLeerraum"/>
        <w:rPr>
          <w:sz w:val="24"/>
          <w:szCs w:val="24"/>
        </w:rPr>
      </w:pPr>
      <w:r w:rsidRPr="005C0A29">
        <w:rPr>
          <w:sz w:val="24"/>
          <w:szCs w:val="24"/>
        </w:rPr>
        <w:t xml:space="preserve">1. </w:t>
      </w:r>
      <w:r>
        <w:rPr>
          <w:rFonts w:cstheme="minorHAnsi"/>
          <w:bCs/>
          <w:sz w:val="24"/>
          <w:szCs w:val="24"/>
        </w:rPr>
        <w:t>Bandstopp, Rote Signalleuchte schnelles Blinken 1 Hz,( Fehlerzustand: anstehend unquittiert)</w:t>
      </w:r>
    </w:p>
    <w:p w:rsidR="004B4118" w:rsidRDefault="004B4118" w:rsidP="004B4118">
      <w:pPr>
        <w:autoSpaceDE w:val="0"/>
        <w:autoSpaceDN w:val="0"/>
        <w:adjustRightInd w:val="0"/>
        <w:rPr>
          <w:rFonts w:cstheme="minorHAnsi"/>
          <w:bCs/>
        </w:rPr>
      </w:pPr>
      <w:r>
        <w:rPr>
          <w:rFonts w:cstheme="minorHAnsi"/>
          <w:bCs/>
        </w:rPr>
        <w:t xml:space="preserve">2. Bedienpersonal sieht Fehler </w:t>
      </w:r>
    </w:p>
    <w:p w:rsidR="004B4118" w:rsidRDefault="004B4118" w:rsidP="004B4118">
      <w:pPr>
        <w:autoSpaceDE w:val="0"/>
        <w:autoSpaceDN w:val="0"/>
        <w:adjustRightInd w:val="0"/>
        <w:rPr>
          <w:rFonts w:cstheme="minorHAnsi"/>
          <w:bCs/>
        </w:rPr>
      </w:pPr>
      <w:r>
        <w:rPr>
          <w:rFonts w:cstheme="minorHAnsi"/>
          <w:bCs/>
        </w:rPr>
        <w:t>3. Bedienpersonal und drückt Quittierungstaste</w:t>
      </w:r>
    </w:p>
    <w:p w:rsidR="004B4118" w:rsidRDefault="004B4118" w:rsidP="004B4118">
      <w:pPr>
        <w:autoSpaceDE w:val="0"/>
        <w:autoSpaceDN w:val="0"/>
        <w:adjustRightInd w:val="0"/>
        <w:rPr>
          <w:rFonts w:cstheme="minorHAnsi"/>
          <w:bCs/>
        </w:rPr>
      </w:pPr>
      <w:r>
        <w:rPr>
          <w:rFonts w:cstheme="minorHAnsi"/>
          <w:bCs/>
        </w:rPr>
        <w:t>4. Rote Signalleuchte Dauerlicht, (Fehlerzustand: anstehend quittiert)</w:t>
      </w:r>
    </w:p>
    <w:p w:rsidR="004B4118" w:rsidRDefault="004B4118" w:rsidP="004B4118">
      <w:pPr>
        <w:autoSpaceDE w:val="0"/>
        <w:autoSpaceDN w:val="0"/>
        <w:adjustRightInd w:val="0"/>
        <w:rPr>
          <w:rFonts w:cstheme="minorHAnsi"/>
          <w:bCs/>
        </w:rPr>
      </w:pPr>
      <w:r>
        <w:rPr>
          <w:rFonts w:cstheme="minorHAnsi"/>
          <w:bCs/>
        </w:rPr>
        <w:t xml:space="preserve">5. Bedienpersonal </w:t>
      </w:r>
      <w:r w:rsidRPr="005C0A29">
        <w:t>legt das vom Band genommene Werkstück an den Anfang von Band 1</w:t>
      </w:r>
    </w:p>
    <w:p w:rsidR="004B4118" w:rsidRDefault="004B4118" w:rsidP="004B4118">
      <w:pPr>
        <w:autoSpaceDE w:val="0"/>
        <w:autoSpaceDN w:val="0"/>
        <w:adjustRightInd w:val="0"/>
        <w:rPr>
          <w:rFonts w:cstheme="minorHAnsi"/>
          <w:bCs/>
        </w:rPr>
      </w:pPr>
      <w:r>
        <w:rPr>
          <w:rFonts w:cstheme="minorHAnsi"/>
          <w:bCs/>
        </w:rPr>
        <w:t>6. Bedienpersonal betätigt die Starttaste</w:t>
      </w:r>
    </w:p>
    <w:p w:rsidR="004B4118" w:rsidRDefault="004B4118" w:rsidP="004B4118">
      <w:pPr>
        <w:autoSpaceDE w:val="0"/>
        <w:autoSpaceDN w:val="0"/>
        <w:adjustRightInd w:val="0"/>
        <w:rPr>
          <w:rFonts w:cstheme="minorHAnsi"/>
          <w:bCs/>
        </w:rPr>
      </w:pPr>
      <w:r>
        <w:rPr>
          <w:rFonts w:cstheme="minorHAnsi"/>
          <w:bCs/>
        </w:rPr>
        <w:t>7. Rote Signalleuchte erlischt (Fehlerzustand: OK)</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Pr="00432599" w:rsidRDefault="004B4118" w:rsidP="004B4118">
      <w:pPr>
        <w:autoSpaceDE w:val="0"/>
        <w:autoSpaceDN w:val="0"/>
        <w:adjustRightInd w:val="0"/>
        <w:rPr>
          <w:rFonts w:cstheme="minorHAnsi"/>
          <w:bCs/>
          <w:u w:val="single"/>
        </w:rPr>
      </w:pPr>
      <w:r w:rsidRPr="00432599">
        <w:rPr>
          <w:b/>
          <w:u w:val="single"/>
        </w:rPr>
        <w:t>Titel:</w:t>
      </w:r>
      <w:r w:rsidRPr="00432599">
        <w:rPr>
          <w:u w:val="single"/>
        </w:rPr>
        <w:t xml:space="preserve"> </w:t>
      </w:r>
      <w:r w:rsidRPr="00432599">
        <w:rPr>
          <w:rFonts w:cstheme="minorHAnsi"/>
          <w:bCs/>
          <w:u w:val="single"/>
        </w:rPr>
        <w:t>Hinzufügen von Werkstücken mitten auf dem Band</w:t>
      </w:r>
    </w:p>
    <w:p w:rsidR="004B4118" w:rsidRPr="00804276" w:rsidRDefault="004B4118" w:rsidP="004B4118">
      <w:pPr>
        <w:pStyle w:val="KeinLeerraum"/>
        <w:rPr>
          <w:sz w:val="24"/>
          <w:szCs w:val="24"/>
        </w:rPr>
      </w:pPr>
      <w:r w:rsidRPr="00804276">
        <w:rPr>
          <w:b/>
          <w:sz w:val="24"/>
          <w:szCs w:val="24"/>
        </w:rPr>
        <w:t>Akteur:</w:t>
      </w:r>
      <w:r w:rsidRPr="00804276">
        <w:rPr>
          <w:sz w:val="24"/>
          <w:szCs w:val="24"/>
        </w:rPr>
        <w:t xml:space="preserve"> </w:t>
      </w:r>
      <w:r>
        <w:rPr>
          <w:sz w:val="24"/>
          <w:szCs w:val="24"/>
        </w:rPr>
        <w:t>Bedienpersonal</w:t>
      </w:r>
    </w:p>
    <w:p w:rsidR="004B4118" w:rsidRPr="00804276" w:rsidRDefault="004B4118" w:rsidP="004B4118">
      <w:pPr>
        <w:pStyle w:val="KeinLeerraum"/>
        <w:rPr>
          <w:sz w:val="24"/>
          <w:szCs w:val="24"/>
        </w:rPr>
      </w:pPr>
      <w:r w:rsidRPr="00804276">
        <w:rPr>
          <w:b/>
          <w:sz w:val="24"/>
          <w:szCs w:val="24"/>
        </w:rPr>
        <w:t>Ziel:</w:t>
      </w:r>
      <w:r w:rsidRPr="00804276">
        <w:rPr>
          <w:sz w:val="24"/>
          <w:szCs w:val="24"/>
        </w:rPr>
        <w:t xml:space="preserve"> Werkstück wird wieder vom Band genommen </w:t>
      </w:r>
    </w:p>
    <w:p w:rsidR="004B4118" w:rsidRPr="00804276" w:rsidRDefault="004B4118" w:rsidP="004B4118">
      <w:pPr>
        <w:pStyle w:val="KeinLeerraum"/>
        <w:rPr>
          <w:sz w:val="24"/>
          <w:szCs w:val="24"/>
        </w:rPr>
      </w:pPr>
      <w:r w:rsidRPr="00804276">
        <w:rPr>
          <w:b/>
          <w:sz w:val="24"/>
          <w:szCs w:val="24"/>
        </w:rPr>
        <w:t>Auslöser:</w:t>
      </w:r>
      <w:r w:rsidRPr="00804276">
        <w:rPr>
          <w:sz w:val="24"/>
          <w:szCs w:val="24"/>
        </w:rPr>
        <w:t xml:space="preserve"> Sensor meldet, dass ein Werkstück zu viel auf dem Band ist </w:t>
      </w:r>
    </w:p>
    <w:p w:rsidR="004B4118" w:rsidRDefault="004B4118" w:rsidP="004B4118">
      <w:pPr>
        <w:pStyle w:val="KeinLeerraum"/>
        <w:rPr>
          <w:sz w:val="24"/>
          <w:szCs w:val="24"/>
        </w:rPr>
      </w:pPr>
    </w:p>
    <w:p w:rsidR="004B4118" w:rsidRPr="00804276" w:rsidRDefault="004B4118" w:rsidP="004B4118">
      <w:pPr>
        <w:pStyle w:val="KeinLeerraum"/>
        <w:rPr>
          <w:b/>
          <w:sz w:val="24"/>
          <w:szCs w:val="24"/>
        </w:rPr>
      </w:pPr>
      <w:r w:rsidRPr="00804276">
        <w:rPr>
          <w:b/>
          <w:sz w:val="24"/>
          <w:szCs w:val="24"/>
        </w:rPr>
        <w:t xml:space="preserve">Vorbedingung: </w:t>
      </w:r>
    </w:p>
    <w:p w:rsidR="004B4118" w:rsidRPr="005C0A29" w:rsidRDefault="004B4118" w:rsidP="004B4118">
      <w:pPr>
        <w:pStyle w:val="KeinLeerraum"/>
        <w:rPr>
          <w:sz w:val="24"/>
          <w:szCs w:val="24"/>
        </w:rPr>
      </w:pPr>
      <w:r w:rsidRPr="005C0A29">
        <w:rPr>
          <w:sz w:val="24"/>
          <w:szCs w:val="24"/>
        </w:rPr>
        <w:t>Bandanlage in Betrieb (</w:t>
      </w:r>
      <w:r>
        <w:rPr>
          <w:sz w:val="24"/>
          <w:szCs w:val="24"/>
        </w:rPr>
        <w:t>Grüne Ampel</w:t>
      </w:r>
      <w:r w:rsidRPr="005C0A29">
        <w:rPr>
          <w:sz w:val="24"/>
          <w:szCs w:val="24"/>
        </w:rPr>
        <w:t xml:space="preserve">) </w:t>
      </w:r>
    </w:p>
    <w:p w:rsidR="004B4118" w:rsidRPr="00804276" w:rsidRDefault="004B4118" w:rsidP="004B4118">
      <w:pPr>
        <w:pStyle w:val="KeinLeerraum"/>
        <w:rPr>
          <w:sz w:val="24"/>
          <w:szCs w:val="24"/>
        </w:rPr>
      </w:pPr>
      <w:r w:rsidRPr="00804276">
        <w:rPr>
          <w:sz w:val="24"/>
          <w:szCs w:val="24"/>
        </w:rPr>
        <w:t xml:space="preserve">Ein Werkstück wird mitten auf dem Band hinzugefügt </w:t>
      </w:r>
    </w:p>
    <w:p w:rsidR="004B4118" w:rsidRDefault="004B4118" w:rsidP="004B4118">
      <w:pPr>
        <w:pStyle w:val="KeinLeerraum"/>
        <w:rPr>
          <w:sz w:val="24"/>
          <w:szCs w:val="24"/>
        </w:rPr>
      </w:pPr>
    </w:p>
    <w:p w:rsidR="004B4118" w:rsidRDefault="004B4118" w:rsidP="004B4118">
      <w:pPr>
        <w:pStyle w:val="KeinLeerraum"/>
        <w:rPr>
          <w:sz w:val="24"/>
          <w:szCs w:val="24"/>
        </w:rPr>
      </w:pPr>
      <w:r w:rsidRPr="00804276">
        <w:rPr>
          <w:b/>
          <w:sz w:val="24"/>
          <w:szCs w:val="24"/>
        </w:rPr>
        <w:t>Nachbedingung:</w:t>
      </w:r>
      <w:r w:rsidRPr="00804276">
        <w:rPr>
          <w:sz w:val="24"/>
          <w:szCs w:val="24"/>
        </w:rPr>
        <w:t xml:space="preserve"> </w:t>
      </w:r>
      <w:r>
        <w:rPr>
          <w:sz w:val="24"/>
          <w:szCs w:val="24"/>
        </w:rPr>
        <w:br/>
      </w:r>
      <w:r w:rsidRPr="005C0A29">
        <w:rPr>
          <w:sz w:val="24"/>
          <w:szCs w:val="24"/>
        </w:rPr>
        <w:t>Bandanlage wieder in Betrieb (Grün</w:t>
      </w:r>
      <w:r>
        <w:rPr>
          <w:sz w:val="24"/>
          <w:szCs w:val="24"/>
        </w:rPr>
        <w:t>e Ampel</w:t>
      </w:r>
      <w:r w:rsidRPr="005C0A29">
        <w:rPr>
          <w:sz w:val="24"/>
          <w:szCs w:val="24"/>
        </w:rPr>
        <w:t>)</w:t>
      </w:r>
    </w:p>
    <w:p w:rsidR="004B4118" w:rsidRPr="00804276" w:rsidRDefault="004B4118" w:rsidP="004B4118">
      <w:pPr>
        <w:pStyle w:val="KeinLeerraum"/>
        <w:rPr>
          <w:sz w:val="24"/>
          <w:szCs w:val="24"/>
        </w:rPr>
      </w:pPr>
    </w:p>
    <w:p w:rsidR="004B4118" w:rsidRPr="00804276" w:rsidRDefault="004B4118" w:rsidP="004B4118">
      <w:pPr>
        <w:pStyle w:val="KeinLeerraum"/>
        <w:rPr>
          <w:b/>
          <w:sz w:val="24"/>
          <w:szCs w:val="24"/>
        </w:rPr>
      </w:pPr>
      <w:r w:rsidRPr="00804276">
        <w:rPr>
          <w:b/>
          <w:sz w:val="24"/>
          <w:szCs w:val="24"/>
        </w:rPr>
        <w:t xml:space="preserve">Fehlerbehebung: </w:t>
      </w:r>
    </w:p>
    <w:p w:rsidR="004B4118" w:rsidRPr="005C0A29" w:rsidRDefault="004B4118" w:rsidP="004B4118">
      <w:pPr>
        <w:pStyle w:val="KeinLeerraum"/>
        <w:rPr>
          <w:sz w:val="24"/>
          <w:szCs w:val="24"/>
        </w:rPr>
      </w:pPr>
      <w:r w:rsidRPr="005C0A29">
        <w:rPr>
          <w:sz w:val="24"/>
          <w:szCs w:val="24"/>
        </w:rPr>
        <w:t xml:space="preserve">1. </w:t>
      </w:r>
      <w:r>
        <w:rPr>
          <w:rFonts w:cstheme="minorHAnsi"/>
          <w:bCs/>
          <w:sz w:val="24"/>
          <w:szCs w:val="24"/>
        </w:rPr>
        <w:t>Bandstopp, Rote Signalleuchte schnelles Blinken 1 Hz,( Fehlerzustand: anstehend unquittiert)</w:t>
      </w:r>
    </w:p>
    <w:p w:rsidR="004B4118" w:rsidRDefault="004B4118" w:rsidP="004B4118">
      <w:pPr>
        <w:autoSpaceDE w:val="0"/>
        <w:autoSpaceDN w:val="0"/>
        <w:adjustRightInd w:val="0"/>
        <w:rPr>
          <w:rFonts w:cstheme="minorHAnsi"/>
          <w:bCs/>
        </w:rPr>
      </w:pPr>
      <w:r>
        <w:rPr>
          <w:rFonts w:cstheme="minorHAnsi"/>
          <w:bCs/>
        </w:rPr>
        <w:t xml:space="preserve">2. Bedienpersonal sieht Fehler </w:t>
      </w:r>
    </w:p>
    <w:p w:rsidR="004B4118" w:rsidRDefault="004B4118" w:rsidP="004B4118">
      <w:pPr>
        <w:autoSpaceDE w:val="0"/>
        <w:autoSpaceDN w:val="0"/>
        <w:adjustRightInd w:val="0"/>
        <w:rPr>
          <w:rFonts w:cstheme="minorHAnsi"/>
          <w:bCs/>
        </w:rPr>
      </w:pPr>
      <w:r>
        <w:rPr>
          <w:rFonts w:cstheme="minorHAnsi"/>
          <w:bCs/>
        </w:rPr>
        <w:t>3. Bedienpersonal und drückt Quittierungstaste</w:t>
      </w:r>
    </w:p>
    <w:p w:rsidR="004B4118" w:rsidRDefault="004B4118" w:rsidP="004B4118">
      <w:pPr>
        <w:autoSpaceDE w:val="0"/>
        <w:autoSpaceDN w:val="0"/>
        <w:adjustRightInd w:val="0"/>
        <w:rPr>
          <w:rFonts w:cstheme="minorHAnsi"/>
          <w:bCs/>
        </w:rPr>
      </w:pPr>
      <w:r>
        <w:rPr>
          <w:rFonts w:cstheme="minorHAnsi"/>
          <w:bCs/>
        </w:rPr>
        <w:t>4. Rote Signalleuchte Dauerlicht, (Fehlerzustand: anstehend quittiert)</w:t>
      </w:r>
    </w:p>
    <w:p w:rsidR="004B4118" w:rsidRPr="00804276" w:rsidRDefault="004B4118" w:rsidP="004B4118">
      <w:pPr>
        <w:pStyle w:val="KeinLeerraum"/>
        <w:rPr>
          <w:sz w:val="24"/>
          <w:szCs w:val="24"/>
        </w:rPr>
      </w:pPr>
      <w:r>
        <w:rPr>
          <w:rFonts w:cstheme="minorHAnsi"/>
          <w:bCs/>
          <w:sz w:val="24"/>
          <w:szCs w:val="24"/>
        </w:rPr>
        <w:t xml:space="preserve">5. Bedienpersonal </w:t>
      </w:r>
      <w:r w:rsidRPr="00804276">
        <w:rPr>
          <w:sz w:val="24"/>
          <w:szCs w:val="24"/>
        </w:rPr>
        <w:t>entfernt das hinzugefügte Werkstück wieder vom Band</w:t>
      </w:r>
    </w:p>
    <w:p w:rsidR="004B4118" w:rsidRDefault="004B4118" w:rsidP="004B4118">
      <w:pPr>
        <w:autoSpaceDE w:val="0"/>
        <w:autoSpaceDN w:val="0"/>
        <w:adjustRightInd w:val="0"/>
        <w:rPr>
          <w:rFonts w:cstheme="minorHAnsi"/>
          <w:bCs/>
        </w:rPr>
      </w:pPr>
      <w:r>
        <w:rPr>
          <w:rFonts w:cstheme="minorHAnsi"/>
          <w:bCs/>
        </w:rPr>
        <w:t>6. Bedienpersonal betätigt die Starttaste</w:t>
      </w:r>
    </w:p>
    <w:p w:rsidR="004B4118" w:rsidRPr="00804276" w:rsidRDefault="004B4118" w:rsidP="004B4118">
      <w:pPr>
        <w:autoSpaceDE w:val="0"/>
        <w:autoSpaceDN w:val="0"/>
        <w:adjustRightInd w:val="0"/>
        <w:rPr>
          <w:rFonts w:cstheme="minorHAnsi"/>
          <w:bCs/>
        </w:rPr>
      </w:pPr>
      <w:r>
        <w:rPr>
          <w:rFonts w:cstheme="minorHAnsi"/>
          <w:bCs/>
        </w:rPr>
        <w:t>7. Rote Signalleuchte erlischt (Fehlerzustand: OK)</w:t>
      </w:r>
    </w:p>
    <w:p w:rsidR="004B4118"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Use-Case-Diagramm</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Anforderungen in einem UML Use-Case-Diagram mit Use-Case-Details.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Darstellung des Grob-Verhaltens für die Anforderungen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6" w:name="_TOC1944"/>
      <w:bookmarkEnd w:id="6"/>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lastRenderedPageBreak/>
        <w:t xml:space="preserve"> </w:t>
      </w:r>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rPr>
          <w:sz w:val="24"/>
          <w:lang w:val="de-DE"/>
        </w:rPr>
        <w:t xml:space="preserve"> </w:t>
      </w:r>
      <w:r>
        <w:t>Datenmodell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r>
        <w:t>Verhaltensmodell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sz w:val="24"/>
          <w:lang w:val="de-DE"/>
        </w:rPr>
        <w:t xml:space="preserve"> </w:t>
      </w:r>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sz w:val="24"/>
          <w:lang w:val="de-DE"/>
        </w:rPr>
        <w:t xml:space="preserve"> </w:t>
      </w:r>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sz w:val="24"/>
          <w:lang w:val="de-DE"/>
        </w:rPr>
        <w:t xml:space="preserve"> </w:t>
      </w:r>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lastRenderedPageBreak/>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sz w:val="24"/>
          <w:lang w:val="de-DE"/>
        </w:rPr>
        <w:t xml:space="preserve"> </w:t>
      </w:r>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 eines Laufbands.</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sz w:val="24"/>
          <w:lang w:val="de-DE"/>
        </w:rPr>
        <w:t xml:space="preserve"> </w:t>
      </w:r>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sz w:val="24"/>
          <w:lang w:val="de-DE"/>
        </w:rPr>
        <w:t xml:space="preserve"> </w:t>
      </w:r>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sz w:val="24"/>
          <w:lang w:val="de-DE"/>
        </w:rPr>
        <w:t xml:space="preserve"> </w:t>
      </w:r>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r>
        <w:lastRenderedPageBreak/>
        <w:t>Projektplan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rPr>
          <w:color w:val="000000"/>
          <w:sz w:val="24"/>
        </w:rPr>
        <w:t xml:space="preserve"> </w:t>
      </w:r>
      <w:r>
        <w:t>Verantwortlichkeiten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rPr>
          <w:sz w:val="24"/>
          <w:lang w:val="de-DE"/>
        </w:rPr>
        <w:t xml:space="preserve"> </w:t>
      </w:r>
      <w:r>
        <w:t>PSP und Zeitplan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D38" w:rsidRDefault="005B5D38">
      <w:r>
        <w:separator/>
      </w:r>
    </w:p>
  </w:endnote>
  <w:endnote w:type="continuationSeparator" w:id="0">
    <w:p w:rsidR="005B5D38" w:rsidRDefault="005B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D38" w:rsidRDefault="005B5D38">
      <w:r>
        <w:separator/>
      </w:r>
    </w:p>
  </w:footnote>
  <w:footnote w:type="continuationSeparator" w:id="0">
    <w:p w:rsidR="005B5D38" w:rsidRDefault="005B5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B5168"/>
    <w:rsid w:val="00052603"/>
    <w:rsid w:val="00255E1A"/>
    <w:rsid w:val="004B4118"/>
    <w:rsid w:val="005B5168"/>
    <w:rsid w:val="005B5D38"/>
    <w:rsid w:val="006E0ADD"/>
    <w:rsid w:val="0072545F"/>
    <w:rsid w:val="00783018"/>
    <w:rsid w:val="00783D88"/>
    <w:rsid w:val="007C562A"/>
    <w:rsid w:val="009579F1"/>
    <w:rsid w:val="009F67F7"/>
    <w:rsid w:val="00AC4B81"/>
    <w:rsid w:val="00B53E74"/>
    <w:rsid w:val="00C81626"/>
    <w:rsid w:val="00CB0037"/>
    <w:rsid w:val="00DE387C"/>
    <w:rsid w:val="00EA526F"/>
    <w:rsid w:val="00FA626A"/>
    <w:rsid w:val="00FF5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2545F"/>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72545F"/>
    <w:pPr>
      <w:tabs>
        <w:tab w:val="right" w:pos="9632"/>
      </w:tabs>
    </w:pPr>
    <w:rPr>
      <w:rFonts w:ascii="Helvetica" w:eastAsia="ヒラギノ角ゴ Pro W3" w:hAnsi="Helvetica"/>
      <w:color w:val="000000"/>
    </w:rPr>
  </w:style>
  <w:style w:type="paragraph" w:customStyle="1" w:styleId="Template">
    <w:name w:val="Template"/>
    <w:rsid w:val="0072545F"/>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72545F"/>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72545F"/>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72545F"/>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72545F"/>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gitternetz1"/>
    <w:rsid w:val="0072545F"/>
    <w:rPr>
      <w:rFonts w:ascii="Lucida Grande" w:eastAsia="ヒラギノ角ゴ Pro W3" w:hAnsi="Lucida Grande"/>
      <w:color w:val="000000"/>
      <w:sz w:val="22"/>
    </w:rPr>
  </w:style>
  <w:style w:type="paragraph" w:customStyle="1" w:styleId="FreieForm">
    <w:name w:val="Freie Form"/>
    <w:rsid w:val="0072545F"/>
    <w:rPr>
      <w:rFonts w:ascii="Helvetica" w:eastAsia="ヒラギノ角ゴ Pro W3" w:hAnsi="Helvetica"/>
      <w:color w:val="000000"/>
      <w:sz w:val="24"/>
    </w:rPr>
  </w:style>
  <w:style w:type="paragraph" w:customStyle="1" w:styleId="Inhaltsverzeichnisberschrift1">
    <w:name w:val="Inhaltsverzeichnisüberschrift1"/>
    <w:next w:val="Standard"/>
    <w:rsid w:val="0072545F"/>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72545F"/>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72545F"/>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rsid w:val="0072545F"/>
    <w:pPr>
      <w:tabs>
        <w:tab w:val="clear" w:pos="9056"/>
        <w:tab w:val="left" w:pos="880"/>
        <w:tab w:val="right" w:leader="dot" w:pos="9046"/>
      </w:tabs>
    </w:pPr>
  </w:style>
  <w:style w:type="paragraph" w:customStyle="1" w:styleId="Verzeichnis210">
    <w:name w:val="Verzeichnis 21"/>
    <w:next w:val="Standard"/>
    <w:rsid w:val="0072545F"/>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72545F"/>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72545F"/>
    <w:pPr>
      <w:tabs>
        <w:tab w:val="clear" w:pos="9056"/>
        <w:tab w:val="right" w:leader="dot" w:pos="9046"/>
      </w:tabs>
    </w:pPr>
  </w:style>
  <w:style w:type="paragraph" w:customStyle="1" w:styleId="Verzeichnis51">
    <w:name w:val="Verzeichnis 51"/>
    <w:rsid w:val="0072545F"/>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72545F"/>
    <w:pPr>
      <w:keepNext/>
      <w:outlineLvl w:val="0"/>
    </w:pPr>
    <w:rPr>
      <w:rFonts w:ascii="Helvetica" w:eastAsia="ヒラギノ角ゴ Pro W3" w:hAnsi="Helvetica"/>
      <w:b/>
      <w:color w:val="000000"/>
      <w:sz w:val="56"/>
    </w:rPr>
  </w:style>
  <w:style w:type="paragraph" w:customStyle="1" w:styleId="Text">
    <w:name w:val="Text"/>
    <w:rsid w:val="0072545F"/>
    <w:rPr>
      <w:rFonts w:ascii="Helvetica" w:eastAsia="ヒラギノ角ゴ Pro W3" w:hAnsi="Helvetica"/>
      <w:color w:val="000000"/>
      <w:sz w:val="24"/>
    </w:rPr>
  </w:style>
  <w:style w:type="paragraph" w:customStyle="1" w:styleId="berschrift41">
    <w:name w:val="Überschrift 41"/>
    <w:next w:val="Text"/>
    <w:rsid w:val="0072545F"/>
    <w:pPr>
      <w:keepNext/>
      <w:outlineLvl w:val="3"/>
    </w:pPr>
    <w:rPr>
      <w:rFonts w:ascii="Helvetica" w:eastAsia="ヒラギノ角ゴ Pro W3" w:hAnsi="Helvetica"/>
      <w:b/>
      <w:color w:val="000000"/>
      <w:sz w:val="24"/>
    </w:rPr>
  </w:style>
  <w:style w:type="paragraph" w:customStyle="1" w:styleId="berschrift31">
    <w:name w:val="Überschrift 31"/>
    <w:next w:val="Text"/>
    <w:rsid w:val="0072545F"/>
    <w:pPr>
      <w:keepNext/>
      <w:outlineLvl w:val="2"/>
    </w:pPr>
    <w:rPr>
      <w:rFonts w:ascii="Helvetica" w:eastAsia="ヒラギノ角ゴ Pro W3" w:hAnsi="Helvetica"/>
      <w:b/>
      <w:color w:val="000000"/>
      <w:sz w:val="24"/>
    </w:rPr>
  </w:style>
  <w:style w:type="paragraph" w:customStyle="1" w:styleId="berschrift91">
    <w:name w:val="Überschrift 91"/>
    <w:next w:val="Text"/>
    <w:rsid w:val="0072545F"/>
    <w:pPr>
      <w:keepNext/>
      <w:outlineLvl w:val="8"/>
    </w:pPr>
    <w:rPr>
      <w:rFonts w:ascii="Helvetica" w:eastAsia="ヒラギノ角ゴ Pro W3" w:hAnsi="Helvetica"/>
      <w:b/>
      <w:color w:val="000000"/>
      <w:sz w:val="24"/>
    </w:rPr>
  </w:style>
  <w:style w:type="paragraph" w:customStyle="1" w:styleId="berschrift81">
    <w:name w:val="Überschrift 81"/>
    <w:next w:val="Text"/>
    <w:rsid w:val="0072545F"/>
    <w:pPr>
      <w:keepNext/>
      <w:outlineLvl w:val="7"/>
    </w:pPr>
    <w:rPr>
      <w:rFonts w:ascii="Helvetica" w:eastAsia="ヒラギノ角ゴ Pro W3" w:hAnsi="Helvetica"/>
      <w:b/>
      <w:color w:val="000000"/>
      <w:sz w:val="24"/>
    </w:rPr>
  </w:style>
  <w:style w:type="paragraph" w:customStyle="1" w:styleId="berschrift21">
    <w:name w:val="Überschrift 21"/>
    <w:next w:val="Text"/>
    <w:rsid w:val="0072545F"/>
    <w:pPr>
      <w:keepNext/>
      <w:outlineLvl w:val="1"/>
    </w:pPr>
    <w:rPr>
      <w:rFonts w:ascii="Helvetica" w:eastAsia="ヒラギノ角ゴ Pro W3" w:hAnsi="Helvetica"/>
      <w:b/>
      <w:color w:val="000000"/>
      <w:sz w:val="24"/>
    </w:rPr>
  </w:style>
  <w:style w:type="paragraph" w:customStyle="1" w:styleId="berschrift61">
    <w:name w:val="Überschrift 61"/>
    <w:next w:val="Text"/>
    <w:rsid w:val="0072545F"/>
    <w:pPr>
      <w:keepNext/>
      <w:outlineLvl w:val="5"/>
    </w:pPr>
    <w:rPr>
      <w:rFonts w:ascii="Helvetica" w:eastAsia="ヒラギノ角ゴ Pro W3" w:hAnsi="Helvetica"/>
      <w:b/>
      <w:color w:val="000000"/>
      <w:sz w:val="24"/>
    </w:rPr>
  </w:style>
  <w:style w:type="paragraph" w:customStyle="1" w:styleId="berschrift71">
    <w:name w:val="Überschrift 71"/>
    <w:next w:val="Text"/>
    <w:rsid w:val="0072545F"/>
    <w:pPr>
      <w:keepNext/>
      <w:outlineLvl w:val="6"/>
    </w:pPr>
    <w:rPr>
      <w:rFonts w:ascii="Helvetica" w:eastAsia="ヒラギノ角ゴ Pro W3" w:hAnsi="Helvetica"/>
      <w:b/>
      <w:color w:val="000000"/>
      <w:sz w:val="24"/>
    </w:rPr>
  </w:style>
  <w:style w:type="paragraph" w:customStyle="1" w:styleId="berschrift51">
    <w:name w:val="Überschrift 51"/>
    <w:next w:val="Text"/>
    <w:rsid w:val="0072545F"/>
    <w:pPr>
      <w:keepNext/>
      <w:outlineLvl w:val="4"/>
    </w:pPr>
    <w:rPr>
      <w:rFonts w:ascii="Helvetica" w:eastAsia="ヒラギノ角ゴ Pro W3" w:hAnsi="Helvetica"/>
      <w:b/>
      <w:color w:val="000000"/>
      <w:sz w:val="24"/>
    </w:rPr>
  </w:style>
  <w:style w:type="paragraph" w:customStyle="1" w:styleId="berschrift22">
    <w:name w:val="Überschrift 22"/>
    <w:next w:val="Standard"/>
    <w:rsid w:val="0072545F"/>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72545F"/>
    <w:pPr>
      <w:keepNext/>
      <w:outlineLvl w:val="0"/>
    </w:pPr>
    <w:rPr>
      <w:rFonts w:ascii="Helvetica" w:eastAsia="ヒラギノ角ゴ Pro W3" w:hAnsi="Helvetica"/>
      <w:b/>
      <w:color w:val="000000"/>
      <w:sz w:val="36"/>
    </w:rPr>
  </w:style>
  <w:style w:type="paragraph" w:customStyle="1" w:styleId="Listenabsatz1">
    <w:name w:val="Listenabsatz1"/>
    <w:rsid w:val="0072545F"/>
    <w:pPr>
      <w:widowControl w:val="0"/>
      <w:suppressAutoHyphens/>
      <w:ind w:left="720"/>
    </w:pPr>
    <w:rPr>
      <w:rFonts w:eastAsia="ヒラギノ角ゴ Pro W3"/>
      <w:color w:val="000000"/>
      <w:kern w:val="1"/>
      <w:sz w:val="24"/>
    </w:rPr>
  </w:style>
  <w:style w:type="numbering" w:customStyle="1" w:styleId="Liste21">
    <w:name w:val="Liste 21"/>
    <w:rsid w:val="0072545F"/>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pPr>
      <w:tabs>
        <w:tab w:val="clear" w:pos="9056"/>
        <w:tab w:val="left" w:pos="880"/>
        <w:tab w:val="right" w:leader="dot" w:pos="9046"/>
      </w:tabs>
    </w:pPr>
  </w:style>
  <w:style w:type="paragraph" w:customStyle="1" w:styleId="Verzeichnis210">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1709</Words>
  <Characters>10767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Denis</cp:lastModifiedBy>
  <cp:revision>7</cp:revision>
  <dcterms:created xsi:type="dcterms:W3CDTF">2013-04-04T11:40:00Z</dcterms:created>
  <dcterms:modified xsi:type="dcterms:W3CDTF">2013-04-09T09:28:00Z</dcterms:modified>
</cp:coreProperties>
</file>