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6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6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20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20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55B4B632">
      <w:pPr>
        <w:rPr>
          <w:rFonts w:hint="eastAsia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6" w:name="_Toc216343972"/>
      <w:bookmarkStart w:id="17" w:name="heading_30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7F5ED877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A86CA59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694880FC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student_id：学号格式，如"2021001"，作为主键，不能为空</w:t>
      </w:r>
    </w:p>
    <w:p w14:paraId="3797652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password：存储SHA256哈希后的密码，不存储明文</w:t>
      </w:r>
    </w:p>
    <w:p w14:paraId="35426DD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role：枚举值，使用UserRole枚举类定义</w:t>
      </w:r>
    </w:p>
    <w:p w14:paraId="7F8FD141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name：用户真实姓名，可为空</w:t>
      </w: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created_at：自动记录账户创建时间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0F0AE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p w14:paraId="1A928ED5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32F20E4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id：自增整数，唯一标识活动</w:t>
      </w:r>
    </w:p>
    <w:p w14:paraId="218DBB27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title：活动标题，必填，长度建议不超过100字符</w:t>
      </w:r>
    </w:p>
    <w:p w14:paraId="07875AB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description：活动详细描述，可为空</w:t>
      </w:r>
    </w:p>
    <w:p w14:paraId="2B187261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category：活动类别，建议使用预定义类别列表</w:t>
      </w:r>
    </w:p>
    <w:p w14:paraId="21C00E5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organizer：发起人学号，必须存在于users表中</w:t>
      </w:r>
    </w:p>
    <w:p w14:paraId="29B21C3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start_time、end_time：使用ISO格式日期时间，end_time必须晚于start_time</w:t>
      </w:r>
    </w:p>
    <w:p w14:paraId="7281877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max_participants：正整数，表示活动最大容纳人数</w:t>
      </w:r>
    </w:p>
    <w:p w14:paraId="33130BE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current_participants：当前已报名人数，由系统自动维护</w:t>
      </w:r>
    </w:p>
    <w:p w14:paraId="2704287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status：使用ActivityStatus枚举类定义</w:t>
      </w:r>
    </w:p>
    <w:p w14:paraId="6FB2401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checkin_code：6位数字或字母组合，用于学生端签到验证</w:t>
      </w:r>
    </w:p>
    <w:p w14:paraId="7E5574D7">
      <w:pPr>
        <w:keepNext w:val="0"/>
        <w:keepLines w:val="0"/>
        <w:widowControl/>
        <w:suppressLineNumbers w:val="0"/>
        <w:jc w:val="left"/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01F7DCF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B031431">
      <w:pPr>
        <w:rPr>
          <w:rFonts w:hint="default"/>
        </w:rPr>
      </w:pPr>
    </w:p>
    <w:p w14:paraId="771062AD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41CFD43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id：自增整数，唯一标识报名记录</w:t>
      </w:r>
    </w:p>
    <w:p w14:paraId="420EDB5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628FF89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301240F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student_name：冗余字段，存储报名时的学生姓名，避免关联查询</w:t>
      </w:r>
    </w:p>
    <w:p w14:paraId="1517B48B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status：使用RegistrationStatus枚举类定义</w:t>
      </w:r>
    </w:p>
    <w:p w14:paraId="741352D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registered_at：记录报名时间，用于排序和统计</w:t>
      </w:r>
    </w:p>
    <w:p w14:paraId="507AD3A7">
      <w:pPr>
        <w:rPr>
          <w:rFonts w:hint="eastAsia" w:eastAsia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checkin_time：签到时间，NULL表示未</w:t>
      </w:r>
      <w:r>
        <w:rPr>
          <w:rFonts w:hint="eastAsia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签到</w:t>
      </w:r>
    </w:p>
    <w:p w14:paraId="01B9AAB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3502BA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04C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A38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8D1EC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75BA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F6B38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669F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1A9A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DAAFD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A26FD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2205C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8209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E38B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C5762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563F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DB722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5F6A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7BD32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734CE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7899D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6FA50C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15B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E9E4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37E6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6334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E1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4AD23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6366BB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3DF4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FC402A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0588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3201A2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008B091F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74223A5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id：自增整数，唯一标识候补记录</w:t>
      </w:r>
    </w:p>
    <w:p w14:paraId="1DF98B15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728DF4D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7333AF7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student_name：冗余字段，存储候补时的学生姓名</w:t>
      </w:r>
    </w:p>
    <w:p w14:paraId="0BA964F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added_at：记录加入候补列表的时间，用于FIFO排队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p w14:paraId="02BD459E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0074A3D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1057275</wp:posOffset>
            </wp:positionH>
            <wp:positionV relativeFrom="page">
              <wp:posOffset>1828800</wp:posOffset>
            </wp:positionV>
            <wp:extent cx="3491865" cy="4786630"/>
            <wp:effectExtent l="0" t="0" r="13335" b="13970"/>
            <wp:wrapTopAndBottom/>
            <wp:docPr id="15" name="图片 15" descr="6d3b6d4a-575b-4636-a028-d9b6cff4a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6d3b6d4a-575b-4636-a028-d9b6cff4a2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186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-US" w:eastAsia="zh-CN"/>
        </w:rPr>
        <w:t>使用了哪些 Model（QSqlTableModel？自定义 Model？）</w:t>
      </w:r>
    </w:p>
    <w:p w14:paraId="2C976F03">
      <w:pPr>
        <w:rPr>
          <w:lang w:val="en-US" w:eastAsia="zh-CN"/>
        </w:rPr>
      </w:pPr>
      <w:r>
        <w:rPr>
          <w:lang w:val="en-US" w:eastAsia="zh-CN"/>
        </w:rPr>
        <w:t>从架构设计上，本系统按 Model/View 思路 来组织数据层和显示层：</w:t>
      </w:r>
    </w:p>
    <w:p w14:paraId="1BDDDB0D">
      <w:pPr>
        <w:rPr>
          <w:lang w:val="en-US" w:eastAsia="zh-CN"/>
        </w:rPr>
      </w:pPr>
    </w:p>
    <w:p w14:paraId="3AE0F019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为什么用 Model/View 而不是直接往控件塞数据？</w:t>
      </w:r>
    </w:p>
    <w:p w14:paraId="74F5BA3A">
      <w:pPr>
        <w:numPr>
          <w:ilvl w:val="0"/>
          <w:numId w:val="2"/>
        </w:numPr>
        <w:ind w:left="425" w:leftChars="0" w:hanging="425" w:firstLineChars="0"/>
      </w:pPr>
      <w:r>
        <w:t>数据与显示分离</w:t>
      </w:r>
    </w:p>
    <w:p w14:paraId="2E396C88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数据只维护在 Model 内，View 只是“窗口”，负责展示和交互；</w:t>
      </w:r>
    </w:p>
    <w:p w14:paraId="0797D6DA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要加新的视图（列表、图表、导出等）可以复用同一 Model，不用到处复制填充逻辑。</w:t>
      </w:r>
    </w:p>
    <w:p w14:paraId="258D1EEF">
      <w:pPr>
        <w:numPr>
          <w:ilvl w:val="0"/>
          <w:numId w:val="0"/>
        </w:numPr>
        <w:spacing w:line="440" w:lineRule="exact"/>
      </w:pPr>
    </w:p>
    <w:p w14:paraId="2D241468">
      <w:pPr>
        <w:numPr>
          <w:ilvl w:val="0"/>
          <w:numId w:val="2"/>
        </w:numPr>
        <w:ind w:left="425" w:leftChars="0" w:hanging="425" w:firstLineChars="0"/>
      </w:pPr>
      <w:r>
        <w:t>统一的数据访问逻辑</w:t>
      </w:r>
    </w:p>
    <w:p w14:paraId="3470001B">
      <w:pPr>
        <w:numPr>
          <w:ilvl w:val="2"/>
          <w:numId w:val="4"/>
        </w:numPr>
        <w:ind w:left="1260" w:leftChars="0" w:hanging="420" w:firstLineChars="0"/>
      </w:pPr>
      <w:r>
        <w:t>所有增删改查都走 Model，一处封装，避免在多个界面里写重复 SQL。</w:t>
      </w:r>
    </w:p>
    <w:p w14:paraId="0015F862">
      <w:pPr>
        <w:numPr>
          <w:ilvl w:val="0"/>
          <w:numId w:val="0"/>
        </w:numPr>
      </w:pPr>
    </w:p>
    <w:p w14:paraId="1F1FF30F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使用 ProxyModel 如何过滤数据？</w:t>
      </w:r>
    </w:p>
    <w:p w14:paraId="295DE10E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571C8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1. 创建基础Model</w:t>
      </w:r>
    </w:p>
    <w:p w14:paraId="371DF4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database-&gt;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getDatabase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());</w:t>
      </w:r>
    </w:p>
    <w:p w14:paraId="431C62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2ED6008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"status = 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只显示已批准的活动</w:t>
      </w:r>
    </w:p>
    <w:p w14:paraId="46DD90E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7DF18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2. 创建ProxyModel进行进一步过滤</w:t>
      </w:r>
    </w:p>
    <w:p w14:paraId="651276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15C9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1F7078F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3. 按类别过滤</w:t>
      </w:r>
    </w:p>
    <w:p w14:paraId="60F0B57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类别列索引</w:t>
      </w:r>
    </w:p>
    <w:p w14:paraId="4A37190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"学术讲座"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只显示"学术讲座"类别</w:t>
      </w:r>
    </w:p>
    <w:p w14:paraId="68142F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4. 按发起人过滤（如果是发起人角色）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(userRole == UserRole::Organizer) {</w:t>
      </w:r>
    </w:p>
    <w:p w14:paraId="65EE677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4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organizer列索引</w:t>
      </w:r>
    </w:p>
    <w:p w14:paraId="323171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(currentStudentId);</w:t>
      </w:r>
    </w:p>
    <w:p w14:paraId="4DEDCE0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4478CEB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5. 支持排序</w:t>
      </w:r>
    </w:p>
    <w:p w14:paraId="0E96D98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setSortCaseSensitivity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(Qt::CaseInsensitive);</w:t>
      </w:r>
    </w:p>
    <w:p w14:paraId="3FA4E9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sort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Qt::AscendingOrder);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按标题排序</w:t>
      </w:r>
    </w:p>
    <w:p w14:paraId="1D9AFF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6. 创建View并绑定</w:t>
      </w:r>
    </w:p>
    <w:p w14:paraId="2C7CA2D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B3777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(proxyModel);</w:t>
      </w:r>
    </w:p>
    <w:p w14:paraId="4F25BDC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7. 设置列宽和显示属性</w:t>
      </w:r>
    </w:p>
    <w:p w14:paraId="2F51461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35C573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346B8F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700EB63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EAF47BB">
      <w:pPr>
        <w:numPr>
          <w:ilvl w:val="0"/>
          <w:numId w:val="1"/>
        </w:numPr>
        <w:ind w:left="420" w:leftChars="0" w:hanging="420" w:firstLineChars="0"/>
      </w:pPr>
      <w:r>
        <w:rPr>
          <w:b/>
          <w:bCs/>
          <w:lang w:val="en-US" w:eastAsia="zh-CN"/>
        </w:rPr>
        <w:t>View（如 QTableView）如何绑定 Model</w:t>
      </w:r>
      <w:r>
        <w:rPr>
          <w:rFonts w:hint="eastAsia"/>
          <w:b/>
          <w:bCs/>
          <w:lang w:val="en-US" w:eastAsia="zh-CN"/>
        </w:rPr>
        <w:t>？</w:t>
      </w:r>
    </w:p>
    <w:p w14:paraId="36AAA2DB">
      <w:pPr>
        <w:numPr>
          <w:ilvl w:val="0"/>
          <w:numId w:val="0"/>
        </w:numPr>
        <w:spacing w:line="440" w:lineRule="exact"/>
      </w:pPr>
    </w:p>
    <w:p w14:paraId="03A612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方式1：直接绑定QSqlTableModel</w:t>
      </w:r>
    </w:p>
    <w:p w14:paraId="548DC48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9DECBF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59B20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setEditStrategy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(QSqlTableModel::OnManualSubmit);</w:t>
      </w:r>
    </w:p>
    <w:p w14:paraId="0D9754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69439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089CE47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876EBC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549BF34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设置列宽</w:t>
      </w:r>
    </w:p>
    <w:p w14:paraId="5D217E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F7D518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EC3013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0F5CEE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隐藏某些列</w:t>
      </w:r>
    </w:p>
    <w:p w14:paraId="2618BF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hideColumn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隐藏ID列</w:t>
      </w:r>
    </w:p>
    <w:p w14:paraId="2D66937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设置列标题</w:t>
      </w:r>
    </w:p>
    <w:p w14:paraId="132A34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"ID"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769C9A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"标题"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748049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方式2：通过ProxyModel绑定</w:t>
      </w:r>
    </w:p>
    <w:p w14:paraId="4FB8114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*sourceModel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A263A6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E9F2D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57B9AB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2CCCA7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2EAD06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(sourceModel);</w:t>
      </w:r>
    </w:p>
    <w:p w14:paraId="55426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306F9C6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D146A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(proxyModel);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绑定ProxyModel而不是SourceModel</w:t>
      </w:r>
    </w:p>
    <w:p w14:paraId="0F453A36"/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099DD2E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t>使用何种网络协议（TCP/UDP/HTTP）</w:t>
      </w:r>
    </w:p>
    <w:p w14:paraId="1CCDC053"/>
    <w:p w14:paraId="2C104100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系统使用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进行网络通信，通过 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 实现异步HTTP请求。</w:t>
      </w:r>
    </w:p>
    <w:p w14:paraId="09EBFA3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协议选择理由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F031DE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HTTP协议简单易用，适合RESTful API调用</w:t>
      </w:r>
    </w:p>
    <w:p w14:paraId="70672E2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QNetworkAccessManager支持异步操作，不阻塞UI线程</w:t>
      </w:r>
    </w:p>
    <w:p w14:paraId="0172C4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支持GET和POST请求，满足不同场景需求</w:t>
      </w:r>
    </w:p>
    <w:p w14:paraId="474D1FD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易于调试和测试</w:t>
      </w:r>
    </w:p>
    <w:p w14:paraId="7EABC44D">
      <w:pPr>
        <w:numPr>
          <w:ilvl w:val="0"/>
          <w:numId w:val="1"/>
        </w:numPr>
        <w:ind w:left="420" w:leftChars="0" w:hanging="420" w:firstLineChars="0"/>
        <w:rPr>
          <w:b/>
          <w:bCs/>
          <w:sz w:val="28"/>
          <w:szCs w:val="28"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701675</wp:posOffset>
            </wp:positionH>
            <wp:positionV relativeFrom="paragraph">
              <wp:posOffset>589280</wp:posOffset>
            </wp:positionV>
            <wp:extent cx="3964305" cy="3075940"/>
            <wp:effectExtent l="0" t="0" r="13335" b="2540"/>
            <wp:wrapTopAndBottom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请求流程说明</w:t>
      </w:r>
    </w:p>
    <w:p w14:paraId="06A7B49E"/>
    <w:p w14:paraId="3CA13549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数据接收后如何更新UI</w:t>
      </w:r>
    </w:p>
    <w:p w14:paraId="06E8983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方式：信号槽连接</w:t>
      </w:r>
    </w:p>
    <w:p w14:paraId="6C3574D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ActivityManager构造函数中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(networkManager, &amp;NetworkManager::activitySynced, </w:t>
      </w:r>
    </w:p>
    <w:p w14:paraId="6D1EC2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id,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bool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success) {</w:t>
      </w:r>
    </w:p>
    <w:p w14:paraId="7BCA42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(success) {</w:t>
      </w:r>
    </w:p>
    <w:p w14:paraId="727EEB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information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0D3A1CA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已成功同步到校园平台！"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5EF0F2B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0BAF8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else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{</w:t>
      </w:r>
    </w:p>
    <w:p w14:paraId="57B5687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2B4B5F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同步失败，请检查网络连接！"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1594C2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EC9A5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4B28E8A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404BEB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连接错误信号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&amp;NetworkManager::errorOccurred,</w:t>
      </w:r>
    </w:p>
    <w:p w14:paraId="63CB483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QString &amp;error) {</w:t>
      </w:r>
    </w:p>
    <w:p w14:paraId="4FC7FA3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error);</w:t>
      </w:r>
    </w:p>
    <w:p w14:paraId="463DCCC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+ error);</w:t>
      </w:r>
    </w:p>
    <w:p w14:paraId="6CC98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2B0B144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1"/>
          <w:szCs w:val="21"/>
        </w:rPr>
      </w:pPr>
    </w:p>
    <w:p w14:paraId="1006382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异常与超时处理策略</w:t>
      </w:r>
    </w:p>
    <w:p w14:paraId="1F8C61E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网络错误处理</w:t>
      </w:r>
    </w:p>
    <w:p w14:paraId="5B955F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NetworkManager::onNetworkError(QNetworkReply::NetworkError 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6B9D0DB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QString errorString;</w:t>
      </w:r>
    </w:p>
    <w:p w14:paraId="70DDB0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switch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(error) {</w:t>
      </w:r>
    </w:p>
    <w:p w14:paraId="47889AC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QNetworkReply::ConnectionRefusedError:</w:t>
      </w:r>
    </w:p>
    <w:p w14:paraId="08669B0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"连接被拒绝，请检查服务器是否运行"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1BE441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FE311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QNetworkReply::HostNotFoundError:</w:t>
      </w:r>
    </w:p>
    <w:p w14:paraId="0F1805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"主机未找到，请检查URL配置"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6EB647A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70414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QNetworkReply::TimeoutError:</w:t>
      </w:r>
    </w:p>
    <w:p w14:paraId="2A0C3DA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"请求超时，请检查网络连接"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0F73B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197BEA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QNetworkReply::NetworkAccessDeniedError:</w:t>
      </w:r>
    </w:p>
    <w:p w14:paraId="7FF9ED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"网络访问被拒绝"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4287E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C2A6B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default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:</w:t>
      </w:r>
    </w:p>
    <w:p w14:paraId="6CD396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"网络错误：%1"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(error);</w:t>
      </w:r>
    </w:p>
    <w:p w14:paraId="3718E50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3FA4C1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068277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emit errorOccurred(errorString)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5A19B4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3ADABF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如何避免阻塞UI</w:t>
      </w:r>
    </w:p>
    <w:p w14:paraId="4BA1AE84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3F538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1. 异步请求机制</w:t>
      </w:r>
    </w:p>
    <w:p w14:paraId="15540A5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QNetworkAccessManager自动使用异步I/O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NetworkManager::fetchActivityCategories()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0CFA014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QUrl url(baseUrl +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"/categories"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594CFB0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QNetworkRequest request(url)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F231D9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13F402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异步执行，立即返回，不阻塞调用线程</w:t>
      </w:r>
    </w:p>
    <w:p w14:paraId="3FD6E9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categoriesReply =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(request);</w:t>
      </w:r>
    </w:p>
    <w:p w14:paraId="486E478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56417CF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通过信号通知完成</w:t>
      </w:r>
    </w:p>
    <w:p w14:paraId="3EA466D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&amp;QNetworkAccessManager::finished,</w:t>
      </w:r>
    </w:p>
    <w:p w14:paraId="3E6FD64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&amp;NetworkManager::onCategoriesReplyFinished);</w:t>
      </w:r>
    </w:p>
    <w:p w14:paraId="78950DA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C2E73F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2. 事件循环机制</w:t>
      </w:r>
    </w:p>
    <w:p w14:paraId="2966F64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Qt的事件循环机制确保网络请求在后台执行：</w:t>
      </w:r>
    </w:p>
    <w:p w14:paraId="69061D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网络I/O操作在Qt的事件循环中异步执行</w:t>
      </w:r>
    </w:p>
    <w:p w14:paraId="1DE6436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UI线程继续处理用户交互事件</w:t>
      </w:r>
    </w:p>
    <w:p w14:paraId="30A75C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请求完成后通过信号通知UI更新</w:t>
      </w:r>
    </w:p>
    <w:p w14:paraId="20991C7C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3. 进度提示</w:t>
      </w:r>
    </w:p>
    <w:p w14:paraId="7F8E095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显示加载状态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MainWindow::onFetchCategories()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57A5C0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"正在获取活动类别..."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D5278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可以显示进度条或加载动画</w:t>
      </w:r>
    </w:p>
    <w:p w14:paraId="76586B2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fetchActivityCategories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8061F4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F4B2BA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完成后更新状态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MainWindow::onCategoriesReceived(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QStringList &amp;categories)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4B137A4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"活动类别获取成功"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6CC662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隐藏进度条</w:t>
      </w:r>
    </w:p>
    <w:p w14:paraId="78CB1AB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F0C5FB7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259878D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7B16D853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为什么需要多线程？</w:t>
      </w:r>
    </w:p>
    <w:p w14:paraId="13AE749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需要多线程的场景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6CF07177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数据导出操作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CD1846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CSV文件导出涉及大量数据读写</w:t>
      </w:r>
    </w:p>
    <w:p w14:paraId="2D8424EE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如果数据量大（如数千条报名记录），同步导出会导致UI冻结</w:t>
      </w:r>
    </w:p>
    <w:p w14:paraId="0D746AA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用户无法进行其他操作，体验极差</w:t>
      </w:r>
    </w:p>
    <w:p w14:paraId="0B7C8301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网络请求：</w:t>
      </w:r>
    </w:p>
    <w:p w14:paraId="69D11AC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虽然QNetworkAccessManager本身是异步的，但数据处理可能耗时</w:t>
      </w:r>
    </w:p>
    <w:p w14:paraId="337DA24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大量数据的JSON解析和转换可能阻塞UI</w:t>
      </w:r>
    </w:p>
    <w:p w14:paraId="4CE79C22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数据库查询：</w:t>
      </w:r>
    </w:p>
    <w:p w14:paraId="1232AB81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复杂的统计查询可能耗时较长</w:t>
      </w:r>
    </w:p>
    <w:p w14:paraId="2EDACF4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大数据量的查询操作应该放在后台线程</w:t>
      </w:r>
    </w:p>
    <w:p w14:paraId="0215C06B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 使用QThread的理由</w:t>
      </w:r>
    </w:p>
    <w:p w14:paraId="25696A3F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53F2201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更细粒度的控制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EA7831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可以精确控制线程的生命周期</w:t>
      </w:r>
    </w:p>
    <w:p w14:paraId="0A93269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可以自定义线程的run()方法</w:t>
      </w:r>
    </w:p>
    <w:p w14:paraId="42C875D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可以发送进度信号</w:t>
      </w:r>
    </w:p>
    <w:p w14:paraId="1BC09458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信号槽通信：</w:t>
      </w:r>
    </w:p>
    <w:p w14:paraId="58D5ACBB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QThread继承自QObject，支持信号槽机制</w:t>
      </w:r>
    </w:p>
    <w:p w14:paraId="6F811561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可以方便地与主线程通信</w:t>
      </w:r>
    </w:p>
    <w:p w14:paraId="56DFD623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线程安全的事件传递</w:t>
      </w:r>
    </w:p>
    <w:p w14:paraId="2E38DF8C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适合长时间运行的任务：</w:t>
      </w:r>
    </w:p>
    <w:p w14:paraId="5116749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宋体" w:hAnsi="宋体" w:eastAsia="宋体" w:cs="宋体"/>
          <w:sz w:val="24"/>
          <w:szCs w:val="24"/>
        </w:rPr>
      </w:pPr>
    </w:p>
    <w:p w14:paraId="6A455DC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导出操作可能需要较长时间</w:t>
      </w:r>
    </w:p>
    <w:p w14:paraId="2B312E52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需要实时反馈进度</w:t>
      </w:r>
    </w:p>
    <w:p w14:paraId="5B6E4516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QThread更适合这种场景</w:t>
      </w:r>
    </w:p>
    <w:p w14:paraId="7D594673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0771584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Thread Worker类设计说明</w:t>
      </w:r>
    </w:p>
    <w:p w14:paraId="183D388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ExportThread类设计</w:t>
      </w:r>
    </w:p>
    <w:p w14:paraId="4FC8897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class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QThread</w:t>
      </w:r>
    </w:p>
    <w:p w14:paraId="101E45A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34BB7BE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Q_OBJECT</w:t>
      </w:r>
    </w:p>
    <w:p w14:paraId="0A8E4A7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3C924D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explicit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ExportThread(QObject *parent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nullptr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0EF914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~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24731F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6651766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设置导出参数</w:t>
      </w:r>
    </w:p>
    <w:p w14:paraId="1357A7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setExportType(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&amp;type)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"registrations" or "statistics"</w:t>
      </w:r>
    </w:p>
    <w:p w14:paraId="499E5F0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setFilename(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&amp;filename)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1B37804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setRegistrationsData(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&amp;registrations,</w:t>
      </w:r>
    </w:p>
    <w:p w14:paraId="398F8DE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QHash&lt;QString, QVariant&gt; &amp;activity)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790AED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setStatisticsData(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&amp;statistics)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8D08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1C1C9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signals:</w:t>
      </w:r>
    </w:p>
    <w:p w14:paraId="2167519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exportProgress(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percentage)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进度信号</w:t>
      </w:r>
    </w:p>
    <w:p w14:paraId="14F7D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exportFinished(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success,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&amp;message)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完成信号</w:t>
      </w:r>
    </w:p>
    <w:p w14:paraId="410C62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exportError(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错误信号</w:t>
      </w:r>
    </w:p>
    <w:p w14:paraId="06CD5C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protected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0F686D7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run()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override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线程执行函数</w:t>
      </w:r>
    </w:p>
    <w:p w14:paraId="0D48619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private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75F63D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exportType;</w:t>
      </w:r>
    </w:p>
    <w:p w14:paraId="1604AE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filename;</w:t>
      </w:r>
    </w:p>
    <w:p w14:paraId="10501D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registrations;</w:t>
      </w:r>
    </w:p>
    <w:p w14:paraId="68D07A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QHash&lt;QString, QVariant&gt; activity;</w:t>
      </w:r>
    </w:p>
    <w:p w14:paraId="17534D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statistics;</w:t>
      </w:r>
    </w:p>
    <w:p w14:paraId="710B636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CsvExporter *exporter;</w:t>
      </w:r>
    </w:p>
    <w:p w14:paraId="1F5D03E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};</w:t>
      </w:r>
    </w:p>
    <w:p w14:paraId="4DA41D0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5BFC9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2E06436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799CEF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C5578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35D9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09C3FE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BC906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7654E4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4BCBC1B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CB4C505">
      <w:pPr>
        <w:numPr>
          <w:ilvl w:val="0"/>
          <w:numId w:val="0"/>
        </w:numPr>
        <w:spacing w:line="440" w:lineRule="exact"/>
        <w:jc w:val="center"/>
        <w:rPr>
          <w:rFonts w:hint="default"/>
          <w:b/>
          <w:bCs/>
          <w:sz w:val="28"/>
          <w:szCs w:val="28"/>
          <w:lang w:val="en-US" w:eastAsia="zh-CN"/>
        </w:rPr>
      </w:pPr>
    </w:p>
    <w:p w14:paraId="6FCB2529">
      <w:pPr>
        <w:rPr>
          <w:rFonts w:ascii="Times New Roman" w:hAnsi="Times New Roman" w:cs="Times New Roman"/>
          <w:color w:val="0000FF"/>
        </w:rPr>
      </w:pPr>
    </w:p>
    <w:p w14:paraId="73B6C815">
      <w:pPr>
        <w:rPr>
          <w:rFonts w:ascii="Times New Roman" w:hAnsi="Times New Roman" w:cs="Times New Roman"/>
          <w:color w:val="0000FF"/>
        </w:rPr>
      </w:pPr>
    </w:p>
    <w:p w14:paraId="604A301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线程与 UI 通信流程图（信号槽）</w:t>
      </w:r>
    </w:p>
    <w:p w14:paraId="72509DE7">
      <w:pPr>
        <w:rPr>
          <w:rFonts w:ascii="Times New Roman" w:hAnsi="Times New Roman" w:cs="Times New Roman"/>
          <w:color w:val="0000FF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273685</wp:posOffset>
            </wp:positionH>
            <wp:positionV relativeFrom="page">
              <wp:posOffset>1819910</wp:posOffset>
            </wp:positionV>
            <wp:extent cx="5259070" cy="7026910"/>
            <wp:effectExtent l="0" t="0" r="13970" b="13970"/>
            <wp:wrapTopAndBottom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702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A7995A">
      <w:pPr>
        <w:pStyle w:val="3"/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043205BA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主界面布局结构（插入 UI 截图或线框图）</w:t>
      </w:r>
    </w:p>
    <w:p w14:paraId="2BCA347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487680</wp:posOffset>
            </wp:positionH>
            <wp:positionV relativeFrom="page">
              <wp:posOffset>1729740</wp:posOffset>
            </wp:positionV>
            <wp:extent cx="3699510" cy="3139440"/>
            <wp:effectExtent l="0" t="0" r="3810" b="0"/>
            <wp:wrapTopAndBottom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95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559576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DE24F17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350520</wp:posOffset>
            </wp:positionH>
            <wp:positionV relativeFrom="page">
              <wp:posOffset>5299075</wp:posOffset>
            </wp:positionV>
            <wp:extent cx="4268470" cy="3124835"/>
            <wp:effectExtent l="0" t="0" r="13970" b="14605"/>
            <wp:wrapTopAndBottom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6751B5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190500</wp:posOffset>
            </wp:positionH>
            <wp:positionV relativeFrom="paragraph">
              <wp:posOffset>68580</wp:posOffset>
            </wp:positionV>
            <wp:extent cx="4545965" cy="3371850"/>
            <wp:effectExtent l="0" t="0" r="10795" b="11430"/>
            <wp:wrapTopAndBottom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125357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使</w:t>
      </w:r>
      <w:r>
        <w:rPr>
          <w:rFonts w:hint="eastAsia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/>
          <w:b/>
          <w:bCs/>
          <w:sz w:val="28"/>
          <w:szCs w:val="28"/>
          <w:lang w:val="en-US" w:eastAsia="zh-CN"/>
        </w:rPr>
        <w:t>用了哪些布局管理器（Grid/Vertical/Horizontal）</w:t>
      </w:r>
    </w:p>
    <w:p w14:paraId="61B73E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1. QVBoxLayout（垂直布局）</w:t>
      </w:r>
    </w:p>
    <w:p w14:paraId="1103267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0ADE4E8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MainWindow的主布局</w:t>
      </w:r>
    </w:p>
    <w:p w14:paraId="59280FA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ActivityManager和RegistrationManager的主布局</w:t>
      </w:r>
    </w:p>
    <w:p w14:paraId="463BAB6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对话框的布局</w:t>
      </w:r>
    </w:p>
    <w:p w14:paraId="532DF45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2. QHBoxLayout（水平布局）</w:t>
      </w:r>
    </w:p>
    <w:p w14:paraId="652B24A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612006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用户信息栏（用户标签 + 退出按钮）</w:t>
      </w:r>
    </w:p>
    <w:p w14:paraId="7E23DA3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按钮组（创建、审批、拒绝等按钮）</w:t>
      </w:r>
    </w:p>
    <w:p w14:paraId="643A4D28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搜索栏（搜索框 + 搜索按钮）</w:t>
      </w:r>
    </w:p>
    <w:p w14:paraId="2C00F1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3. QGridLayout（网格布局）</w:t>
      </w:r>
    </w:p>
    <w:p w14:paraId="4624621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7D65C58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活动创建/编辑对话框</w:t>
      </w:r>
    </w:p>
    <w:p w14:paraId="52BFC6E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表单输入界面</w:t>
      </w:r>
    </w:p>
    <w:p w14:paraId="7013EEDE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UI 样式如何与功能对应（如按钮触发后台任务）</w:t>
      </w:r>
    </w:p>
    <w:tbl>
      <w:tblPr>
        <w:tblW w:w="957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0"/>
        <w:gridCol w:w="2791"/>
        <w:gridCol w:w="3054"/>
        <w:gridCol w:w="2261"/>
      </w:tblGrid>
      <w:tr w14:paraId="032FE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D6D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按钮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454F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功能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C0A8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触发操作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FF1E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权限要求</w:t>
            </w:r>
          </w:p>
        </w:tc>
      </w:tr>
      <w:tr w14:paraId="3FF15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17D0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创建活动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F1A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打开活动创建对话框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7FB6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onCreateActivity()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0C3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56752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366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审批活动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8D7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批准选中的活动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F88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onApproveActivity()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52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1BE70D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F3D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CD9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DB5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onRejectActivity()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A7F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2CD30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385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查看详情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51A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显示活动详细信息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2AE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onViewDetails()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A8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79D6B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D650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搜索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ACE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按关键词搜索活动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DD7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onSearchActivities()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63C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0EB9F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6BF7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FC1F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刷新活动列表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37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onRefreshActivities()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00FF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57425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58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2096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同步活动到校园平台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EA0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onManualSync()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7DA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66DF6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F1A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FCA9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D16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onRegisterActivity()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2A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1CA01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AD38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4FC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取消已报名的活动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A390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onCancelRegistration()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D60A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40924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2C80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签到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652A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学生签到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C624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onCheckIn()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32B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34E1C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736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导出CSV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4F53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导出报名名单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CB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onExportCSV()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1AFD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</w:tbl>
    <w:p w14:paraId="6E22F1C5">
      <w:pPr>
        <w:pStyle w:val="2"/>
        <w:rPr>
          <w:rFonts w:ascii="Times New Roman" w:hAnsi="Times New Roman" w:cs="Times New Roman"/>
        </w:rPr>
      </w:pPr>
      <w:bookmarkStart w:id="22" w:name="_Toc216343977"/>
    </w:p>
    <w:p w14:paraId="3F31D623">
      <w:pPr>
        <w:rPr>
          <w:rFonts w:ascii="Times New Roman" w:hAnsi="Times New Roman" w:cs="Times New Roman"/>
        </w:rPr>
      </w:pPr>
    </w:p>
    <w:p w14:paraId="71F8A698">
      <w:pPr>
        <w:rPr>
          <w:rFonts w:ascii="Times New Roman" w:hAnsi="Times New Roman" w:cs="Times New Roman"/>
        </w:rPr>
      </w:pPr>
    </w:p>
    <w:p w14:paraId="13CC66AB">
      <w:pPr>
        <w:pStyle w:val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09677DBC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965835</wp:posOffset>
            </wp:positionH>
            <wp:positionV relativeFrom="paragraph">
              <wp:posOffset>506095</wp:posOffset>
            </wp:positionV>
            <wp:extent cx="4173855" cy="3543300"/>
            <wp:effectExtent l="0" t="0" r="1905" b="7620"/>
            <wp:wrapTopAndBottom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主界面</w:t>
      </w:r>
    </w:p>
    <w:p w14:paraId="02443223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2C6B6EE4">
      <w:pPr>
        <w:numPr>
          <w:numId w:val="0"/>
        </w:numPr>
        <w:spacing w:line="440" w:lineRule="exact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界面顶部显示系统标题"校园活动管理系统"，使用大号加粗字体居中显示，突出系统名称。</w:t>
      </w:r>
    </w:p>
    <w:p w14:paraId="414F0CC2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表单部分包含三个输入项：学工号输入框、密码输入框（密码模式显示）和角色选择下拉框，其中角色可选择管理员、发起人或学生。</w:t>
      </w:r>
    </w:p>
    <w:p w14:paraId="33D3454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界面底部提供三个功能按钮：新建窗口按钮用于创建新的登录窗口实例，注册按钮用于跳转到注册界面，登录按钮为默认按钮（支持回车键快速登录）。整个界面采用垂直布局，各元素间距合理，用户体验友好。</w:t>
      </w:r>
    </w:p>
    <w:p w14:paraId="59AE2CA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FF2403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2A8509B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504A55C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24F48B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活动管理页面</w:t>
      </w:r>
    </w:p>
    <w:p w14:paraId="17D1BA65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5E35ADB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417195</wp:posOffset>
            </wp:positionH>
            <wp:positionV relativeFrom="page">
              <wp:posOffset>1327150</wp:posOffset>
            </wp:positionV>
            <wp:extent cx="5790565" cy="4239260"/>
            <wp:effectExtent l="0" t="0" r="635" b="12700"/>
            <wp:wrapTopAndBottom/>
            <wp:docPr id="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0565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界面顶部是搜索栏，支持按标题、类别或发起人关键词搜索活动，搜索框右侧有搜索按钮，方便用户快速查找特定活动。</w:t>
      </w:r>
    </w:p>
    <w:p w14:paraId="0EA03BEA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操作按钮栏包含刷新、发布活动、查看详情和手动同步四个按钮，发起人可以通过"发布活动"按钮创建新的活动，通过"查看详情"按钮查看选中活动的详细信息，通过"手动同步"按钮将活动同步到校园平台。</w:t>
      </w:r>
    </w:p>
    <w:p w14:paraId="1C9E744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活动列表表格只显示当前发起人自己创建的活动，表格列包括ID、标题、类别、发起人、开始时间、结束时间和状态，方便发起人快速了解自己活动的状态。</w:t>
      </w:r>
    </w:p>
    <w:p w14:paraId="3220F4C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31ED0731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63CECCFD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7F0ADD6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31BA19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活动创建/编辑对话框</w:t>
      </w:r>
    </w:p>
    <w:p w14:paraId="6D6209D5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899160</wp:posOffset>
            </wp:positionH>
            <wp:positionV relativeFrom="paragraph">
              <wp:posOffset>421640</wp:posOffset>
            </wp:positionV>
            <wp:extent cx="4861560" cy="4218940"/>
            <wp:effectExtent l="0" t="0" r="0" b="2540"/>
            <wp:wrapTopAndBottom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19B29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BC21093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14858A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对话框标题根据操作类型显示"发布活动"或"编辑活动"，表单包含标题、描述、类别、开始时间、结束时间、最大人数和地点七个输入字段。</w:t>
      </w:r>
    </w:p>
    <w:p w14:paraId="67516F3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标题输入框为单行文本输入，描述输入框为多行文本输入，支持输入详细的活动说明。类别下拉框提供预设的活动类别选项（如学术讲座、文体活动、社会实践等），用户也可以从网络获取最新的类别列表。</w:t>
      </w:r>
    </w:p>
    <w:p w14:paraId="16A4C5BC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时间选择使用日期时间选择器，用户可以方便地选择活动的开始和结束时间，系统会自动验证时间逻辑（结束时间必须晚于开始时间）。</w:t>
      </w:r>
    </w:p>
    <w:p w14:paraId="427515D9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A3B6E6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A6669D7">
      <w:pPr>
        <w:numPr>
          <w:ilvl w:val="0"/>
          <w:numId w:val="0"/>
        </w:numPr>
        <w:spacing w:line="440" w:lineRule="exact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4DFF21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活动详情对话框</w:t>
      </w:r>
    </w:p>
    <w:p w14:paraId="09256766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558165</wp:posOffset>
            </wp:positionH>
            <wp:positionV relativeFrom="page">
              <wp:posOffset>1704975</wp:posOffset>
            </wp:positionV>
            <wp:extent cx="5330190" cy="4419600"/>
            <wp:effectExtent l="0" t="0" r="3810" b="0"/>
            <wp:wrapTopAndBottom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19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32066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顶部显示活动标题，使用大号字体突出显示。表单部分以标签-值的形式展示活动的各个属性，包括类别、发起人、开始时间、结束时间、最大人数、当前人数、地点和状态等信息。活动描述部分单独显示，使用多行文本区域展示详细的活动说明。所有信息都是只读的，用户无法直接编辑，保证了数据的一致性。</w:t>
      </w:r>
    </w:p>
    <w:p w14:paraId="266597BE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7136DC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BFCCE94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C8C1FA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F6476BC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0DE47AF6">
      <w:pPr>
        <w:pStyle w:val="3"/>
        <w:rPr>
          <w:rFonts w:ascii="Times New Roman" w:hAnsi="Times New Roman" w:cs="Times New Roman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bookmarkStart w:id="24" w:name="_Toc216343979"/>
    </w:p>
    <w:p w14:paraId="13D891BA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报名管理界面（管理员/发起人角色）</w:t>
      </w:r>
    </w:p>
    <w:p w14:paraId="45F3D290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</w:t>
      </w:r>
    </w:p>
    <w:p w14:paraId="38CF5E29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6BFEB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界面顶部是活动选择下拉框，管理员和发起人需要先选择一个活动，然后才能查看该活动的报名列表。下拉框显示活动的标题和开始时间，方便用户识别和选择。</w:t>
      </w:r>
    </w:p>
    <w:p w14:paraId="0FCA5A73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选择活动后，界面会显示该活动的所有报名记录，表格列包括学号、姓名、报名时间、状态和活动ID，管理员可以快速了解活动的报名情况。</w:t>
      </w:r>
    </w:p>
    <w:p w14:paraId="19A39EA9">
      <w:pPr>
        <w:ind w:firstLine="480" w:firstLineChars="200"/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界面提供查看候补列表、导出CSV和刷新三个功能按钮，管理员可以通过这些按钮进行进一步的操作。</w:t>
      </w:r>
      <w: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76200</wp:posOffset>
            </wp:positionH>
            <wp:positionV relativeFrom="page">
              <wp:posOffset>1457325</wp:posOffset>
            </wp:positionV>
            <wp:extent cx="6396990" cy="4914900"/>
            <wp:effectExtent l="0" t="0" r="3810" b="7620"/>
            <wp:wrapTopAndBottom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0648BB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报名管理界面（学生角色）</w:t>
      </w:r>
      <w: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1466850</wp:posOffset>
            </wp:positionV>
            <wp:extent cx="6398895" cy="4707890"/>
            <wp:effectExtent l="0" t="0" r="1905" b="1270"/>
            <wp:wrapTopAndBottom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98895" cy="47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81FA4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58151A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"我的报名"标签页显示学生已经报名的所有活动，表格列包括活动ID、标题、开始时间、结束时间、地点和状态，学生可以快速查看自己报名的活动信息。</w:t>
      </w:r>
    </w:p>
    <w:p w14:paraId="003C53E1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标签页底部提供取消报名、查看详情和签到三个操作按钮，学生可以选择活动后执行相应操作。</w:t>
      </w:r>
    </w:p>
    <w:p w14:paraId="0F87B55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"可报名活动"标签页显示所有已批准且未报满的活动，表格列包括活动ID、标题、类别、开始时间、结束时间和地点，学生可以浏览并选择感兴趣的活动进行报名。</w:t>
      </w:r>
    </w:p>
    <w:p w14:paraId="19B390CA"/>
    <w:p w14:paraId="5E465FE9"/>
    <w:p w14:paraId="48E5074D"/>
    <w:p w14:paraId="488D103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候补列表对话框</w:t>
      </w:r>
    </w:p>
    <w:p w14:paraId="5984E426"/>
    <w:p w14:paraId="3AF603A8">
      <w:pPr>
        <w:pStyle w:val="3"/>
        <w:ind w:firstLine="600" w:firstLineChars="200"/>
        <w:rPr>
          <w:rFonts w:hint="default" w:ascii="Times New Roman" w:hAnsi="Times New Roman" w:cs="Times New Roman"/>
          <w:b w:val="0"/>
          <w:bCs/>
          <w:lang w:val="en-US" w:eastAsia="zh-CN"/>
        </w:rPr>
      </w:pPr>
    </w:p>
    <w:p w14:paraId="5BB465E2">
      <w:pPr>
        <w:pStyle w:val="3"/>
        <w:ind w:firstLine="600" w:firstLineChars="200"/>
        <w:rPr>
          <w:rFonts w:ascii="Consolas" w:hAnsi="Consolas" w:eastAsia="Consolas" w:cs="Consolas"/>
          <w:b w:val="0"/>
          <w:bCs/>
          <w:color w:val="E4E4E4"/>
          <w:sz w:val="16"/>
          <w:szCs w:val="16"/>
        </w:rPr>
      </w:pPr>
      <w:r>
        <w:rPr>
          <w:rFonts w:hint="default" w:ascii="Times New Roman" w:hAnsi="Times New Roman" w:cs="Times New Roman"/>
          <w:b w:val="0"/>
          <w:bCs/>
          <w:lang w:val="en-US" w:eastAsia="zh-CN"/>
        </w:rPr>
        <w:t>候补列表是只读的，管理员无法直接编辑，保证了候补机制的自动化和公平性。整个对话框采用模态设计，确保用户专注于候补信息的查看。界面设计简洁实用，信息展示完整，能够帮助管理员了解活动的候补情况，为活动管理提供数据支持。</w:t>
      </w:r>
    </w:p>
    <w:p w14:paraId="3C55C283">
      <w:p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152400</wp:posOffset>
            </wp:positionH>
            <wp:positionV relativeFrom="page">
              <wp:posOffset>1790700</wp:posOffset>
            </wp:positionV>
            <wp:extent cx="6396990" cy="4704080"/>
            <wp:effectExtent l="0" t="0" r="3810" b="5080"/>
            <wp:wrapTopAndBottom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D51E7">
      <w:pPr>
        <w:pStyle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3.2 系统测试结果</w:t>
      </w:r>
      <w:bookmarkEnd w:id="24"/>
    </w:p>
    <w:p w14:paraId="5EAB5C8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测试案例</w:t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1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：活动发布和审批功能测试</w:t>
      </w:r>
    </w:p>
    <w:p w14:paraId="6EDDD725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2.1 活动发布测试</w:t>
      </w:r>
    </w:p>
    <w:p w14:paraId="289BB65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5BCE2AFB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验证发起人能够成功发布活动，活动以"待审批"状态保存到数据库。</w:t>
      </w:r>
    </w:p>
    <w:p w14:paraId="1C3298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3AFFE9E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lang w:val="en-US" w:eastAsia="zh-CN"/>
        </w:rPr>
        <w:t>管理员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</w:t>
      </w:r>
    </w:p>
    <w:p w14:paraId="0D5616F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46FD0D0F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3DC968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64070E6F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进入活动管理界面</w:t>
      </w:r>
    </w:p>
    <w:p w14:paraId="4AE762F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点击"活动管理"标签页</w:t>
      </w:r>
    </w:p>
    <w:p w14:paraId="1A67BC3B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发布新活动</w:t>
      </w:r>
    </w:p>
    <w:p w14:paraId="647379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点击"发布活动"按钮</w:t>
      </w:r>
    </w:p>
    <w:p w14:paraId="7171826C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填写活动信息：</w:t>
      </w:r>
    </w:p>
    <w:p w14:paraId="2E261D4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标题：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学术讲座：人工智能前沿技术</w:t>
      </w:r>
    </w:p>
    <w:p w14:paraId="57F05190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描述：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邀请知名教授分享AI最新研究成果</w:t>
      </w:r>
    </w:p>
    <w:p w14:paraId="553C3971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类别：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</w:t>
      </w:r>
    </w:p>
    <w:p w14:paraId="111A7A5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开始时间：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14:00</w:t>
      </w:r>
    </w:p>
    <w:p w14:paraId="3703CCE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结束时间：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16:00</w:t>
      </w:r>
    </w:p>
    <w:p w14:paraId="16C9609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最大人数：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100</w:t>
      </w:r>
    </w:p>
    <w:p w14:paraId="1376001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地点：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教学楼A101</w:t>
      </w:r>
    </w:p>
    <w:p w14:paraId="6E64D74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</w:p>
    <w:p w14:paraId="59947464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提交活动</w:t>
      </w:r>
    </w:p>
    <w:p w14:paraId="205CBE3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点击"确定"按钮</w:t>
      </w:r>
    </w:p>
    <w:p w14:paraId="2BD3166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4"/>
        <w:gridCol w:w="7902"/>
      </w:tblGrid>
      <w:tr w14:paraId="06B02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1A9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A16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3DAAC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276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标题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51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学术讲座：人工智能前沿技术</w:t>
            </w:r>
          </w:p>
        </w:tc>
      </w:tr>
      <w:tr w14:paraId="727C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B5D4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描述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79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邀请知名教授分享AI最新研究成果</w:t>
            </w:r>
          </w:p>
        </w:tc>
      </w:tr>
      <w:tr w14:paraId="2AB0A1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851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0A6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</w:t>
            </w:r>
          </w:p>
        </w:tc>
      </w:tr>
      <w:tr w14:paraId="070C3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249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开始时间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9DC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2026-01-01 14:00</w:t>
            </w:r>
          </w:p>
        </w:tc>
      </w:tr>
      <w:tr w14:paraId="5324B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B4E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结束时间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100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2026-02-01 16:00</w:t>
            </w:r>
          </w:p>
        </w:tc>
      </w:tr>
      <w:tr w14:paraId="74E91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B63F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最大人数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C9C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100</w:t>
            </w:r>
          </w:p>
        </w:tc>
      </w:tr>
      <w:tr w14:paraId="280AE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2AE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地点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16F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教学楼A101</w:t>
            </w:r>
          </w:p>
        </w:tc>
      </w:tr>
    </w:tbl>
    <w:p w14:paraId="504A619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CCBF63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活动创建对话框关闭</w:t>
      </w:r>
    </w:p>
    <w:p w14:paraId="07C4F659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显示成功提示："活动发布成功！"</w:t>
      </w:r>
    </w:p>
    <w:p w14:paraId="39F4156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活动列表自动刷新</w:t>
      </w:r>
    </w:p>
    <w:p w14:paraId="61874F3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新活动显示在列表顶部</w:t>
      </w:r>
    </w:p>
    <w:p w14:paraId="41624E1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活动状态显示为"待审批"</w:t>
      </w:r>
    </w:p>
    <w:p w14:paraId="1D62A23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活动ID自动分配（递增）</w:t>
      </w:r>
    </w:p>
    <w:p w14:paraId="0DD586D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EA3CE3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C8147A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0F071B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828D25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ED0D0C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活动列表更新后显示：</w:t>
      </w:r>
      <w: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-66675</wp:posOffset>
            </wp:positionH>
            <wp:positionV relativeFrom="page">
              <wp:posOffset>1733550</wp:posOffset>
            </wp:positionV>
            <wp:extent cx="6396990" cy="5083175"/>
            <wp:effectExtent l="0" t="0" r="3810" b="6985"/>
            <wp:wrapTopAndBottom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508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A1BF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5FFA4E4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活动成功创建</w:t>
      </w:r>
    </w:p>
    <w:p w14:paraId="4A5F1FF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活动状态正确设置为"待审批"</w:t>
      </w:r>
    </w:p>
    <w:p w14:paraId="53EFBC7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活动列表正确刷新</w:t>
      </w:r>
    </w:p>
    <w:p w14:paraId="39E6BF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活动信息完整保存</w:t>
      </w:r>
    </w:p>
    <w:p w14:paraId="5E52D32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95C466B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2.2 活动审批测试</w:t>
      </w:r>
    </w:p>
    <w:p w14:paraId="771B83E7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770D98B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验证管理员能够审批活动，批准后活动状态变为"已批准"，学生可以报名。</w:t>
      </w:r>
    </w:p>
    <w:p w14:paraId="651EDC1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68D8C7AD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1749C28D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64E744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5915E855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586EAB2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查看待审批活动</w:t>
      </w:r>
    </w:p>
    <w:p w14:paraId="285F36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进入"活动管理"标签页</w:t>
      </w:r>
    </w:p>
    <w:p w14:paraId="79566C0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找到状态为"待审批"的活动</w:t>
      </w:r>
    </w:p>
    <w:p w14:paraId="15C7503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审批活动</w:t>
      </w:r>
    </w:p>
    <w:p w14:paraId="226F2F8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选择待审批的活动（ID=5）</w:t>
      </w:r>
    </w:p>
    <w:p w14:paraId="7B6A65FB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点击"批准"按钮</w:t>
      </w:r>
    </w:p>
    <w:p w14:paraId="12192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确认审批操作</w:t>
      </w:r>
    </w:p>
    <w:p w14:paraId="673963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12"/>
        <w:gridCol w:w="5884"/>
      </w:tblGrid>
      <w:tr w14:paraId="433FE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8310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B0C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54A2B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AA4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操作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466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批准</w:t>
            </w:r>
          </w:p>
        </w:tc>
      </w:tr>
    </w:tbl>
    <w:p w14:paraId="58A2271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4003C03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1E9D0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F7A9F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6CBAF66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3EAD03D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409575</wp:posOffset>
            </wp:positionH>
            <wp:positionV relativeFrom="paragraph">
              <wp:posOffset>2919095</wp:posOffset>
            </wp:positionV>
            <wp:extent cx="3483610" cy="2550795"/>
            <wp:effectExtent l="0" t="0" r="6350" b="9525"/>
            <wp:wrapTopAndBottom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255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3810</wp:posOffset>
            </wp:positionV>
            <wp:extent cx="3394710" cy="2486025"/>
            <wp:effectExtent l="0" t="0" r="3810" b="13335"/>
            <wp:wrapTopAndBottom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947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04841B6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2378535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11879EE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审批操作成功执行</w:t>
      </w:r>
    </w:p>
    <w:p w14:paraId="241EA9F1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活动状态正确更新</w:t>
      </w:r>
    </w:p>
    <w:p w14:paraId="37C4DA1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活动可以被学生查看</w:t>
      </w:r>
    </w:p>
    <w:p w14:paraId="1F2BFB01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6E9A0BD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2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：学生报名功能测试（含时间冲突检测）</w:t>
      </w:r>
    </w:p>
    <w:p w14:paraId="26B63D13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3.1 正常报名测试</w:t>
      </w:r>
    </w:p>
    <w:p w14:paraId="206BEF3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368022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验证学生能够成功报名已批准的活动，报名信息正确保存。</w:t>
      </w:r>
    </w:p>
    <w:p w14:paraId="5C0230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4D840F3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59EB61C0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学工号：2021002</w:t>
      </w:r>
    </w:p>
    <w:p w14:paraId="3B39C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密码：123456</w:t>
      </w:r>
    </w:p>
    <w:p w14:paraId="168B0816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6033A485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查看可报名活动</w:t>
      </w:r>
    </w:p>
    <w:p w14:paraId="0923345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02427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74D24DC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查看活动列表</w:t>
      </w:r>
    </w:p>
    <w:p w14:paraId="3BB9BC8D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报名活动</w:t>
      </w:r>
    </w:p>
    <w:p w14:paraId="67B2A1A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选择活动（ID=5，标题：学术讲座：人工智能前沿技术）</w:t>
      </w:r>
    </w:p>
    <w:p w14:paraId="7D04BB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点击"查看详情"按钮查看活动详情</w:t>
      </w:r>
    </w:p>
    <w:p w14:paraId="6DBA2AC7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4A2B34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确认报名操作</w:t>
      </w:r>
    </w:p>
    <w:p w14:paraId="669FF10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1B57A4B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05C1BD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183C94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90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11"/>
        <w:gridCol w:w="5295"/>
      </w:tblGrid>
      <w:tr w14:paraId="7DDA3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CBF2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50E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6D533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1801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CB7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77D31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094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学生姓名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4A2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张三</w:t>
            </w:r>
          </w:p>
        </w:tc>
      </w:tr>
      <w:tr w14:paraId="58E4A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EC0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3271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</w:tbl>
    <w:p w14:paraId="2424C8E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24D36575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显示活动详情对话框</w:t>
      </w:r>
    </w:p>
    <w:p w14:paraId="4198434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点击"报名"后显示成功提示："报名成功！"</w:t>
      </w:r>
    </w:p>
    <w:p w14:paraId="4417AD7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活动详情对话框关闭</w:t>
      </w:r>
    </w:p>
    <w:p w14:paraId="3EB6BE51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"我的报名"标签页自动刷新</w:t>
      </w:r>
    </w:p>
    <w:p w14:paraId="2AD8B71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新报名的活动显示在"我的报名"列表中</w:t>
      </w:r>
    </w:p>
    <w:p w14:paraId="057D25AB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活动状态显示为"已报名"</w:t>
      </w:r>
    </w:p>
    <w:p w14:paraId="116C7474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活动的当前参与人数增加1</w:t>
      </w:r>
    </w:p>
    <w:p w14:paraId="208D8EA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276225</wp:posOffset>
            </wp:positionH>
            <wp:positionV relativeFrom="page">
              <wp:posOffset>5755005</wp:posOffset>
            </wp:positionV>
            <wp:extent cx="4797425" cy="3474085"/>
            <wp:effectExtent l="0" t="0" r="3175" b="635"/>
            <wp:wrapTopAndBottom/>
            <wp:docPr id="3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742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实际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输出</w:t>
      </w:r>
    </w:p>
    <w:p w14:paraId="588168FE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2FAC55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3.2 时间冲突检测测试</w:t>
      </w:r>
    </w:p>
    <w:p w14:paraId="686C4FD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4CAFF90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验证系统能够正确检测学生报名活动的时间冲突，并给出冲突提示。</w:t>
      </w:r>
    </w:p>
    <w:p w14:paraId="02F0F91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1621257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学生已报名活动A（时间：2024-02-01 14:00-16:00）</w:t>
      </w:r>
    </w:p>
    <w:p w14:paraId="70DB7DA2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存在活动B（时间：2024-02-01 15:00-17:00），与活动A时间冲突</w:t>
      </w:r>
    </w:p>
    <w:p w14:paraId="06EFCE4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723EF07F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4BB1BE31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2021002</w:t>
      </w:r>
    </w:p>
    <w:p w14:paraId="0CCD1EF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123456</w:t>
      </w:r>
    </w:p>
    <w:p w14:paraId="4FDA86E8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7829BA92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尝试报名时间冲突的活动</w:t>
      </w:r>
    </w:p>
    <w:p w14:paraId="26068DD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69B5226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043A21B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选择活动B（时间：2024-02-01 15:00-17:00）</w:t>
      </w:r>
    </w:p>
    <w:p w14:paraId="70454151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点击"查看详情"按钮</w:t>
      </w:r>
    </w:p>
    <w:p w14:paraId="33597A5A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503EE0C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1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1"/>
        <w:gridCol w:w="5955"/>
      </w:tblGrid>
      <w:tr w14:paraId="31DD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B29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C097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1E45E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5EB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729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0A9A1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47AB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活动ID（已报名）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EF26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35D3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8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活动ID（尝试报名）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34D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</w:tbl>
    <w:p w14:paraId="0DF8B7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79543A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2F029F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系统检测到时间冲突</w:t>
      </w:r>
    </w:p>
    <w:p w14:paraId="09C3B35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显示冲突提示对话框，列出冲突的活动信息</w:t>
      </w:r>
    </w:p>
    <w:p w14:paraId="6689D93D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提供选项："是否继续报名？"</w:t>
      </w:r>
    </w:p>
    <w:p w14:paraId="5E3155C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如果选择"是"，仍然允许报名（允许学生选择）</w:t>
      </w:r>
    </w:p>
    <w:p w14:paraId="7A24006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如果选择"否"，取消报名操作</w:t>
      </w:r>
    </w:p>
    <w:p w14:paraId="71CC3DE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2F3804A">
      <w:pPr>
        <w:rPr>
          <w:rFonts w:hint="eastAsia"/>
        </w:rPr>
      </w:pPr>
      <w: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116205</wp:posOffset>
            </wp:positionV>
            <wp:extent cx="6396990" cy="4671060"/>
            <wp:effectExtent l="0" t="0" r="3810" b="7620"/>
            <wp:wrapTopAndBottom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988E8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0CDE5CD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034E125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3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：数据导出功能测试（多线程）</w:t>
      </w:r>
    </w:p>
    <w:p w14:paraId="3A569A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  <w:t>5.1 统计报表导出测试</w:t>
      </w:r>
    </w:p>
    <w:p w14:paraId="4EE5ABF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1775CB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验证管理员能够成功导出统计报表，导出过程在后台线程执行，不阻塞UI。</w:t>
      </w:r>
    </w:p>
    <w:p w14:paraId="00395D6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664ECB7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数据库中已有多个活动数据</w:t>
      </w:r>
    </w:p>
    <w:p w14:paraId="7CE2C0D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活动包含报名记录</w:t>
      </w:r>
    </w:p>
    <w:p w14:paraId="21404D3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5F79C0D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64C8DE94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</w:t>
      </w:r>
    </w:p>
    <w:p w14:paraId="46C187F7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admin123</w:t>
      </w:r>
    </w:p>
    <w:p w14:paraId="1A781FAB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11F3CD5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导出统计报表</w:t>
      </w:r>
    </w:p>
    <w:p w14:paraId="210A9356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点击菜单"文件" -&gt; "导出统计报表"</w:t>
      </w:r>
    </w:p>
    <w:p w14:paraId="74238CCA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C:\Users\Admin\Documents\活动统计报表.csv</w:t>
      </w:r>
    </w:p>
    <w:p w14:paraId="0743C20F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点击"保存"</w:t>
      </w:r>
    </w:p>
    <w:p w14:paraId="695EEE7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观察导出过程</w:t>
      </w:r>
    </w:p>
    <w:p w14:paraId="236276C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检查进度显示</w:t>
      </w:r>
    </w:p>
    <w:p w14:paraId="4BCA58E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测试UI响应性（在导出过程中点击其他按钮）</w:t>
      </w:r>
    </w:p>
    <w:p w14:paraId="5F937DE8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验证导出完成提示</w:t>
      </w:r>
    </w:p>
    <w:p w14:paraId="0AB324C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5B3F6D8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验证导出文件</w:t>
      </w:r>
    </w:p>
    <w:p w14:paraId="2A89721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66568D67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打开导出的CSV文件</w:t>
      </w:r>
    </w:p>
    <w:p w14:paraId="53CFFA50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检查文件内容是否正确</w:t>
      </w:r>
    </w:p>
    <w:p w14:paraId="50EF0EA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56"/>
        <w:gridCol w:w="5550"/>
      </w:tblGrid>
      <w:tr w14:paraId="10A8D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1F9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92A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300AC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6F1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导出类型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99F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统计报表</w:t>
            </w:r>
          </w:p>
        </w:tc>
      </w:tr>
      <w:tr w14:paraId="5A446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D12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保存路径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A3F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D:\QT_CONTENT\导出测试文件夹</w:t>
            </w:r>
          </w:p>
        </w:tc>
      </w:tr>
    </w:tbl>
    <w:p w14:paraId="3539B25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86D3E0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显示文件保存对话框</w:t>
      </w:r>
    </w:p>
    <w:p w14:paraId="7DF9F7D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选择保存位置后，导出操作开始</w:t>
      </w:r>
    </w:p>
    <w:p w14:paraId="5765B37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显示进度提示（如状态栏显示"正在导出..."）</w:t>
      </w:r>
    </w:p>
    <w:p w14:paraId="28390409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导出过程在后台线程执行，UI保持响应</w:t>
      </w:r>
    </w:p>
    <w:p w14:paraId="0F395D47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导出过程中可以点击其他按钮，切换标签页等</w:t>
      </w:r>
    </w:p>
    <w:p w14:paraId="046E88D3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导出完成后显示成功提示："统计报表导出成功！"</w:t>
      </w:r>
    </w:p>
    <w:p w14:paraId="07B718C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CSV文件正确生成，包含所有活动的统计信息</w:t>
      </w:r>
    </w:p>
    <w:p w14:paraId="13583C5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文件格式正确，可以用Excel打开</w:t>
      </w:r>
    </w:p>
    <w:p w14:paraId="1782FA8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1999613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1DAEC49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4DE5E7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002705F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EE47EE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6408C12A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093EA482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-190500</wp:posOffset>
            </wp:positionH>
            <wp:positionV relativeFrom="page">
              <wp:posOffset>1466850</wp:posOffset>
            </wp:positionV>
            <wp:extent cx="6225540" cy="4320540"/>
            <wp:effectExtent l="0" t="0" r="7620" b="7620"/>
            <wp:wrapTopAndBottom/>
            <wp:docPr id="3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09C3ABD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224A7FC">
      <w:pPr>
        <w:rPr>
          <w:rFonts w:hint="eastAsia" w:asciiTheme="minorEastAsia" w:hAnsiTheme="minorEastAsia" w:eastAsiaTheme="minorEastAsia" w:cstheme="minorEastAsia"/>
          <w:color w:val="0000FF"/>
          <w:sz w:val="24"/>
          <w:szCs w:val="24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  <w:bookmarkStart w:id="32" w:name="_GoBack"/>
      <w:bookmarkEnd w:id="32"/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5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3590"/>
        <w:gridCol w:w="2494"/>
        <w:gridCol w:w="2494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080" w:bottom="1440" w:left="108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7607AB"/>
    <w:multiLevelType w:val="multilevel"/>
    <w:tmpl w:val="927607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92A8AFD6"/>
    <w:multiLevelType w:val="singleLevel"/>
    <w:tmpl w:val="92A8AFD6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95964241"/>
    <w:multiLevelType w:val="singleLevel"/>
    <w:tmpl w:val="9596424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A14E4238"/>
    <w:multiLevelType w:val="multilevel"/>
    <w:tmpl w:val="A14E42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1C4F1C1"/>
    <w:multiLevelType w:val="multilevel"/>
    <w:tmpl w:val="A1C4F1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B362E730"/>
    <w:multiLevelType w:val="singleLevel"/>
    <w:tmpl w:val="B362E730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B91E00C3"/>
    <w:multiLevelType w:val="multilevel"/>
    <w:tmpl w:val="B91E00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D8446EA1"/>
    <w:multiLevelType w:val="singleLevel"/>
    <w:tmpl w:val="D8446E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E4599F7D"/>
    <w:multiLevelType w:val="singleLevel"/>
    <w:tmpl w:val="E4599F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E7C53349"/>
    <w:multiLevelType w:val="multilevel"/>
    <w:tmpl w:val="E7C533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E99C310A"/>
    <w:multiLevelType w:val="multilevel"/>
    <w:tmpl w:val="E99C31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2">
    <w:nsid w:val="EE21A5D2"/>
    <w:multiLevelType w:val="singleLevel"/>
    <w:tmpl w:val="EE21A5D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F2D752B0"/>
    <w:multiLevelType w:val="multilevel"/>
    <w:tmpl w:val="F2D752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F91E8020"/>
    <w:multiLevelType w:val="multilevel"/>
    <w:tmpl w:val="F91E80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086DE3C4"/>
    <w:multiLevelType w:val="multilevel"/>
    <w:tmpl w:val="086DE3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0EDD04B0"/>
    <w:multiLevelType w:val="multilevel"/>
    <w:tmpl w:val="0EDD04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F4864B7"/>
    <w:multiLevelType w:val="multilevel"/>
    <w:tmpl w:val="0F486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9">
    <w:nsid w:val="109CF65F"/>
    <w:multiLevelType w:val="multilevel"/>
    <w:tmpl w:val="109CF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2301369"/>
    <w:multiLevelType w:val="multilevel"/>
    <w:tmpl w:val="12301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1">
    <w:nsid w:val="123F9866"/>
    <w:multiLevelType w:val="singleLevel"/>
    <w:tmpl w:val="123F9866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2">
    <w:nsid w:val="19ACEEE0"/>
    <w:multiLevelType w:val="multilevel"/>
    <w:tmpl w:val="19ACEE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3">
    <w:nsid w:val="1C146DD4"/>
    <w:multiLevelType w:val="singleLevel"/>
    <w:tmpl w:val="1C146D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21C1D2AB"/>
    <w:multiLevelType w:val="multilevel"/>
    <w:tmpl w:val="21C1D2AB"/>
    <w:lvl w:ilvl="0" w:tentative="0">
      <w:start w:val="1"/>
      <w:numFmt w:val="decimal"/>
      <w:suff w:val="space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5">
    <w:nsid w:val="2BC772B8"/>
    <w:multiLevelType w:val="singleLevel"/>
    <w:tmpl w:val="2BC772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3AEC63FD"/>
    <w:multiLevelType w:val="singleLevel"/>
    <w:tmpl w:val="3AEC63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8">
    <w:nsid w:val="3D1EC4F0"/>
    <w:multiLevelType w:val="multilevel"/>
    <w:tmpl w:val="3D1EC4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9">
    <w:nsid w:val="425EA739"/>
    <w:multiLevelType w:val="multilevel"/>
    <w:tmpl w:val="425EA7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0">
    <w:nsid w:val="4D19FB6C"/>
    <w:multiLevelType w:val="multilevel"/>
    <w:tmpl w:val="4D19FB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1">
    <w:nsid w:val="50E51F71"/>
    <w:multiLevelType w:val="multilevel"/>
    <w:tmpl w:val="50E51F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51624BE5"/>
    <w:multiLevelType w:val="singleLevel"/>
    <w:tmpl w:val="51624BE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3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5DD57E82"/>
    <w:multiLevelType w:val="singleLevel"/>
    <w:tmpl w:val="5DD57E8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5">
    <w:nsid w:val="5F7771ED"/>
    <w:multiLevelType w:val="multilevel"/>
    <w:tmpl w:val="5F7771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6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6E8F79EF"/>
    <w:multiLevelType w:val="multilevel"/>
    <w:tmpl w:val="6E8F79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8">
    <w:nsid w:val="6FD23174"/>
    <w:multiLevelType w:val="multilevel"/>
    <w:tmpl w:val="6FD23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21"/>
  </w:num>
  <w:num w:numId="3">
    <w:abstractNumId w:val="24"/>
  </w:num>
  <w:num w:numId="4">
    <w:abstractNumId w:val="28"/>
  </w:num>
  <w:num w:numId="5">
    <w:abstractNumId w:val="1"/>
  </w:num>
  <w:num w:numId="6">
    <w:abstractNumId w:val="19"/>
  </w:num>
  <w:num w:numId="7">
    <w:abstractNumId w:val="34"/>
  </w:num>
  <w:num w:numId="8">
    <w:abstractNumId w:val="37"/>
  </w:num>
  <w:num w:numId="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18"/>
  </w:num>
  <w:num w:numId="1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8"/>
  </w:num>
  <w:num w:numId="16">
    <w:abstractNumId w:val="15"/>
  </w:num>
  <w:num w:numId="17">
    <w:abstractNumId w:val="3"/>
  </w:num>
  <w:num w:numId="18">
    <w:abstractNumId w:val="20"/>
  </w:num>
  <w:num w:numId="19">
    <w:abstractNumId w:val="0"/>
  </w:num>
  <w:num w:numId="20">
    <w:abstractNumId w:val="6"/>
  </w:num>
  <w:num w:numId="21">
    <w:abstractNumId w:val="32"/>
  </w:num>
  <w:num w:numId="22">
    <w:abstractNumId w:val="13"/>
  </w:num>
  <w:num w:numId="23">
    <w:abstractNumId w:val="31"/>
  </w:num>
  <w:num w:numId="24">
    <w:abstractNumId w:val="4"/>
  </w:num>
  <w:num w:numId="25">
    <w:abstractNumId w:val="17"/>
  </w:num>
  <w:num w:numId="26">
    <w:abstractNumId w:val="7"/>
  </w:num>
  <w:num w:numId="27">
    <w:abstractNumId w:val="22"/>
  </w:num>
  <w:num w:numId="28">
    <w:abstractNumId w:val="14"/>
  </w:num>
  <w:num w:numId="29">
    <w:abstractNumId w:val="35"/>
  </w:num>
  <w:num w:numId="30">
    <w:abstractNumId w:val="25"/>
  </w:num>
  <w:num w:numId="31">
    <w:abstractNumId w:val="23"/>
  </w:num>
  <w:num w:numId="32">
    <w:abstractNumId w:val="29"/>
  </w:num>
  <w:num w:numId="33">
    <w:abstractNumId w:val="10"/>
  </w:num>
  <w:num w:numId="34">
    <w:abstractNumId w:val="11"/>
  </w:num>
  <w:num w:numId="35">
    <w:abstractNumId w:val="8"/>
  </w:num>
  <w:num w:numId="36">
    <w:abstractNumId w:val="9"/>
  </w:num>
  <w:num w:numId="37">
    <w:abstractNumId w:val="27"/>
  </w:num>
  <w:num w:numId="38">
    <w:abstractNumId w:val="12"/>
  </w:num>
  <w:num w:numId="39">
    <w:abstractNumId w:val="30"/>
  </w:num>
  <w:num w:numId="40">
    <w:abstractNumId w:val="36"/>
  </w:num>
  <w:num w:numId="41">
    <w:abstractNumId w:val="33"/>
  </w:num>
  <w:num w:numId="42">
    <w:abstractNumId w:val="26"/>
  </w:num>
  <w:num w:numId="4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01015567"/>
    <w:rsid w:val="01AF571B"/>
    <w:rsid w:val="039E11BA"/>
    <w:rsid w:val="042A2F4E"/>
    <w:rsid w:val="07965F00"/>
    <w:rsid w:val="080A1514"/>
    <w:rsid w:val="08C0216A"/>
    <w:rsid w:val="099A22A0"/>
    <w:rsid w:val="0B701A53"/>
    <w:rsid w:val="0D46126D"/>
    <w:rsid w:val="0FDA17CC"/>
    <w:rsid w:val="12E13E89"/>
    <w:rsid w:val="13C009C2"/>
    <w:rsid w:val="13F41DC8"/>
    <w:rsid w:val="1872382B"/>
    <w:rsid w:val="1A1637BE"/>
    <w:rsid w:val="1A350C70"/>
    <w:rsid w:val="1C215235"/>
    <w:rsid w:val="1EB535BF"/>
    <w:rsid w:val="213F1C3D"/>
    <w:rsid w:val="21D5280D"/>
    <w:rsid w:val="22E744D4"/>
    <w:rsid w:val="237C4EF2"/>
    <w:rsid w:val="250D2C18"/>
    <w:rsid w:val="25945626"/>
    <w:rsid w:val="25B46566"/>
    <w:rsid w:val="2638592F"/>
    <w:rsid w:val="26D57A5F"/>
    <w:rsid w:val="28C26C3D"/>
    <w:rsid w:val="29453D02"/>
    <w:rsid w:val="296D0128"/>
    <w:rsid w:val="29755792"/>
    <w:rsid w:val="2A3967D5"/>
    <w:rsid w:val="2A3D5B2A"/>
    <w:rsid w:val="2A6C24A7"/>
    <w:rsid w:val="2AA22582"/>
    <w:rsid w:val="2CBB7012"/>
    <w:rsid w:val="2D202B86"/>
    <w:rsid w:val="2DEA36E2"/>
    <w:rsid w:val="2E445076"/>
    <w:rsid w:val="2E931AF1"/>
    <w:rsid w:val="2ED16C6C"/>
    <w:rsid w:val="2F195BC6"/>
    <w:rsid w:val="30E45E57"/>
    <w:rsid w:val="32C04E80"/>
    <w:rsid w:val="33C9028D"/>
    <w:rsid w:val="33D12052"/>
    <w:rsid w:val="341A3E87"/>
    <w:rsid w:val="3BD31F34"/>
    <w:rsid w:val="3CF3393B"/>
    <w:rsid w:val="3E667CEF"/>
    <w:rsid w:val="414B2778"/>
    <w:rsid w:val="429656F7"/>
    <w:rsid w:val="433B6084"/>
    <w:rsid w:val="458E43C3"/>
    <w:rsid w:val="45A515B3"/>
    <w:rsid w:val="4732546E"/>
    <w:rsid w:val="477C27DB"/>
    <w:rsid w:val="47D06870"/>
    <w:rsid w:val="48C63718"/>
    <w:rsid w:val="49C45D3B"/>
    <w:rsid w:val="49C969F8"/>
    <w:rsid w:val="4B7757EC"/>
    <w:rsid w:val="4DF5104E"/>
    <w:rsid w:val="4E061050"/>
    <w:rsid w:val="55833ADA"/>
    <w:rsid w:val="56567336"/>
    <w:rsid w:val="579FC457"/>
    <w:rsid w:val="5983449D"/>
    <w:rsid w:val="59C851B3"/>
    <w:rsid w:val="5A145AD8"/>
    <w:rsid w:val="5A5E2F9A"/>
    <w:rsid w:val="5ABC4CBC"/>
    <w:rsid w:val="5B4779A9"/>
    <w:rsid w:val="5C422869"/>
    <w:rsid w:val="5C464856"/>
    <w:rsid w:val="5CBA7F88"/>
    <w:rsid w:val="5D902062"/>
    <w:rsid w:val="5DD84AC7"/>
    <w:rsid w:val="5E02284A"/>
    <w:rsid w:val="5EAA515C"/>
    <w:rsid w:val="5ECB5B81"/>
    <w:rsid w:val="608A3D9A"/>
    <w:rsid w:val="62AE48D2"/>
    <w:rsid w:val="644E3B55"/>
    <w:rsid w:val="64A733C5"/>
    <w:rsid w:val="66BB049A"/>
    <w:rsid w:val="68991C3F"/>
    <w:rsid w:val="69843021"/>
    <w:rsid w:val="6BBF2AC9"/>
    <w:rsid w:val="6CBE1074"/>
    <w:rsid w:val="6D1F7E14"/>
    <w:rsid w:val="6D2E60F1"/>
    <w:rsid w:val="6D3520E9"/>
    <w:rsid w:val="6D632E87"/>
    <w:rsid w:val="6D7F18CD"/>
    <w:rsid w:val="6EA11422"/>
    <w:rsid w:val="6F990A94"/>
    <w:rsid w:val="6F9B43D3"/>
    <w:rsid w:val="70052E70"/>
    <w:rsid w:val="7202789C"/>
    <w:rsid w:val="74F45691"/>
    <w:rsid w:val="76070B31"/>
    <w:rsid w:val="77DD5395"/>
    <w:rsid w:val="78F3642B"/>
    <w:rsid w:val="7EDE3FA3"/>
    <w:rsid w:val="7F592821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3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4"/>
    <w:unhideWhenUsed/>
    <w:qFormat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7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FollowedHyperlink"/>
    <w:basedOn w:val="17"/>
    <w:semiHidden/>
    <w:unhideWhenUsed/>
    <w:qFormat/>
    <w:uiPriority w:val="99"/>
    <w:rPr>
      <w:color w:val="800080"/>
      <w:u w:val="single"/>
    </w:rPr>
  </w:style>
  <w:style w:type="character" w:styleId="20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styleId="22">
    <w:name w:val="annotation reference"/>
    <w:semiHidden/>
    <w:qFormat/>
    <w:uiPriority w:val="0"/>
    <w:rPr>
      <w:sz w:val="21"/>
      <w:szCs w:val="21"/>
    </w:rPr>
  </w:style>
  <w:style w:type="character" w:customStyle="1" w:styleId="23">
    <w:name w:val="批注文字 字符"/>
    <w:basedOn w:val="17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4">
    <w:name w:val="批注框文本 字符"/>
    <w:basedOn w:val="17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5">
    <w:name w:val="标题 1 字符"/>
    <w:basedOn w:val="17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6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7">
    <w:name w:val="页眉 字符"/>
    <w:basedOn w:val="17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8">
    <w:name w:val="页脚 字符"/>
    <w:basedOn w:val="17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9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30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paragraph" w:styleId="31">
    <w:name w:val="List Paragraph"/>
    <w:basedOn w:val="1"/>
    <w:qFormat/>
    <w:uiPriority w:val="99"/>
    <w:pPr>
      <w:ind w:firstLine="420" w:firstLineChars="200"/>
    </w:pPr>
  </w:style>
  <w:style w:type="character" w:customStyle="1" w:styleId="32">
    <w:name w:val="标题 3 字符"/>
    <w:basedOn w:val="17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3">
    <w:name w:val="标题 4 字符"/>
    <w:basedOn w:val="17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55</Pages>
  <Words>6220</Words>
  <Characters>12021</Characters>
  <Lines>309</Lines>
  <Paragraphs>340</Paragraphs>
  <TotalTime>4</TotalTime>
  <ScaleCrop>false</ScaleCrop>
  <LinksUpToDate>false</LinksUpToDate>
  <CharactersWithSpaces>12835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2026-01-14T18:16:04Z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