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61359A">
      <w:pPr>
        <w:jc w:val="center"/>
        <w:rPr>
          <w:rFonts w:ascii="Times New Roman" w:hAnsi="Times New Roman" w:cs="Times New Roman"/>
          <w:b/>
          <w:sz w:val="52"/>
          <w:szCs w:val="52"/>
        </w:rPr>
      </w:pPr>
    </w:p>
    <w:p w14:paraId="17523621">
      <w:pPr>
        <w:spacing w:line="360" w:lineRule="auto"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计算机科学与技术学院</w:t>
      </w:r>
    </w:p>
    <w:p w14:paraId="2C9CE035">
      <w:pPr>
        <w:spacing w:line="360" w:lineRule="auto"/>
        <w:jc w:val="center"/>
        <w:rPr>
          <w:rFonts w:ascii="Times New Roman" w:hAnsi="Times New Roman" w:cs="Times New Roman"/>
          <w:bCs/>
          <w:sz w:val="48"/>
          <w:szCs w:val="48"/>
        </w:rPr>
      </w:pPr>
      <w:r>
        <w:rPr>
          <w:rFonts w:ascii="Times New Roman" w:hAnsi="Times New Roman" w:cs="Times New Roman"/>
          <w:bCs/>
          <w:sz w:val="48"/>
          <w:szCs w:val="48"/>
        </w:rPr>
        <w:t>2025秋季学期</w:t>
      </w:r>
    </w:p>
    <w:p w14:paraId="63CE8735">
      <w:pPr>
        <w:spacing w:line="360" w:lineRule="auto"/>
        <w:jc w:val="center"/>
        <w:rPr>
          <w:rFonts w:ascii="Times New Roman" w:hAnsi="Times New Roman" w:cs="Times New Roman"/>
          <w:sz w:val="64"/>
          <w:szCs w:val="64"/>
        </w:rPr>
      </w:pPr>
      <w:r>
        <w:rPr>
          <w:rFonts w:ascii="Times New Roman" w:hAnsi="Times New Roman" w:cs="Times New Roman"/>
          <w:sz w:val="52"/>
          <w:szCs w:val="52"/>
        </w:rPr>
        <w:t>《QT应用程序开发》课程设计报告</w:t>
      </w:r>
    </w:p>
    <w:p w14:paraId="55FEFB7F">
      <w:pPr>
        <w:spacing w:line="360" w:lineRule="auto"/>
        <w:jc w:val="center"/>
        <w:rPr>
          <w:rFonts w:ascii="Times New Roman" w:hAnsi="Times New Roman" w:cs="Times New Roman"/>
          <w:sz w:val="64"/>
          <w:szCs w:val="64"/>
        </w:rPr>
      </w:pPr>
    </w:p>
    <w:p w14:paraId="508F0013">
      <w:pPr>
        <w:spacing w:line="360" w:lineRule="auto"/>
        <w:jc w:val="center"/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校园活动报名与签到管理系统</w:t>
      </w:r>
    </w:p>
    <w:tbl>
      <w:tblPr>
        <w:tblStyle w:val="16"/>
        <w:tblW w:w="396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835"/>
      </w:tblGrid>
      <w:tr w14:paraId="6DC1F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134" w:type="dxa"/>
            <w:vAlign w:val="bottom"/>
          </w:tcPr>
          <w:p w14:paraId="719E3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学号：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67C438C0">
            <w:pPr>
              <w:spacing w:line="360" w:lineRule="auto"/>
              <w:rPr>
                <w:rFonts w:hint="default" w:ascii="Times New Roman" w:hAnsi="Times New Roman" w:eastAsia="宋体" w:cs="Times New Roman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2023414290312</w:t>
            </w:r>
          </w:p>
        </w:tc>
      </w:tr>
      <w:tr w14:paraId="2B922A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45FC254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姓名：</w:t>
            </w:r>
          </w:p>
        </w:tc>
        <w:tc>
          <w:tcPr>
            <w:tcW w:w="2835" w:type="dxa"/>
            <w:tcBorders>
              <w:top w:val="single" w:color="auto" w:sz="4" w:space="0"/>
              <w:bottom w:val="single" w:color="auto" w:sz="4" w:space="0"/>
            </w:tcBorders>
          </w:tcPr>
          <w:p w14:paraId="316FDD86">
            <w:pPr>
              <w:spacing w:line="360" w:lineRule="auto"/>
              <w:rPr>
                <w:rFonts w:hint="eastAsia" w:ascii="Times New Roman" w:hAnsi="Times New Roman" w:eastAsia="宋体" w:cs="Times New Roman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赖俊良</w:t>
            </w:r>
          </w:p>
        </w:tc>
      </w:tr>
      <w:tr w14:paraId="002CB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03B868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日期：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3265A30B">
            <w:pPr>
              <w:spacing w:line="360" w:lineRule="auto"/>
              <w:rPr>
                <w:rFonts w:hint="default" w:ascii="Times New Roman" w:hAnsi="Times New Roman" w:eastAsia="宋体" w:cs="Times New Roman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2026.1.9</w:t>
            </w:r>
          </w:p>
        </w:tc>
      </w:tr>
    </w:tbl>
    <w:p w14:paraId="4EF8FB3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C9F3A7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hAnsi="Times New Roman" w:eastAsia="宋体" w:cs="Times New Roman"/>
          <w:b w:val="0"/>
          <w:sz w:val="24"/>
          <w:szCs w:val="24"/>
          <w:lang w:val="zh-CN"/>
        </w:rPr>
        <w:id w:val="2082028023"/>
      </w:sdtPr>
      <w:sdtEndPr>
        <w:rPr>
          <w:rFonts w:ascii="Times New Roman" w:hAnsi="Times New Roman" w:eastAsia="宋体" w:cs="Times New Roman"/>
          <w:b w:val="0"/>
          <w:bCs/>
          <w:sz w:val="24"/>
          <w:szCs w:val="24"/>
          <w:lang w:val="zh-CN"/>
        </w:rPr>
      </w:sdtEndPr>
      <w:sdtContent>
        <w:p w14:paraId="1E9515E7">
          <w:pPr>
            <w:pStyle w:val="26"/>
            <w:spacing w:line="440" w:lineRule="exact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lang w:val="zh-CN"/>
            </w:rPr>
            <w:t>目录</w:t>
          </w:r>
        </w:p>
        <w:p w14:paraId="797BC07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TOC \o "1-3" \h \z \u </w:instrText>
          </w:r>
          <w:r>
            <w:rPr>
              <w:rFonts w:ascii="Times New Roman" w:hAnsi="Times New Roman"/>
            </w:rPr>
            <w:fldChar w:fldCharType="separate"/>
          </w:r>
          <w:r>
            <w:fldChar w:fldCharType="begin"/>
          </w:r>
          <w:r>
            <w:instrText xml:space="preserve"> HYPERLINK \l "_Toc216343963"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一、设计任务说明</w:t>
          </w:r>
          <w:r>
            <w:tab/>
          </w:r>
          <w:r>
            <w:fldChar w:fldCharType="begin"/>
          </w:r>
          <w:r>
            <w:instrText xml:space="preserve"> PAGEREF _Toc216343963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B92BC85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"_Toc216343964"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1.1 课程设计任务</w:t>
          </w:r>
          <w:r>
            <w:tab/>
          </w:r>
          <w:r>
            <w:fldChar w:fldCharType="begin"/>
          </w:r>
          <w:r>
            <w:instrText xml:space="preserve"> PAGEREF _Toc216343964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756EB6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"_Toc216343965"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1.2 开发该系统软件环境及使用的技术说明</w:t>
          </w:r>
          <w:r>
            <w:tab/>
          </w:r>
          <w:r>
            <w:fldChar w:fldCharType="begin"/>
          </w:r>
          <w:r>
            <w:instrText xml:space="preserve"> PAGEREF _Toc216343965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C915A8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"_Toc216343966"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1.3 开发计划</w:t>
          </w:r>
          <w:r>
            <w:tab/>
          </w:r>
          <w:r>
            <w:fldChar w:fldCharType="begin"/>
          </w:r>
          <w:r>
            <w:instrText xml:space="preserve"> PAGEREF _Toc216343966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F4BE3C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"_Toc216343967"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二、系统架构设计</w:t>
          </w:r>
          <w:r>
            <w:tab/>
          </w:r>
          <w:r>
            <w:fldChar w:fldCharType="begin"/>
          </w:r>
          <w:r>
            <w:instrText xml:space="preserve"> PAGEREF _Toc216343967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D6D7213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"_Toc216343968"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2.1 系统总体架构图</w:t>
          </w:r>
          <w:r>
            <w:tab/>
          </w:r>
          <w:r>
            <w:fldChar w:fldCharType="begin"/>
          </w:r>
          <w:r>
            <w:instrText xml:space="preserve"> PAGEREF _Toc216343968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ABE329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"_Toc216343969"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2.2 模块设计说明</w:t>
          </w:r>
          <w:r>
            <w:tab/>
          </w:r>
          <w:r>
            <w:fldChar w:fldCharType="begin"/>
          </w:r>
          <w:r>
            <w:instrText xml:space="preserve"> PAGEREF _Toc216343969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DA8D0E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"_Toc216343970"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2.3 数据库结构设计（SQLite）</w:t>
          </w:r>
          <w:r>
            <w:tab/>
          </w:r>
          <w:r>
            <w:fldChar w:fldCharType="begin"/>
          </w:r>
          <w:r>
            <w:instrText xml:space="preserve"> PAGEREF _Toc216343970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0642C2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"_Toc216343971" </w:instrText>
          </w:r>
          <w:r>
            <w:fldChar w:fldCharType="separate"/>
          </w:r>
          <w:r>
            <w:rPr>
              <w:rStyle w:val="20"/>
            </w:rPr>
            <w:t>2.3.1数据库 E-R 图（自绘）</w:t>
          </w:r>
          <w:r>
            <w:tab/>
          </w:r>
          <w:r>
            <w:fldChar w:fldCharType="begin"/>
          </w:r>
          <w:r>
            <w:instrText xml:space="preserve"> PAGEREF _Toc216343971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DFDB698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"_Toc216343972" </w:instrText>
          </w:r>
          <w:r>
            <w:fldChar w:fldCharType="separate"/>
          </w:r>
          <w:r>
            <w:rPr>
              <w:rStyle w:val="20"/>
            </w:rPr>
            <w:t>2.3.2表结构定义</w:t>
          </w:r>
          <w:r>
            <w:tab/>
          </w:r>
          <w:r>
            <w:fldChar w:fldCharType="begin"/>
          </w:r>
          <w:r>
            <w:instrText xml:space="preserve"> PAGEREF _Toc216343972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952BF6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"_Toc216343973"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2.4 Model/View 设计说明</w:t>
          </w:r>
          <w:r>
            <w:tab/>
          </w:r>
          <w:r>
            <w:fldChar w:fldCharType="begin"/>
          </w:r>
          <w:r>
            <w:instrText xml:space="preserve"> PAGEREF _Toc216343973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686D37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"_Toc216343974"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2.5 网络模块设计</w:t>
          </w:r>
          <w:r>
            <w:tab/>
          </w:r>
          <w:r>
            <w:fldChar w:fldCharType="begin"/>
          </w:r>
          <w:r>
            <w:instrText xml:space="preserve"> PAGEREF _Toc216343974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6BB42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"_Toc216343975"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2.6 多线程设计</w:t>
          </w:r>
          <w:r>
            <w:tab/>
          </w:r>
          <w:r>
            <w:fldChar w:fldCharType="begin"/>
          </w:r>
          <w:r>
            <w:instrText xml:space="preserve"> PAGEREF _Toc216343975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7EC1FDB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"_Toc216343976"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2.7 UI 布局设计</w:t>
          </w:r>
          <w:r>
            <w:tab/>
          </w:r>
          <w:r>
            <w:fldChar w:fldCharType="begin"/>
          </w:r>
          <w:r>
            <w:instrText xml:space="preserve"> PAGEREF _Toc216343976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8ED18D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"_Toc216343977"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三、系统实施及结果</w:t>
          </w:r>
          <w:r>
            <w:tab/>
          </w:r>
          <w:r>
            <w:fldChar w:fldCharType="begin"/>
          </w:r>
          <w:r>
            <w:instrText xml:space="preserve"> PAGEREF _Toc216343977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A09E28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"_Toc216343978"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3.1 系统界面</w:t>
          </w:r>
          <w:r>
            <w:tab/>
          </w:r>
          <w:r>
            <w:fldChar w:fldCharType="begin"/>
          </w:r>
          <w:r>
            <w:instrText xml:space="preserve"> PAGEREF _Toc216343978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843C90D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"_Toc216343979"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3.2 系统测试结果</w:t>
          </w:r>
          <w:r>
            <w:tab/>
          </w:r>
          <w:r>
            <w:fldChar w:fldCharType="begin"/>
          </w:r>
          <w:r>
            <w:instrText xml:space="preserve"> PAGEREF _Toc216343979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B84F588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"_Toc216343980"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3.3 代码版本管理提交日志</w:t>
          </w:r>
          <w:r>
            <w:tab/>
          </w:r>
          <w:r>
            <w:fldChar w:fldCharType="begin"/>
          </w:r>
          <w:r>
            <w:instrText xml:space="preserve"> PAGEREF _Toc216343980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CC14E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"_Toc216343981"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 AI 工具使用记录</w:t>
          </w:r>
          <w:r>
            <w:tab/>
          </w:r>
          <w:r>
            <w:fldChar w:fldCharType="begin"/>
          </w:r>
          <w:r>
            <w:instrText xml:space="preserve"> PAGEREF _Toc216343981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4AF274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"_Toc216343982"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3.4.1 使用的 AI 工具清单</w:t>
          </w:r>
          <w:r>
            <w:tab/>
          </w:r>
          <w:r>
            <w:fldChar w:fldCharType="begin"/>
          </w:r>
          <w:r>
            <w:instrText xml:space="preserve"> PAGEREF _Toc216343982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C4434BD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"_Toc216343983"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3.4.2 核心提示词（Prompt）记录（至少 3 条）</w:t>
          </w:r>
          <w:r>
            <w:tab/>
          </w:r>
          <w:r>
            <w:fldChar w:fldCharType="begin"/>
          </w:r>
          <w:r>
            <w:instrText xml:space="preserve"> PAGEREF _Toc216343983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FA8266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"_Toc216343984"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3.4.3 AI 代码问题分析（至少 2 例）</w:t>
          </w:r>
          <w:r>
            <w:tab/>
          </w:r>
          <w:r>
            <w:fldChar w:fldCharType="begin"/>
          </w:r>
          <w:r>
            <w:instrText xml:space="preserve"> PAGEREF _Toc216343984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0D52A7C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"_Toc216343985"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四、课程设计总结</w:t>
          </w:r>
          <w:r>
            <w:tab/>
          </w:r>
          <w:r>
            <w:fldChar w:fldCharType="begin"/>
          </w:r>
          <w:r>
            <w:instrText xml:space="preserve"> PAGEREF _Toc216343985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173CDD6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</w:sdtContent>
    </w:sdt>
    <w:p w14:paraId="62AC6EC5">
      <w:pPr>
        <w:spacing w:after="160"/>
        <w:rPr>
          <w:rFonts w:ascii="Times New Roman" w:hAnsi="Times New Roman" w:cs="Times New Roman"/>
          <w:sz w:val="28"/>
          <w:szCs w:val="28"/>
        </w:rPr>
        <w:sectPr>
          <w:footerReference r:id="rId5" w:type="default"/>
          <w:pgSz w:w="12240" w:h="15840"/>
          <w:pgMar w:top="1440" w:right="1440" w:bottom="1440" w:left="1440" w:header="720" w:footer="720" w:gutter="0"/>
          <w:pgNumType w:start="1"/>
          <w:cols w:space="720" w:num="1"/>
          <w:titlePg/>
          <w:docGrid w:linePitch="360" w:charSpace="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226837">
      <w:pPr>
        <w:pStyle w:val="2"/>
        <w:rPr>
          <w:rFonts w:ascii="Times New Roman" w:hAnsi="Times New Roman" w:cs="Times New Roman"/>
          <w:szCs w:val="44"/>
        </w:rPr>
      </w:pPr>
      <w:bookmarkStart w:id="0" w:name="_Toc216343963"/>
      <w:r>
        <w:rPr>
          <w:rFonts w:ascii="Times New Roman" w:hAnsi="Times New Roman" w:cs="Times New Roman"/>
        </w:rPr>
        <w:t>一、设计任务说明</w:t>
      </w:r>
      <w:bookmarkEnd w:id="0"/>
    </w:p>
    <w:p w14:paraId="1F04C7FF">
      <w:pPr>
        <w:pStyle w:val="3"/>
        <w:rPr>
          <w:rFonts w:ascii="Times New Roman" w:hAnsi="Times New Roman" w:cs="Times New Roman"/>
        </w:rPr>
      </w:pPr>
      <w:bookmarkStart w:id="1" w:name="_Toc407275289"/>
      <w:bookmarkStart w:id="2" w:name="_Toc216343964"/>
      <w:r>
        <w:rPr>
          <w:rFonts w:ascii="Times New Roman" w:hAnsi="Times New Roman" w:cs="Times New Roman"/>
        </w:rPr>
        <w:t xml:space="preserve">1.1 </w:t>
      </w:r>
      <w:bookmarkEnd w:id="1"/>
      <w:r>
        <w:rPr>
          <w:rFonts w:ascii="Times New Roman" w:hAnsi="Times New Roman" w:cs="Times New Roman"/>
        </w:rPr>
        <w:t>课程设计任务</w:t>
      </w:r>
      <w:bookmarkEnd w:id="2"/>
    </w:p>
    <w:p w14:paraId="18134751">
      <w:pPr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项目整体目标：校园活动</w:t>
      </w:r>
      <w:r>
        <w:rPr>
          <w:rFonts w:hint="default" w:ascii="Times New Roman" w:hAnsi="Times New Roman" w:cs="Times New Roman"/>
          <w:color w:val="auto"/>
        </w:rPr>
        <w:t>报名与签到管理系统</w:t>
      </w:r>
    </w:p>
    <w:p w14:paraId="052B17DF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系统主要功能：7个模块（用户角色管理、活动管理、报名管理、签到功能、数据存储、网络功能、数据导出）</w:t>
      </w:r>
    </w:p>
    <w:p w14:paraId="216F9B88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知识点应用说明：</w:t>
      </w:r>
    </w:p>
    <w:p w14:paraId="75DC843E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Widgets 界面设计</w:t>
      </w:r>
    </w:p>
    <w:p w14:paraId="1E4D3AB8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Model/View 数据展示</w:t>
      </w:r>
    </w:p>
    <w:p w14:paraId="003B6ADE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SQLite 数据存储</w:t>
      </w:r>
    </w:p>
    <w:p w14:paraId="0991FB28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QThread 多线程处理</w:t>
      </w:r>
    </w:p>
    <w:p w14:paraId="6EEF79D7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TCP/HTTP 网络通信</w:t>
      </w:r>
    </w:p>
    <w:p w14:paraId="6E04B31A">
      <w:pPr>
        <w:rPr>
          <w:rFonts w:ascii="Times New Roman" w:hAnsi="Times New Roman" w:cs="Times New Roman"/>
          <w:color w:val="EE0000"/>
        </w:rPr>
      </w:pPr>
    </w:p>
    <w:p w14:paraId="661CC986">
      <w:pPr>
        <w:pStyle w:val="3"/>
        <w:rPr>
          <w:rFonts w:ascii="Times New Roman" w:hAnsi="Times New Roman" w:cs="Times New Roman"/>
        </w:rPr>
      </w:pPr>
      <w:bookmarkStart w:id="3" w:name="_Toc216343965"/>
      <w:bookmarkStart w:id="4" w:name="_Toc407275290"/>
      <w:r>
        <w:rPr>
          <w:rFonts w:ascii="Times New Roman" w:hAnsi="Times New Roman" w:cs="Times New Roman"/>
        </w:rPr>
        <w:t>1.2 开发该系统软件环境及使用的技术说明</w:t>
      </w:r>
      <w:bookmarkEnd w:id="3"/>
      <w:bookmarkEnd w:id="4"/>
    </w:p>
    <w:p w14:paraId="5CE99C34">
      <w:pPr>
        <w:rPr>
          <w:rFonts w:ascii="Times New Roman" w:hAnsi="Times New Roman" w:cs="Times New Roman"/>
          <w:color w:val="auto"/>
        </w:rPr>
      </w:pPr>
      <w:bookmarkStart w:id="5" w:name="_Toc28615787"/>
      <w:bookmarkStart w:id="6" w:name="_Toc407275294"/>
      <w:r>
        <w:rPr>
          <w:rFonts w:ascii="Times New Roman" w:hAnsi="Times New Roman" w:cs="Times New Roman"/>
          <w:color w:val="auto"/>
        </w:rPr>
        <w:t>Qt 版本：Q</w:t>
      </w:r>
      <w:r>
        <w:rPr>
          <w:rFonts w:hint="default" w:ascii="Times New Roman" w:hAnsi="Times New Roman" w:cs="Times New Roman"/>
          <w:color w:val="auto"/>
        </w:rPr>
        <w:t>t 5.12 或更高版本（推荐 Qt 5.15 或 Qt 6.x）</w:t>
      </w:r>
    </w:p>
    <w:p w14:paraId="7253D078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C++ 标准：C++11</w:t>
      </w:r>
    </w:p>
    <w:p w14:paraId="5D2C04E2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模块：6个模块，每项都有用途说明</w:t>
      </w:r>
    </w:p>
    <w:p w14:paraId="542C24CA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Core</w:t>
      </w:r>
    </w:p>
    <w:p w14:paraId="64A1E71C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GUI</w:t>
      </w:r>
    </w:p>
    <w:p w14:paraId="27CF1657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Widgets</w:t>
      </w:r>
    </w:p>
    <w:p w14:paraId="1CE414A1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SQL</w:t>
      </w:r>
    </w:p>
    <w:p w14:paraId="46F3D549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Network</w:t>
      </w:r>
    </w:p>
    <w:p w14:paraId="51AF77A1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Concurrent / QThread</w:t>
      </w:r>
    </w:p>
    <w:p w14:paraId="66324E6F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编译环境：MSVC 或 MinGW</w:t>
      </w:r>
    </w:p>
    <w:p w14:paraId="51541BA0">
      <w:pPr>
        <w:rPr>
          <w:rFonts w:ascii="Times New Roman" w:hAnsi="Times New Roman" w:cs="Times New Roman"/>
          <w:color w:val="EE0000"/>
        </w:rPr>
      </w:pPr>
    </w:p>
    <w:p w14:paraId="27D48112">
      <w:pPr>
        <w:pStyle w:val="3"/>
        <w:rPr>
          <w:rFonts w:ascii="Times New Roman" w:hAnsi="Times New Roman" w:cs="Times New Roman"/>
          <w:color w:val="FF0000"/>
        </w:rPr>
      </w:pPr>
      <w:bookmarkStart w:id="7" w:name="_Toc216343966"/>
      <w:r>
        <w:rPr>
          <w:rFonts w:ascii="Times New Roman" w:hAnsi="Times New Roman" w:cs="Times New Roman"/>
        </w:rPr>
        <w:t>1.3 开发计划</w:t>
      </w:r>
      <w:bookmarkEnd w:id="5"/>
      <w:bookmarkEnd w:id="7"/>
    </w:p>
    <w:p w14:paraId="29EA1D4B">
      <w:p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-379095</wp:posOffset>
            </wp:positionH>
            <wp:positionV relativeFrom="page">
              <wp:posOffset>4607560</wp:posOffset>
            </wp:positionV>
            <wp:extent cx="5772785" cy="4206240"/>
            <wp:effectExtent l="0" t="0" r="3175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2785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-381000</wp:posOffset>
            </wp:positionH>
            <wp:positionV relativeFrom="page">
              <wp:posOffset>1350010</wp:posOffset>
            </wp:positionV>
            <wp:extent cx="5942965" cy="2922905"/>
            <wp:effectExtent l="0" t="0" r="635" b="3175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53BC45">
      <w:pPr>
        <w:pStyle w:val="2"/>
        <w:rPr>
          <w:rFonts w:ascii="Times New Roman" w:hAnsi="Times New Roman" w:cs="Times New Roman"/>
        </w:rPr>
      </w:pPr>
      <w:bookmarkStart w:id="8" w:name="_Toc216343967"/>
      <w:r>
        <w:rPr>
          <w:rFonts w:ascii="Times New Roman" w:hAnsi="Times New Roman" w:cs="Times New Roman"/>
        </w:rPr>
        <w:t>二、</w:t>
      </w:r>
      <w:bookmarkEnd w:id="6"/>
      <w:r>
        <w:rPr>
          <w:rFonts w:ascii="Times New Roman" w:hAnsi="Times New Roman" w:cs="Times New Roman"/>
        </w:rPr>
        <w:t>系统架构设计</w:t>
      </w:r>
      <w:bookmarkEnd w:id="8"/>
      <w:r>
        <w:rPr>
          <w:rFonts w:ascii="Times New Roman" w:hAnsi="Times New Roman" w:cs="Times New Roman"/>
        </w:rPr>
        <w:t xml:space="preserve"> </w:t>
      </w:r>
      <w:bookmarkStart w:id="9" w:name="_Toc28615789"/>
      <w:bookmarkStart w:id="10" w:name="_Toc216343968"/>
    </w:p>
    <w:p w14:paraId="67C4CFB2">
      <w:pPr>
        <w:pStyle w:val="3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</w:rPr>
        <w:t xml:space="preserve">2.1 </w:t>
      </w:r>
      <w:bookmarkEnd w:id="9"/>
      <w:r>
        <w:rPr>
          <w:rFonts w:ascii="Times New Roman" w:hAnsi="Times New Roman" w:cs="Times New Roman"/>
        </w:rPr>
        <w:t>系统总体架构图</w:t>
      </w:r>
      <w:bookmarkEnd w:id="10"/>
    </w:p>
    <w:p w14:paraId="0C431C6D">
      <w:pPr>
        <w:jc w:val="center"/>
        <w:rPr>
          <w:rFonts w:ascii="Times New Roman" w:hAnsi="Times New Roman" w:cs="Times New Roman"/>
          <w:color w:val="EE0000"/>
        </w:rPr>
      </w:pPr>
    </w:p>
    <w:p w14:paraId="77368FF5">
      <w:pPr>
        <w:jc w:val="center"/>
        <w:rPr>
          <w:rFonts w:ascii="Times New Roman" w:hAnsi="Times New Roman" w:cs="Times New Roman"/>
          <w:color w:val="EE0000"/>
        </w:rPr>
      </w:pPr>
    </w:p>
    <w:p w14:paraId="4C878609">
      <w:pPr>
        <w:jc w:val="center"/>
        <w:rPr>
          <w:rFonts w:ascii="Times New Roman" w:hAnsi="Times New Roman" w:cs="Times New Roman"/>
          <w:b/>
          <w:bCs/>
          <w:color w:val="auto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图1：</w:t>
      </w:r>
      <w:r>
        <w:rPr>
          <w:rFonts w:ascii="Times New Roman" w:hAnsi="Times New Roman" w:cs="Times New Roman"/>
          <w:b/>
          <w:bCs/>
          <w:color w:val="auto"/>
        </w:rPr>
        <w:t>系统整体模块图</w:t>
      </w:r>
    </w:p>
    <w:p w14:paraId="3C56192C">
      <w:pPr>
        <w:jc w:val="center"/>
        <w:rPr>
          <w:rFonts w:ascii="Times New Roman" w:hAnsi="Times New Roman" w:cs="Times New Roman"/>
          <w:b/>
          <w:bCs/>
          <w:color w:val="auto"/>
        </w:rPr>
      </w:pPr>
    </w:p>
    <w:p w14:paraId="21060B4D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本图展示了校园活动报名与签到管理系统的整体架构，采用经典的分层架构设计模式。系统从上到下分为五个层次：UI层包含MainWindow主窗口和LoginWindow登录窗口，负责用户界面的展示和交互；业务逻辑层包含ActivityManager活动管RegistrationManager报名管理器，负责处理具体的业务逻辑；数据访问层包含Database数据库模块，封装了所有SQLite数据库操作，管理users、activities、registrations、waitlist四张数据表；网络通信层包含NetworkManager网络管理器，负责与校园平台API进行HTTP通信；工作线程层包含ConflictChecker冲突检查线程和ExportThread导出线程，用于后台执行耗时操作。</w:t>
      </w:r>
    </w:p>
    <w:p w14:paraId="2089986F">
      <w:pPr>
        <w:jc w:val="center"/>
        <w:rPr>
          <w:rFonts w:ascii="Times New Roman" w:hAnsi="Times New Roman" w:cs="Times New Roman"/>
          <w:color w:val="EE0000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-191135</wp:posOffset>
            </wp:positionH>
            <wp:positionV relativeFrom="page">
              <wp:posOffset>2197735</wp:posOffset>
            </wp:positionV>
            <wp:extent cx="6242050" cy="2783205"/>
            <wp:effectExtent l="0" t="0" r="6350" b="5715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2050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7718A15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图2：</w:t>
      </w: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模块关系图</w:t>
      </w:r>
    </w:p>
    <w:p w14:paraId="61B48694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2FF36B5E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本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图从四个维度展示了系统各模块之间的关系。控制关系维度显示MainWindow作为主控制器，统一管理ActivityManager、RegistrationManager和LoginWindow三个业务模块，体现了单一职责原则和集中控制的设计思想。数据关系维度展示了业务模块通过Database模块访问SQLite数据库的层次结构，所有数据访问都经过Database模块的统一封装，保证了数据访问的一致性和安全性。通信关系维度使用虚线箭头表示信号槽机制，NetworkManager通过信号槽与ActivityManager和MainWindow通信，ConflictChecker和ExportThread通过信号槽与对应的业务模块通信，这种异步通信方式避免了模块间的直接依赖。</w:t>
      </w:r>
    </w:p>
    <w:p w14:paraId="20BD550E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</w:p>
    <w:p w14:paraId="4DA40634">
      <w:pPr>
        <w:rPr>
          <w:rFonts w:ascii="Times New Roman" w:hAnsi="Times New Roman" w:cs="Times New Roman"/>
          <w:color w:val="EE0000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-97155</wp:posOffset>
            </wp:positionH>
            <wp:positionV relativeFrom="page">
              <wp:posOffset>939165</wp:posOffset>
            </wp:positionV>
            <wp:extent cx="6223635" cy="4003675"/>
            <wp:effectExtent l="0" t="0" r="9525" b="4445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3635" cy="400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E5B21E">
      <w:p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16510</wp:posOffset>
            </wp:positionH>
            <wp:positionV relativeFrom="page">
              <wp:posOffset>990600</wp:posOffset>
            </wp:positionV>
            <wp:extent cx="5941060" cy="4091305"/>
            <wp:effectExtent l="0" t="0" r="2540" b="8255"/>
            <wp:wrapTopAndBottom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9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E5F0F1D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图3：用户操作数据流</w:t>
      </w:r>
    </w:p>
    <w:p w14:paraId="38D2B6B4"/>
    <w:p w14:paraId="5BDC2D78">
      <w:pPr>
        <w:ind w:firstLine="480" w:firstLineChars="200"/>
        <w:rPr>
          <w:rFonts w:hint="default"/>
        </w:rPr>
      </w:pPr>
      <w:r>
        <w:rPr>
          <w:rFonts w:hint="default"/>
          <w:lang w:val="en-US" w:eastAsia="zh-CN"/>
        </w:rPr>
        <w:t>本时序图详细展示了用户操作在系统中的完整数据流转过程。当用户在界面上进行操作（如点击按钮）时，操作首先传递到MainWindow主窗口，MainWindow作为控制器负责将用户操作转发给相应的业务模块。ActivityManager接收到调用后，根据业务逻辑需求调用Database模块提供的接口，Database模块将业务请求转换为SQL语句，在SQLite数据库中执行查询或更新操作。SQLite数据库执行完成后，将结果数据返回给Database模块，Database模块将原始数据封装成QHash或QList等Qt标准数据结构返回给业务层。ActivityManager接收到数据后，根据业务规则进行数据处理和格式化，然后将处理结果返回给MainWindow。最后，MainWindow根据返回的结果更新用户界面，完成整个数据流转过程。</w:t>
      </w:r>
    </w:p>
    <w:p w14:paraId="086F5086"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237490</wp:posOffset>
            </wp:positionH>
            <wp:positionV relativeFrom="page">
              <wp:posOffset>925195</wp:posOffset>
            </wp:positionV>
            <wp:extent cx="4699000" cy="4194810"/>
            <wp:effectExtent l="0" t="0" r="10160" b="11430"/>
            <wp:wrapTopAndBottom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419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8DD511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图4：</w:t>
      </w: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网络同步数据流</w:t>
      </w:r>
    </w:p>
    <w:p w14:paraId="7EA3EC59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02F5ACF2">
      <w:pPr>
        <w:ind w:firstLine="480" w:firstLineChars="200"/>
      </w:pPr>
      <w:r>
        <w:rPr>
          <w:rFonts w:hint="default"/>
          <w:lang w:val="en-US" w:eastAsia="zh-CN"/>
        </w:rPr>
        <w:t>本时序图展示了活动批准后同步到校园平台的完整网络通信流程。当管理员在ActivityManager中批准一个活动后，系统首先在本地Database中更新活动状态，确保本地数据的一致性。然后ActivityManager调NetworkManagersyncActivityToPlatform()方法，将活动数据传递给网络模块。NetworkManager接收到数据后，将活动信息（包括标题、描述、时间、地点等）转换为JSON格式，这是现代Web API常用的数据交换格式。NetworkManager使用HTTP POST方法将JSON数据发送到校园平台API服务器，这是一个异步操作，不会阻塞UI线程。校园平台API处理请求后，返回HTTP响应，响应内容也是JSON格式，包含同步是否成功的信息。NetworkManager接收到响应后，使用QJsonDocument解析JSON数据，提取同步结果。</w:t>
      </w:r>
    </w:p>
    <w:p w14:paraId="4A9BFB62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</w:p>
    <w:p w14:paraId="290FD0D8">
      <w:pPr>
        <w:spacing w:line="440" w:lineRule="exact"/>
        <w:ind w:firstLine="482" w:firstLineChars="200"/>
        <w:jc w:val="center"/>
        <w:rPr>
          <w:rFonts w:hint="eastAsia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图5：后台任务数据流</w:t>
      </w:r>
    </w:p>
    <w:p w14:paraId="33F93909"/>
    <w:p w14:paraId="588F1209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时序图展示了后台导出任务的完整执行流程，体现了多线程编程在系统中的应用。当用户在MainWindow中请求导出统计报表时，MainWindow首先创建ExportThread导出线程对象，并设置导出类型、文件名和要导出的数据。然后MainWindow调用start()方法启动线程，此时ExportThread在独立的工作线程中运行，不会阻塞主UI线程。线程激活后，ExportThread从Database中查询需要导出的统计数据，Database返回查询结果。ExportThread接收到数据后，在后台线程中进行数据处理和格式化，这个过程可能涉及大量数据的处理。</w:t>
      </w:r>
    </w:p>
    <w:p w14:paraId="4A9E5C0B">
      <w:pPr>
        <w:ind w:firstLine="480" w:firstLineChars="200"/>
        <w:rPr>
          <w:rFonts w:hint="default"/>
          <w:lang w:val="en-US" w:eastAsia="zh-CN"/>
        </w:rPr>
      </w:pPr>
    </w:p>
    <w:p w14:paraId="7B999F75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-101600</wp:posOffset>
            </wp:positionH>
            <wp:positionV relativeFrom="page">
              <wp:posOffset>948055</wp:posOffset>
            </wp:positionV>
            <wp:extent cx="5817870" cy="4555490"/>
            <wp:effectExtent l="0" t="0" r="3810" b="1270"/>
            <wp:wrapTopAndBottom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7870" cy="455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9552A79"/>
    <w:p w14:paraId="499810E8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图6：登录控制流</w:t>
      </w:r>
    </w:p>
    <w:p w14:paraId="18BC4555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5586C8EA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用户登录系统的完整控制流程，体现了系统的安全认证机制。流程从LoginWindow显示登录界面开始，用户需要输入学号和密码进行身份验证。系统将用户输入的凭据传递给Database模块进行验证，Database模块查询users表，比对密码哈希值，验证用户身份的有效性。如果验证失败，系统显示错误信息，并允许用户重新输入，这体现了友好的错误处理机制。如果验证成功，Database模块返回用户的角色信息（管理员、发起人或学生），系统根据角色信息更新MainWindow的UI界面，显示与用户角色对应的功能标签页。</w:t>
      </w:r>
    </w:p>
    <w:p w14:paraId="647BFFA3">
      <w:pPr>
        <w:ind w:firstLine="480" w:firstLineChars="200"/>
        <w:rPr>
          <w:rFonts w:hint="default"/>
          <w:lang w:val="en-US" w:eastAsia="zh-CN"/>
        </w:rPr>
      </w:pPr>
    </w:p>
    <w:p w14:paraId="2F2AECE9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508000</wp:posOffset>
            </wp:positionH>
            <wp:positionV relativeFrom="page">
              <wp:posOffset>1075055</wp:posOffset>
            </wp:positionV>
            <wp:extent cx="4697095" cy="4500245"/>
            <wp:effectExtent l="0" t="0" r="12065" b="10795"/>
            <wp:wrapTopAndBottom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7095" cy="450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209FAF">
      <w: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948055</wp:posOffset>
            </wp:positionH>
            <wp:positionV relativeFrom="page">
              <wp:posOffset>992505</wp:posOffset>
            </wp:positionV>
            <wp:extent cx="3850005" cy="4652645"/>
            <wp:effectExtent l="0" t="0" r="5715" b="10795"/>
            <wp:wrapTopAndBottom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0005" cy="465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439012"/>
    <w:p w14:paraId="1A0BFA65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图7：活动审批控制流</w:t>
      </w:r>
    </w:p>
    <w:p w14:paraId="753B0CF2">
      <w:pPr>
        <w:jc w:val="center"/>
        <w:rPr>
          <w:rFonts w:hint="default"/>
          <w:b/>
          <w:bCs/>
          <w:lang w:val="en-US" w:eastAsia="zh-CN"/>
        </w:rPr>
      </w:pPr>
    </w:p>
    <w:p w14:paraId="5B625064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管理员审批活动的完整业务流程，体现了系统的工作流管理能力。流程从管理员在活动列表中选择待审批的活动开始，管理员点击批准按钮触发审批流程。系统首先在Database中更新活动的状态为"已批准"，这是数据持久化的关键步骤。然后系统弹出对话框，允许管理员设置或修改活动的签到码，签到码用于学生签到时的身份验证，增强了活动的安全性。签到码设置完成后，系统调用NetworkManager将活动信息同步到校园平台，这是系统与外部系统集成的体现。NetworkManager发送HTTP请求后，系统进入等待状态，等待校园平台API的响应。</w:t>
      </w:r>
    </w:p>
    <w:p w14:paraId="465D39B5">
      <w:pPr>
        <w:ind w:firstLine="480" w:firstLineChars="200"/>
        <w:rPr>
          <w:rFonts w:hint="default"/>
          <w:lang w:val="en-US" w:eastAsia="zh-CN"/>
        </w:rPr>
      </w:pPr>
    </w:p>
    <w:p w14:paraId="56B5D267">
      <w: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847725</wp:posOffset>
            </wp:positionH>
            <wp:positionV relativeFrom="paragraph">
              <wp:posOffset>-5080</wp:posOffset>
            </wp:positionV>
            <wp:extent cx="4092575" cy="4475480"/>
            <wp:effectExtent l="0" t="0" r="6985" b="5080"/>
            <wp:wrapTopAndBottom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2575" cy="447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5B3DA8">
      <w:pPr>
        <w:jc w:val="center"/>
        <w:rPr>
          <w:rFonts w:ascii="Consolas" w:hAnsi="Consolas" w:eastAsia="Consolas" w:cs="Consolas"/>
          <w:b w:val="0"/>
          <w:bCs w:val="0"/>
          <w:color w:val="E4E4E4"/>
          <w:sz w:val="16"/>
          <w:szCs w:val="16"/>
        </w:rPr>
      </w:pPr>
      <w:r>
        <w:rPr>
          <w:rFonts w:hint="default"/>
          <w:b/>
          <w:bCs/>
          <w:lang w:val="en-US" w:eastAsia="zh-CN"/>
        </w:rPr>
        <w:t>图8：报名控制流</w:t>
      </w:r>
    </w:p>
    <w:p w14:paraId="1DE11CFD"/>
    <w:p w14:paraId="4883CE1C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学生报名活动的完整业务流程，体现了系统的业务规则处理能力。流程从学生在活动列表中选择要报名的活动开始，系统首先启动ConflictChecker冲突检查线程，在后台检查该学生是否已经报名了与当前活动时间冲突的其他活动。冲突检查是一个复杂的数据库查询操作，在后台线程中执行可以避免阻塞UI。如果检测到时间冲突，系统显示冲突提示，列出冲突的活动信息，并阻止报名操作，这体现了系统的业务规则验证能力。如果没有冲突，系统继续检查活动是否已满员。如果活动已满，系统自动将学生添加到候补表（waitlist）中，实现了候补排队机制，当有学生取消报名时，候补列表中的学生可以自动补位。如果活动未满，系统在Database中保存报名记录，并更新活动的当前参与人数。</w:t>
      </w:r>
    </w:p>
    <w:p w14:paraId="50885EDF">
      <w:pPr>
        <w:ind w:firstLine="480" w:firstLineChars="200"/>
        <w:rPr>
          <w:rFonts w:hint="default"/>
          <w:lang w:val="en-US" w:eastAsia="zh-CN"/>
        </w:rPr>
      </w:pPr>
    </w:p>
    <w:p w14:paraId="6A7F80F4">
      <w:pPr>
        <w:ind w:firstLine="480" w:firstLineChars="200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66675</wp:posOffset>
            </wp:positionH>
            <wp:positionV relativeFrom="page">
              <wp:posOffset>2735580</wp:posOffset>
            </wp:positionV>
            <wp:extent cx="5942965" cy="1611630"/>
            <wp:effectExtent l="0" t="0" r="635" b="3810"/>
            <wp:wrapSquare wrapText="bothSides"/>
            <wp:docPr id="1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906145</wp:posOffset>
            </wp:positionV>
            <wp:extent cx="5935980" cy="2098040"/>
            <wp:effectExtent l="0" t="0" r="7620" b="5080"/>
            <wp:wrapSquare wrapText="bothSides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81AD3B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图9：信号槽关系图</w:t>
      </w:r>
    </w:p>
    <w:p w14:paraId="382FDD24"/>
    <w:p w14:paraId="09CA059E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图全面展示了系统中所有模块之间的信号槽连接关系，这是Qt框架实现模块间通信的核心机制。图中将信号槽关系按照模块分组展示，清晰地显示了每个模块发出的信号和接收的槽函数。MainWindow作为主窗口，连接了NetworkManager的多个信号，用于接收网络操作的结果，包括活动类别、公告信息和错误信息，同时还连接了ExportThread的信号，用于显示导出进度和完成状态。ActivityManager连接了NetworkManager的activitySynced信号，用于在活动同步完成后显示结果提示。RegistrationManager连接了ConflictChecker的两个信号，用于处理冲突检测的结果。NetworkManager、ExportThread和ConflictChecker作为信号发送方，通过emit关键字发出信号，这些信号会被连接到相应的槽函数。信号槽机制的优势在于实现了发送者和接收者的解耦，发送者不需要知道接收者的具体实现，只需要发出信号即可。</w:t>
      </w:r>
    </w:p>
    <w:p w14:paraId="40CFDDC7">
      <w:pPr>
        <w:ind w:firstLine="480" w:firstLineChars="200"/>
        <w:rPr>
          <w:rFonts w:hint="default"/>
          <w:lang w:val="en-US" w:eastAsia="zh-CN"/>
        </w:rPr>
      </w:pPr>
    </w:p>
    <w:p w14:paraId="2FBDBDA9"/>
    <w:p w14:paraId="6354C4EC"/>
    <w:p w14:paraId="52FAF8D4"/>
    <w:p w14:paraId="565FAA92"/>
    <w:p w14:paraId="5DD1BECE"/>
    <w:p w14:paraId="1FBAB1F6">
      <w:pPr>
        <w:pStyle w:val="3"/>
        <w:rPr>
          <w:rFonts w:ascii="Times New Roman" w:hAnsi="Times New Roman" w:cs="Times New Roman"/>
        </w:rPr>
      </w:pPr>
      <w:bookmarkStart w:id="11" w:name="_Toc28615790"/>
      <w:bookmarkStart w:id="12" w:name="_Toc216343969"/>
      <w:r>
        <w:rPr>
          <w:rFonts w:ascii="Times New Roman" w:hAnsi="Times New Roman" w:cs="Times New Roman"/>
        </w:rPr>
        <w:t xml:space="preserve">2.2 </w:t>
      </w:r>
      <w:bookmarkEnd w:id="11"/>
      <w:r>
        <w:rPr>
          <w:rFonts w:ascii="Times New Roman" w:hAnsi="Times New Roman" w:cs="Times New Roman"/>
        </w:rPr>
        <w:t>模块设计说明</w:t>
      </w:r>
      <w:bookmarkEnd w:id="12"/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7"/>
        <w:gridCol w:w="1921"/>
        <w:gridCol w:w="2952"/>
        <w:gridCol w:w="2952"/>
      </w:tblGrid>
      <w:tr w14:paraId="2403B4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320D10">
            <w:pPr>
              <w:spacing w:line="276" w:lineRule="auto"/>
              <w:rPr>
                <w:rFonts w:hint="eastAsia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模块名称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2277EC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职责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710C2C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输入输出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A0755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所用技术</w:t>
            </w:r>
          </w:p>
        </w:tc>
      </w:tr>
      <w:tr w14:paraId="2EC606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032DC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MainWindow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49F1FE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管理主窗口UI布局、菜单栏、状态栏；协调各功能模块；处理用户登录状态；管理标签页切换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EDDFB39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输入：用户操作事件、网络响应信号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输出：UI更新、菜单操作、窗口状态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B9BE20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(QMainWindow, QTabWidget, QMenuBar, QStatusBar)</w:t>
            </w:r>
          </w:p>
        </w:tc>
      </w:tr>
      <w:tr w14:paraId="07EC9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6E8861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ActivityManager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053B9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活动管理业务逻辑：发布活动、审批活动、查看详情、搜索过滤、手动同步；根据用户角色显示不同功能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F69EA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输入：用户操作、数据库查询结果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输出：活动列表显示、对话框提示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E0171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(QTableWidget, QDialog, QPushButton, QLineEdit)</w:t>
            </w:r>
          </w:p>
        </w:tc>
      </w:tr>
      <w:tr w14:paraId="2B2B83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7E213B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RegistrationManager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BF00BF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报名管理业务逻辑：活动报名、取消报名、查看候补、签到管理、冲突检测；学生和管理员不同视图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AC389DE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输入：用户操作、活动数据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输出：报名列表、冲突提示、签到统计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FBA2F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(QTableWidget, QTabWidget, QComboBox)</w:t>
            </w:r>
          </w:p>
        </w:tc>
      </w:tr>
      <w:tr w14:paraId="2968D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06F0B5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Database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6F48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数据持久化层：封装所有SQLite数据库操作；提供用户认证、活动CRUD、报名管理、签到记录、统计查询等接口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98F459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输入：业务数据（活动、报名、用户信息）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输出：查询结果（QHash/QList）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F145B3D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SQL (QSqlDatabase, QSqlQuery, QSqlError)</w:t>
            </w:r>
          </w:p>
        </w:tc>
      </w:tr>
      <w:tr w14:paraId="31173D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ABBDC60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NetworkManager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F8EAF2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网络通信模块：HTTP请求处理、JSON数据解析、与校园平台API交互；异步网络操作，不阻塞UI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10BA50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输入：API请求参数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输出：信号通知（categoriesReceived, announcementsReceived, activitySynced）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CCDB72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QNetworkAccessManager, QNetworkReply, QJsonDocument</w:t>
            </w:r>
          </w:p>
        </w:tc>
      </w:tr>
      <w:tr w14:paraId="4C0221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38521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ConflictChecker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5478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后台线程：检查学生报名活动的时间冲突；避免阻塞UI线程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77CD956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输入：学生ID、活动时间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输出：信号（conflictDetected, checkCompleted）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407190C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QThread, Database</w:t>
            </w:r>
          </w:p>
        </w:tc>
      </w:tr>
      <w:tr w14:paraId="1215A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50008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ExportThread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61E9BD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后台线程：执行CSV文件导出操作；支持进度报告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DA045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输入：导出数据、文件名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输出：信号（exportProgress, exportFinished）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468881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QThread, CsvExporter</w:t>
            </w:r>
          </w:p>
        </w:tc>
      </w:tr>
      <w:tr w14:paraId="21E9A0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63EEFE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LoginWindow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ED19E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用户登录界面：处理用户认证、角色识别、新用户注册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929A8F2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输入：学号、密码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输出：登录状态、用户角色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01729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(QDialog, QLineEdit, QPushButton)</w:t>
            </w:r>
          </w:p>
        </w:tc>
      </w:tr>
    </w:tbl>
    <w:p w14:paraId="4F5A8218">
      <w:pPr>
        <w:rPr>
          <w:rFonts w:ascii="Times New Roman" w:hAnsi="Times New Roman" w:cs="Times New Roman"/>
        </w:rPr>
      </w:pPr>
    </w:p>
    <w:p w14:paraId="2800B778"/>
    <w:p w14:paraId="2D95D64B">
      <w:pPr>
        <w:rPr>
          <w:rFonts w:ascii="Times New Roman" w:hAnsi="Times New Roman" w:cs="Times New Roman"/>
        </w:rPr>
      </w:pPr>
    </w:p>
    <w:p w14:paraId="7B4038C8">
      <w:pPr>
        <w:pStyle w:val="3"/>
        <w:rPr>
          <w:rFonts w:ascii="Times New Roman" w:hAnsi="Times New Roman" w:cs="Times New Roman"/>
        </w:rPr>
      </w:pPr>
      <w:bookmarkStart w:id="13" w:name="_Toc216343970"/>
      <w:r>
        <w:rPr>
          <w:rFonts w:ascii="Times New Roman" w:hAnsi="Times New Roman" w:cs="Times New Roman"/>
        </w:rPr>
        <w:t>2.3 数据库结构设计（SQLite）</w:t>
      </w:r>
      <w:bookmarkEnd w:id="13"/>
    </w:p>
    <w:p w14:paraId="51A97A0B">
      <w:pPr>
        <w:pStyle w:val="4"/>
      </w:pPr>
      <w:bookmarkStart w:id="14" w:name="_Toc216343971"/>
      <w:bookmarkStart w:id="15" w:name="heading_29"/>
      <w:r>
        <w:rPr>
          <w:rFonts w:hint="eastAsia"/>
        </w:rPr>
        <w:t>2.3.1</w:t>
      </w:r>
      <w:r>
        <w:t>数据库 E-R 图</w:t>
      </w:r>
      <w:bookmarkEnd w:id="14"/>
      <w:bookmarkEnd w:id="15"/>
    </w:p>
    <w:p w14:paraId="55B4B632">
      <w:pPr>
        <w:rPr>
          <w:rFonts w:hint="eastAsia"/>
        </w:rPr>
      </w:pPr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-177165</wp:posOffset>
            </wp:positionH>
            <wp:positionV relativeFrom="paragraph">
              <wp:posOffset>83185</wp:posOffset>
            </wp:positionV>
            <wp:extent cx="6581140" cy="6002655"/>
            <wp:effectExtent l="0" t="0" r="2540" b="1905"/>
            <wp:wrapTopAndBottom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81140" cy="600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16" w:name="_Toc216343972"/>
      <w:bookmarkStart w:id="17" w:name="heading_30"/>
    </w:p>
    <w:p w14:paraId="6DBBE769">
      <w:pPr>
        <w:pStyle w:val="4"/>
      </w:pPr>
      <w:r>
        <w:rPr>
          <w:rFonts w:hint="eastAsia"/>
        </w:rPr>
        <w:t>2.3.2</w:t>
      </w:r>
      <w:r>
        <w:t>表结构定义</w:t>
      </w:r>
      <w:bookmarkEnd w:id="16"/>
      <w:bookmarkEnd w:id="17"/>
    </w:p>
    <w:p w14:paraId="1C01024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ascii="Segoe UI" w:hAnsi="Segoe UI" w:eastAsia="Segoe UI" w:cs="Segoe UI"/>
          <w:i w:val="0"/>
          <w:iCs w:val="0"/>
          <w:caps w:val="0"/>
          <w:color w:val="1F2328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instrText xml:space="preserve"> HYPERLINK "https://github.com/mascot0426/scholarship/blob/main/%E7%B3%BB%E7%BB%9F%E8%AE%BE%E8%AE%A1%E6%96%87%E6%A1%A3.md" \l "%E8%A1%A81users%E7%94%A8%E6%88%B7%E8%A1%A8"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end"/>
      </w: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2"/>
        <w:gridCol w:w="1192"/>
        <w:gridCol w:w="4108"/>
        <w:gridCol w:w="2960"/>
      </w:tblGrid>
      <w:tr w14:paraId="17A7B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A377A5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E571FC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BB3B79C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E27F8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约束</w:t>
            </w:r>
          </w:p>
        </w:tc>
      </w:tr>
      <w:tr w14:paraId="025BAF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2F76F4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student_id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2AFA4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E1B1B86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学号（主键）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2F711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PRIMARY KEY, NOT NULL</w:t>
            </w:r>
          </w:p>
        </w:tc>
      </w:tr>
      <w:tr w14:paraId="2B8CBC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BC780F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password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0181AC8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D1F0A71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密码（SHA256哈希）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A9B7295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NOT NULL</w:t>
            </w:r>
          </w:p>
        </w:tc>
      </w:tr>
      <w:tr w14:paraId="0D73B6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25AE27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role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0F0549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29C9F1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用户角色（0=管理员，1=发起人，2=学生）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85ED86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NOT NULL</w:t>
            </w:r>
          </w:p>
        </w:tc>
      </w:tr>
      <w:tr w14:paraId="57371B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333EE3A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name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7A2DA1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7FBCAA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用户姓名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5F4325">
            <w:pPr>
              <w:rPr>
                <w:rFonts w:hint="eastAsia"/>
                <w:sz w:val="22"/>
              </w:rPr>
            </w:pPr>
          </w:p>
        </w:tc>
      </w:tr>
      <w:tr w14:paraId="06999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0795FC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created_at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9DDF31D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6724D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创建时间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154713E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DEFAULT CURRENT_TIMESTAMP</w:t>
            </w:r>
          </w:p>
        </w:tc>
      </w:tr>
    </w:tbl>
    <w:p w14:paraId="4E3907C3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3D37556">
      <w:pPr>
        <w:jc w:val="center"/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表1：users（用户表）</w:t>
      </w:r>
    </w:p>
    <w:p w14:paraId="7F5ED877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A86CA59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694880FC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student_id：学号格式，如"2021001"，作为主键，不能为空</w:t>
      </w:r>
    </w:p>
    <w:p w14:paraId="3797652F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password：存储SHA256哈希后的密码，不存储明文</w:t>
      </w:r>
    </w:p>
    <w:p w14:paraId="35426DDF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role：枚举值，使用UserRole枚举类定义</w:t>
      </w:r>
    </w:p>
    <w:p w14:paraId="7F8FD141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name：用户真实姓名，可为空</w:t>
      </w:r>
    </w:p>
    <w:p w14:paraId="3E1289CF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created_at：自动记录账户创建时间</w:t>
      </w: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2"/>
        <w:gridCol w:w="1192"/>
        <w:gridCol w:w="3366"/>
        <w:gridCol w:w="2602"/>
      </w:tblGrid>
      <w:tr w14:paraId="225050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E5ABF8D">
            <w:pPr>
              <w:rPr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50E6DD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CA91ED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09822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50C772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E2994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814F6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9918D3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活动ID（主键）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A339E8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0A078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21AEB2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title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30C69C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B75BED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活动标题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A5666D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13168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4816B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description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FFACC8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0801F2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活动描述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09A929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7E9FA3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AB124E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category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2EB2F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358852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活动类别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011C33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105CBB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296682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organizer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560DA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D9380B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发起人学号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4014F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0CD896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5CE906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start_time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E019F8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0EAA35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开始时间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8C5CC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62F7FE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BB36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end_time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F6A12C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574B6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结束时间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AD690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1582E5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D6D1E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max_participants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29DA1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0C0B78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最大参与人数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0386DF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22D8F1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8FD7D6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current_participants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39643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10D82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当前参与人数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6EA335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5AE4EC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20ADD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location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D289A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A9229B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活动地点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D95795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602ED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C5CDEA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7EB94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7F56E1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活动状态（0=待审批，1=已批准，2=已拒绝，3=进行中，4=已结束）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86DB2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7E841C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ADEC8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created_at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3ED02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D2B0A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创建时间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B7CE7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  <w:tr w14:paraId="20379B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F81DDE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approved_at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B3F93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D339DB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批准时间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F25A052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5D3B62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61800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approved_by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C4251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BE97E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批准人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1854A73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5BFCD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42A96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checkin_code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DF8466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EC2A0E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签到码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F2E9FC0">
            <w:pPr>
              <w:rPr>
                <w:rFonts w:hint="default"/>
                <w:sz w:val="22"/>
                <w:lang w:val="en-US" w:eastAsia="zh-CN"/>
              </w:rPr>
            </w:pPr>
          </w:p>
        </w:tc>
      </w:tr>
    </w:tbl>
    <w:p w14:paraId="70F0AE1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表2：activities（活动表）</w:t>
      </w:r>
    </w:p>
    <w:p w14:paraId="1A928ED5">
      <w:pP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32F20E48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id：自增整数，唯一标识活动</w:t>
      </w:r>
    </w:p>
    <w:p w14:paraId="218DBB27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title：活动标题，必填，长度建议不超过100字符</w:t>
      </w:r>
    </w:p>
    <w:p w14:paraId="07875AB2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description：活动详细描述，可为空</w:t>
      </w:r>
    </w:p>
    <w:p w14:paraId="2B187261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category：活动类别，建议使用预定义类别列表</w:t>
      </w:r>
    </w:p>
    <w:p w14:paraId="21C00E53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organizer：发起人学号，必须存在于users表中</w:t>
      </w:r>
    </w:p>
    <w:p w14:paraId="29B21C33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start_time、end_time：使用ISO格式日期时间，end_time必须晚于start_time</w:t>
      </w:r>
    </w:p>
    <w:p w14:paraId="72818772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max_participants：正整数，表示活动最大容纳人数</w:t>
      </w:r>
    </w:p>
    <w:p w14:paraId="33130BE8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current_participants：当前已报名人数，由系统自动维护</w:t>
      </w:r>
    </w:p>
    <w:p w14:paraId="27042870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status：使用ActivityStatus枚举类定义</w:t>
      </w:r>
    </w:p>
    <w:p w14:paraId="6FB24014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checkin_code：6位数字或字母组合，用于学生端签到验证</w:t>
      </w:r>
    </w:p>
    <w:p w14:paraId="7E5574D7">
      <w:pPr>
        <w:keepNext w:val="0"/>
        <w:keepLines w:val="0"/>
        <w:widowControl/>
        <w:suppressLineNumbers w:val="0"/>
        <w:jc w:val="left"/>
      </w:pP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2"/>
        <w:gridCol w:w="1192"/>
        <w:gridCol w:w="3893"/>
        <w:gridCol w:w="2845"/>
      </w:tblGrid>
      <w:tr w14:paraId="7590CA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54599E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E02795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40FE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137AD4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5E807C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62F93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F11878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77BCFC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报名ID（主键）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48905F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E2F01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586BEE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activity_id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42A7D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CD9410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B10227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580E17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BB251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4C2FF6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EA7097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学生学号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F33F8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0C9408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697EF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student_name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B8F9B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24172C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学生姓名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915E81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7B74D7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9211D1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46B63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2F44E4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报名状态（0=已报名，1=已取消，2=候补，3=已确认）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B2BF19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2EF909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37D9BF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registered_at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2B651F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D85464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报名时间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9F0216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  <w:tr w14:paraId="1E1B4B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FA048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checkin_time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6529C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9E253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签到时间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F70F81">
            <w:pPr>
              <w:rPr>
                <w:rFonts w:hint="default"/>
                <w:sz w:val="22"/>
                <w:lang w:val="en-US" w:eastAsia="zh-CN"/>
              </w:rPr>
            </w:pPr>
          </w:p>
        </w:tc>
      </w:tr>
    </w:tbl>
    <w:p w14:paraId="37410966">
      <w:pPr>
        <w:rPr>
          <w:rFonts w:hint="default"/>
          <w:sz w:val="22"/>
          <w:lang w:val="en-US" w:eastAsia="zh-CN"/>
        </w:rPr>
      </w:pPr>
    </w:p>
    <w:p w14:paraId="01F7DCF5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表3：registrations（报名表）</w:t>
      </w:r>
    </w:p>
    <w:p w14:paraId="6B031431">
      <w:pPr>
        <w:rPr>
          <w:rFonts w:hint="default"/>
        </w:rPr>
      </w:pPr>
    </w:p>
    <w:p w14:paraId="771062AD">
      <w:pP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41CFD43A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id：自增整数，唯一标识报名记录</w:t>
      </w:r>
    </w:p>
    <w:p w14:paraId="420EDB54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activity_id：外键，关联activities表，级联删除</w:t>
      </w:r>
    </w:p>
    <w:p w14:paraId="628FF89A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student_id：外键，关联users表</w:t>
      </w:r>
    </w:p>
    <w:p w14:paraId="301240F4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student_name：冗余字段，存储报名时的学生姓名，避免关联查询</w:t>
      </w:r>
    </w:p>
    <w:p w14:paraId="1517B48B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status：使用RegistrationStatus枚举类定义</w:t>
      </w:r>
    </w:p>
    <w:p w14:paraId="741352D6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registered_at：记录报名时间，用于排序和统计</w:t>
      </w:r>
    </w:p>
    <w:p w14:paraId="507AD3A7">
      <w:pPr>
        <w:rPr>
          <w:rFonts w:hint="eastAsia" w:eastAsia="宋体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checkin_time：签到时间，NULL表示未</w:t>
      </w:r>
      <w:r>
        <w:rPr>
          <w:rFonts w:hint="eastAsia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  <w:t>签到</w:t>
      </w:r>
    </w:p>
    <w:p w14:paraId="01B9AABD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23502BA8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1"/>
        <w:gridCol w:w="1173"/>
        <w:gridCol w:w="4093"/>
        <w:gridCol w:w="2894"/>
      </w:tblGrid>
      <w:tr w14:paraId="04CF5A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DA386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8D1EC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75BA3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4F6B38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669FF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81A9AD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DAAFD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3A26FD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候补ID（主键）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2205C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8209D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AE38B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activity_id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AC5762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F5563F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DB7220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25F6A0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7BD32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4734CE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27899D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学生学号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6FA50C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0C15B2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AE9E4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student_name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A937E6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6334C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学生姓名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2E166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4AD23D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6366BB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added_at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C3DF4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FC402A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加入候补时间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05888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</w:tbl>
    <w:p w14:paraId="3201A28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表4：waitlist（候补表）</w:t>
      </w:r>
    </w:p>
    <w:p w14:paraId="008B091F">
      <w:pP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74223A5D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id：自增整数，唯一标识候补记录</w:t>
      </w:r>
    </w:p>
    <w:p w14:paraId="1DF98B15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activity_id：外键，关联activities表，级联删除</w:t>
      </w:r>
    </w:p>
    <w:p w14:paraId="728DF4D0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student_id：外键，关联users表</w:t>
      </w:r>
    </w:p>
    <w:p w14:paraId="7333AF76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student_name：冗余字段，存储候补时的学生姓名</w:t>
      </w:r>
    </w:p>
    <w:p w14:paraId="0BA964FA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added_at：记录加入候补列表的时间，用于FIFO排队</w:t>
      </w:r>
    </w:p>
    <w:p w14:paraId="67719F2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1F2328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instrText xml:space="preserve"> HYPERLINK "https://github.com/mascot0426/scholarship/blob/main/%E7%B3%BB%E7%BB%9F%E8%AE%BE%E8%AE%A1%E6%96%87%E6%A1%A3.md" \l "%E8%A1%A84waitlist%E5%80%99%E8%A1%A5%E8%A1%A8"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end"/>
      </w:r>
    </w:p>
    <w:p w14:paraId="02BD459E">
      <w:pPr>
        <w:pStyle w:val="3"/>
        <w:rPr>
          <w:rFonts w:ascii="Times New Roman" w:hAnsi="Times New Roman" w:cs="Times New Roman"/>
        </w:rPr>
      </w:pPr>
      <w:bookmarkStart w:id="18" w:name="_Toc216343973"/>
      <w:r>
        <w:rPr>
          <w:rFonts w:ascii="Times New Roman" w:hAnsi="Times New Roman" w:cs="Times New Roman"/>
        </w:rPr>
        <w:t>2.4 Model/View 设计说明</w:t>
      </w:r>
      <w:bookmarkEnd w:id="18"/>
    </w:p>
    <w:p w14:paraId="10074A3D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rFonts w:hint="eastAsia" w:eastAsia="宋体"/>
          <w:lang w:eastAsia="zh-CN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1057275</wp:posOffset>
            </wp:positionH>
            <wp:positionV relativeFrom="page">
              <wp:posOffset>1828800</wp:posOffset>
            </wp:positionV>
            <wp:extent cx="3491865" cy="4786630"/>
            <wp:effectExtent l="0" t="0" r="13335" b="13970"/>
            <wp:wrapTopAndBottom/>
            <wp:docPr id="15" name="图片 15" descr="6d3b6d4a-575b-4636-a028-d9b6cff4a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6d3b6d4a-575b-4636-a028-d9b6cff4a24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91865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lang w:val="en-US" w:eastAsia="zh-CN"/>
        </w:rPr>
        <w:t>使用了哪些 Model（QSqlTableModel？自定义 Model？）</w:t>
      </w:r>
    </w:p>
    <w:p w14:paraId="2C976F03">
      <w:pPr>
        <w:rPr>
          <w:lang w:val="en-US" w:eastAsia="zh-CN"/>
        </w:rPr>
      </w:pPr>
      <w:r>
        <w:rPr>
          <w:lang w:val="en-US" w:eastAsia="zh-CN"/>
        </w:rPr>
        <w:t>从架构设计上，本系统按 Model/View 思路 来组织数据层和显示层：</w:t>
      </w:r>
    </w:p>
    <w:p w14:paraId="1BDDDB0D">
      <w:pPr>
        <w:rPr>
          <w:lang w:val="en-US" w:eastAsia="zh-CN"/>
        </w:rPr>
      </w:pPr>
    </w:p>
    <w:p w14:paraId="3AE0F019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为什么用 Model/View 而不是直接往控件塞数据？</w:t>
      </w:r>
    </w:p>
    <w:p w14:paraId="74F5BA3A">
      <w:pPr>
        <w:numPr>
          <w:ilvl w:val="0"/>
          <w:numId w:val="2"/>
        </w:numPr>
        <w:ind w:left="425" w:leftChars="0" w:hanging="425" w:firstLineChars="0"/>
      </w:pPr>
      <w:r>
        <w:t>数据与显示分离</w:t>
      </w:r>
    </w:p>
    <w:p w14:paraId="2E396C88">
      <w:pPr>
        <w:numPr>
          <w:ilvl w:val="2"/>
          <w:numId w:val="3"/>
        </w:numPr>
        <w:tabs>
          <w:tab w:val="clear" w:pos="1260"/>
        </w:tabs>
        <w:ind w:left="1260" w:leftChars="0" w:hanging="420" w:firstLineChars="0"/>
      </w:pPr>
      <w:r>
        <w:t>数据只维护在 Model 内，View 只是“窗口”，负责展示和交互；</w:t>
      </w:r>
    </w:p>
    <w:p w14:paraId="0797D6DA">
      <w:pPr>
        <w:numPr>
          <w:ilvl w:val="2"/>
          <w:numId w:val="3"/>
        </w:numPr>
        <w:tabs>
          <w:tab w:val="clear" w:pos="1260"/>
        </w:tabs>
        <w:ind w:left="1260" w:leftChars="0" w:hanging="420" w:firstLineChars="0"/>
      </w:pPr>
      <w:r>
        <w:t>要加新的视图（列表、图表、导出等）可以复用同一 Model，不用到处复制填充逻辑。</w:t>
      </w:r>
    </w:p>
    <w:p w14:paraId="258D1EEF">
      <w:pPr>
        <w:numPr>
          <w:ilvl w:val="0"/>
          <w:numId w:val="0"/>
        </w:numPr>
        <w:spacing w:line="440" w:lineRule="exact"/>
      </w:pPr>
    </w:p>
    <w:p w14:paraId="2D241468">
      <w:pPr>
        <w:numPr>
          <w:ilvl w:val="0"/>
          <w:numId w:val="2"/>
        </w:numPr>
        <w:ind w:left="425" w:leftChars="0" w:hanging="425" w:firstLineChars="0"/>
      </w:pPr>
      <w:r>
        <w:t>统一的数据访问逻辑</w:t>
      </w:r>
    </w:p>
    <w:p w14:paraId="3470001B">
      <w:pPr>
        <w:numPr>
          <w:ilvl w:val="2"/>
          <w:numId w:val="4"/>
        </w:numPr>
        <w:ind w:left="1260" w:leftChars="0" w:hanging="420" w:firstLineChars="0"/>
      </w:pPr>
      <w:r>
        <w:t>所有增删改查都走 Model，一处封装，避免在多个界面里写重复 SQL。</w:t>
      </w:r>
    </w:p>
    <w:p w14:paraId="0015F862">
      <w:pPr>
        <w:numPr>
          <w:ilvl w:val="0"/>
          <w:numId w:val="0"/>
        </w:numPr>
      </w:pPr>
    </w:p>
    <w:p w14:paraId="1F1FF30F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使用 ProxyModel 如何过滤数据？</w:t>
      </w:r>
    </w:p>
    <w:p w14:paraId="295DE10E">
      <w:pPr>
        <w:numPr>
          <w:ilvl w:val="0"/>
          <w:numId w:val="0"/>
        </w:numPr>
        <w:ind w:leftChars="0"/>
        <w:rPr>
          <w:b/>
          <w:bCs/>
          <w:lang w:val="en-US" w:eastAsia="zh-CN"/>
        </w:rPr>
      </w:pPr>
    </w:p>
    <w:p w14:paraId="3571C88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1. 创建基础Model</w:t>
      </w:r>
    </w:p>
    <w:p w14:paraId="371DF47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QSqlTableModel *model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QSqlTableModel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database-&gt;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getDatabase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());</w:t>
      </w:r>
    </w:p>
    <w:p w14:paraId="431C62F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setTable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"activities"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2ED6008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"status = 1"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只显示已批准的活动</w:t>
      </w:r>
    </w:p>
    <w:p w14:paraId="46DD90E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select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7DF182E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2. 创建ProxyModel进行进一步过滤</w:t>
      </w:r>
    </w:p>
    <w:p w14:paraId="651276F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QSortFilterProxyModel *proxyModel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QSortFilterProxyModel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15C98E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setSourceModel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(model);</w:t>
      </w:r>
    </w:p>
    <w:p w14:paraId="1F7078F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3. 按类别过滤</w:t>
      </w:r>
    </w:p>
    <w:p w14:paraId="60F0B57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setFilterKeyColumn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2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类别列索引</w:t>
      </w:r>
    </w:p>
    <w:p w14:paraId="4A37190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setFilterRegExp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"学术讲座"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只显示"学术讲座"类别</w:t>
      </w:r>
    </w:p>
    <w:p w14:paraId="68142F5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4. 按发起人过滤（如果是发起人角色）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if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(userRole == UserRole::Organizer) {</w:t>
      </w:r>
    </w:p>
    <w:p w14:paraId="65EE677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setFilterKeyColumn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4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organizer列索引</w:t>
      </w:r>
    </w:p>
    <w:p w14:paraId="323171D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setFilterRegExp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(currentStudentId);</w:t>
      </w:r>
    </w:p>
    <w:p w14:paraId="4DEDCE0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4478CEB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5. 支持排序</w:t>
      </w:r>
    </w:p>
    <w:p w14:paraId="0E96D98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setSortCaseSensitivity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(Qt::CaseInsensitive);</w:t>
      </w:r>
    </w:p>
    <w:p w14:paraId="3FA4E95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sort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Qt::AscendingOrder);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按标题排序</w:t>
      </w:r>
    </w:p>
    <w:p w14:paraId="1D9AFF8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6. 创建View并绑定</w:t>
      </w:r>
    </w:p>
    <w:p w14:paraId="2C7CA2D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QTableView *view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QTableView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B37775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(proxyModel);</w:t>
      </w:r>
    </w:p>
    <w:p w14:paraId="4F25BDC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7. 设置列宽和显示属性</w:t>
      </w:r>
    </w:p>
    <w:p w14:paraId="2F51461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50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35C573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200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346B8F2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horizontalHeader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setStretchLastSection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true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700EB63">
      <w:pPr>
        <w:numPr>
          <w:ilvl w:val="0"/>
          <w:numId w:val="0"/>
        </w:numPr>
        <w:ind w:leftChars="0"/>
        <w:rPr>
          <w:b/>
          <w:bCs/>
          <w:lang w:val="en-US" w:eastAsia="zh-CN"/>
        </w:rPr>
      </w:pPr>
    </w:p>
    <w:p w14:paraId="3EAF47BB">
      <w:pPr>
        <w:numPr>
          <w:ilvl w:val="0"/>
          <w:numId w:val="1"/>
        </w:numPr>
        <w:ind w:left="420" w:leftChars="0" w:hanging="420" w:firstLineChars="0"/>
      </w:pPr>
      <w:r>
        <w:rPr>
          <w:b/>
          <w:bCs/>
          <w:lang w:val="en-US" w:eastAsia="zh-CN"/>
        </w:rPr>
        <w:t>View（如 QTableView）如何绑定 Model</w:t>
      </w:r>
      <w:r>
        <w:rPr>
          <w:rFonts w:hint="eastAsia"/>
          <w:b/>
          <w:bCs/>
          <w:lang w:val="en-US" w:eastAsia="zh-CN"/>
        </w:rPr>
        <w:t>？</w:t>
      </w:r>
    </w:p>
    <w:p w14:paraId="36AAA2DB">
      <w:pPr>
        <w:numPr>
          <w:ilvl w:val="0"/>
          <w:numId w:val="0"/>
        </w:numPr>
        <w:spacing w:line="440" w:lineRule="exact"/>
      </w:pPr>
    </w:p>
    <w:p w14:paraId="03A6125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方式1：直接绑定QSqlTableModel</w:t>
      </w:r>
    </w:p>
    <w:p w14:paraId="548DC48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QSqlTableModel *model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QSqlTableModel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db);</w:t>
      </w:r>
    </w:p>
    <w:p w14:paraId="59DECBF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setTable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"activities"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59B207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setEditStrategy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(QSqlTableModel::OnManualSubmit);</w:t>
      </w:r>
    </w:p>
    <w:p w14:paraId="0D9754D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select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0694392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</w:p>
    <w:p w14:paraId="089CE47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QTableView *tableView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QTableView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876EBC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(model);</w:t>
      </w:r>
    </w:p>
    <w:p w14:paraId="549BF34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设置列宽</w:t>
      </w:r>
    </w:p>
    <w:p w14:paraId="5D217E8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50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F7D518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200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EC3013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horizontalHeader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setStretchLastSection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true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0F5CEE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隐藏某些列</w:t>
      </w:r>
    </w:p>
    <w:p w14:paraId="2618BF8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hideColumn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隐藏ID列</w:t>
      </w:r>
    </w:p>
    <w:p w14:paraId="2D66937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设置列标题</w:t>
      </w:r>
    </w:p>
    <w:p w14:paraId="132A347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setHeaderData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Qt::Horizontal,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"ID"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769C9A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setHeaderData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Qt::Horizontal,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"标题"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1748049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方式2：通过ProxyModel绑定</w:t>
      </w:r>
    </w:p>
    <w:p w14:paraId="4FB8114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QSqlTableModel *sourceModel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QSqlTableModel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db);</w:t>
      </w:r>
    </w:p>
    <w:p w14:paraId="5A263A6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sourceModel-&gt;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setTable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"activities"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1E9F2DA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sourceModel-&gt;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select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57B9ABB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</w:p>
    <w:p w14:paraId="2CCCA74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QSortFilterProxyModel *proxyModel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QSortFilterProxyModel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2EAD06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setSourceModel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(sourceModel);</w:t>
      </w:r>
    </w:p>
    <w:p w14:paraId="554268E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</w:p>
    <w:p w14:paraId="306F9C6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QTableView *tableView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QTableView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D146AD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(proxyModel);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绑定ProxyModel而不是SourceModel</w:t>
      </w:r>
    </w:p>
    <w:p w14:paraId="0F453A36"/>
    <w:p w14:paraId="5185C22D">
      <w:pPr>
        <w:pStyle w:val="3"/>
        <w:rPr>
          <w:rFonts w:ascii="Times New Roman" w:hAnsi="Times New Roman" w:cs="Times New Roman"/>
        </w:rPr>
      </w:pPr>
      <w:bookmarkStart w:id="19" w:name="_Toc216343974"/>
      <w:r>
        <w:rPr>
          <w:rFonts w:ascii="Times New Roman" w:hAnsi="Times New Roman" w:cs="Times New Roman"/>
        </w:rPr>
        <w:t>2.5 网络模块设计</w:t>
      </w:r>
      <w:bookmarkEnd w:id="19"/>
    </w:p>
    <w:p w14:paraId="1099DD2E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b/>
          <w:bCs/>
          <w:sz w:val="28"/>
          <w:szCs w:val="28"/>
          <w:lang w:val="en-US" w:eastAsia="zh-CN"/>
        </w:rPr>
        <w:t>使用何种网络协议（TCP/UDP/HTTP）</w:t>
      </w:r>
    </w:p>
    <w:p w14:paraId="1CCDC053"/>
    <w:p w14:paraId="2C104100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系统使用</w:t>
      </w: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HTTP协议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进行网络通信，通过 </w:t>
      </w: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QNetworkAccessManager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 实现异步HTTP请求。</w:t>
      </w:r>
    </w:p>
    <w:p w14:paraId="09EBFA3D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协议选择理由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2F031DE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HTTP协议简单易用，适合RESTful API调用</w:t>
      </w:r>
    </w:p>
    <w:p w14:paraId="70672E2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QNetworkAccessManager支持异步操作，不阻塞UI线程</w:t>
      </w:r>
    </w:p>
    <w:p w14:paraId="0172C4A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支持GET和POST请求，满足不同场景需求</w:t>
      </w:r>
    </w:p>
    <w:p w14:paraId="474D1FD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易于调试和测试</w:t>
      </w:r>
    </w:p>
    <w:p w14:paraId="7EABC44D">
      <w:pPr>
        <w:numPr>
          <w:ilvl w:val="0"/>
          <w:numId w:val="1"/>
        </w:numPr>
        <w:ind w:left="420" w:leftChars="0" w:hanging="420" w:firstLineChars="0"/>
        <w:rPr>
          <w:b/>
          <w:bCs/>
          <w:sz w:val="28"/>
          <w:szCs w:val="28"/>
          <w:lang w:val="en-US" w:eastAsia="zh-CN"/>
        </w:rPr>
      </w:pPr>
      <w:r>
        <w:rPr>
          <w:b/>
          <w:bCs/>
          <w:sz w:val="28"/>
          <w:szCs w:val="28"/>
          <w:lang w:val="en-US" w:eastAsia="zh-CN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701675</wp:posOffset>
            </wp:positionH>
            <wp:positionV relativeFrom="paragraph">
              <wp:posOffset>589280</wp:posOffset>
            </wp:positionV>
            <wp:extent cx="3964305" cy="3075940"/>
            <wp:effectExtent l="0" t="0" r="13335" b="2540"/>
            <wp:wrapTopAndBottom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4305" cy="307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b/>
          <w:bCs/>
          <w:sz w:val="28"/>
          <w:szCs w:val="28"/>
          <w:lang w:val="en-US" w:eastAsia="zh-CN"/>
        </w:rPr>
        <w:t>请求流程说明</w:t>
      </w:r>
    </w:p>
    <w:p w14:paraId="06A7B49E"/>
    <w:p w14:paraId="3CA13549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数据接收后如何更新UI</w:t>
      </w:r>
    </w:p>
    <w:p w14:paraId="06E89838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方式：信号槽连接</w:t>
      </w:r>
    </w:p>
    <w:p w14:paraId="6C3574D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ActivityManager构造函数中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connect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(networkManager, &amp;NetworkManager::activitySynced, </w:t>
      </w:r>
    </w:p>
    <w:p w14:paraId="6D1EC28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[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](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int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id,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bool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success) {</w:t>
      </w:r>
    </w:p>
    <w:p w14:paraId="7BCA422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if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(success) {</w:t>
      </w:r>
    </w:p>
    <w:p w14:paraId="727EEB1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QMessageBox::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information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"同步成功"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</w:p>
    <w:p w14:paraId="0D3A1CA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QString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"活动 #%1 已成功同步到校园平台！"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arg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(id));</w:t>
      </w:r>
    </w:p>
    <w:p w14:paraId="5EF0F2B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"同步成功"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40BAF88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}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else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{</w:t>
      </w:r>
    </w:p>
    <w:p w14:paraId="57B5687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QMessageBox::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warning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"同步失败"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</w:p>
    <w:p w14:paraId="2B4B5FA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QString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"活动 #%1 同步失败，请检查网络连接！"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arg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(id));</w:t>
      </w:r>
    </w:p>
    <w:p w14:paraId="1594C27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"同步失败"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EC9A55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}</w:t>
      </w:r>
    </w:p>
    <w:p w14:paraId="4B28E8A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});</w:t>
      </w:r>
    </w:p>
    <w:p w14:paraId="404BEB8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连接错误信号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connect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(networkManager, &amp;NetworkManager::errorOccurred,</w:t>
      </w:r>
    </w:p>
    <w:p w14:paraId="63CB483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[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](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const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QString &amp;error) {</w:t>
      </w:r>
    </w:p>
    <w:p w14:paraId="4FC7FA3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QMessageBox::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warning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"网络错误"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error);</w:t>
      </w:r>
    </w:p>
    <w:p w14:paraId="463DCCC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"网络错误："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+ error);</w:t>
      </w:r>
    </w:p>
    <w:p w14:paraId="6CC9867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});</w:t>
      </w:r>
    </w:p>
    <w:p w14:paraId="2B0B144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1"/>
          <w:szCs w:val="21"/>
        </w:rPr>
      </w:pPr>
    </w:p>
    <w:p w14:paraId="10063828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异常与超时处理策略</w:t>
      </w:r>
    </w:p>
    <w:p w14:paraId="1F8C61E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网络错误处理</w:t>
      </w:r>
    </w:p>
    <w:p w14:paraId="5B955FD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NetworkManager::onNetworkError(QNetworkReply::NetworkError error)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6B9D0DB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QString errorString;</w:t>
      </w:r>
    </w:p>
    <w:p w14:paraId="70DDB0B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switch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(error) {</w:t>
      </w:r>
    </w:p>
    <w:p w14:paraId="47889AC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QNetworkReply::ConnectionRefusedError:</w:t>
      </w:r>
    </w:p>
    <w:p w14:paraId="08669B0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"连接被拒绝，请检查服务器是否运行"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01BE441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0FE311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QNetworkReply::HostNotFoundError:</w:t>
      </w:r>
    </w:p>
    <w:p w14:paraId="0F18051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"主机未找到，请检查URL配置"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6EB647A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4704147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QNetworkReply::TimeoutError:</w:t>
      </w:r>
    </w:p>
    <w:p w14:paraId="2A0C3DA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"请求超时，请检查网络连接"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00F73BD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197BEAA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QNetworkReply::NetworkAccessDeniedError:</w:t>
      </w:r>
    </w:p>
    <w:p w14:paraId="7FF9ED1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"网络访问被拒绝"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04287E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C2A6B0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default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:</w:t>
      </w:r>
    </w:p>
    <w:p w14:paraId="6CD396B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QString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"网络错误：%1"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arg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(error);</w:t>
      </w:r>
    </w:p>
    <w:p w14:paraId="3718E50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}</w:t>
      </w:r>
    </w:p>
    <w:p w14:paraId="3FA4C12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</w:p>
    <w:p w14:paraId="068277B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>emit errorOccurred(errorString)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5A19B4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63ADABF8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如何避免阻塞UI</w:t>
      </w:r>
    </w:p>
    <w:p w14:paraId="4BA1AE84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73F5383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1. 异步请求机制</w:t>
      </w:r>
    </w:p>
    <w:p w14:paraId="15540A5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QNetworkAccessManager自动使用异步I/O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NetworkManager::fetchActivityCategories()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0CFA014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QUrl url(baseUrl +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"/categories"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>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594CFB0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>QNetworkRequest request(url)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4F231D9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</w:p>
    <w:p w14:paraId="13F4025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异步执行，立即返回，不阻塞调用线程</w:t>
      </w:r>
    </w:p>
    <w:p w14:paraId="3FD6E98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categoriesReply = networkManager-&gt;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get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(request);</w:t>
      </w:r>
    </w:p>
    <w:p w14:paraId="486E478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</w:p>
    <w:p w14:paraId="56417CF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通过信号通知完成</w:t>
      </w:r>
    </w:p>
    <w:p w14:paraId="3EA466D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connect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(networkManager, &amp;QNetworkAccessManager::finished,</w:t>
      </w:r>
    </w:p>
    <w:p w14:paraId="3E6FD64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&amp;NetworkManager::onCategoriesReplyFinished);</w:t>
      </w:r>
    </w:p>
    <w:p w14:paraId="78950DA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0"/>
          <w:szCs w:val="2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3C2E73F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2. 事件循环机制</w:t>
      </w:r>
    </w:p>
    <w:p w14:paraId="2966F646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Qt的事件循环机制确保网络请求在后台执行：</w:t>
      </w:r>
    </w:p>
    <w:p w14:paraId="69061D60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网络I/O操作在Qt的事件循环中异步执行</w:t>
      </w:r>
    </w:p>
    <w:p w14:paraId="1DE6436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UI线程继续处理用户交互事件</w:t>
      </w:r>
    </w:p>
    <w:p w14:paraId="30A75C1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请求完成后通过信号通知UI更新</w:t>
      </w:r>
    </w:p>
    <w:p w14:paraId="20991C7C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3. 进度提示</w:t>
      </w:r>
    </w:p>
    <w:p w14:paraId="7F8E095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显示加载状态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MainWindow::onFetchCategories()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57A5C0B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"正在获取活动类别..."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D52780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可以显示进度条或加载动画</w:t>
      </w:r>
    </w:p>
    <w:p w14:paraId="76586B2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networkManager-&gt;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fetchActivityCategories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08061F4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3F4B2BA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完成后更新状态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MainWindow::onCategoriesReceived(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QStringList &amp;categories)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4B137A4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"活动类别获取成功"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46CC662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隐藏进度条</w:t>
      </w:r>
    </w:p>
    <w:p w14:paraId="78CB1AB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0"/>
          <w:szCs w:val="2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6F0C5FB7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7259878D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6BFDB471">
      <w:pPr>
        <w:rPr>
          <w:rFonts w:ascii="Times New Roman" w:hAnsi="Times New Roman" w:cs="Times New Roman"/>
          <w:color w:val="0000FF"/>
        </w:rPr>
      </w:pPr>
    </w:p>
    <w:p w14:paraId="2D22DE91">
      <w:pPr>
        <w:pStyle w:val="3"/>
        <w:rPr>
          <w:rFonts w:ascii="Times New Roman" w:hAnsi="Times New Roman" w:cs="Times New Roman"/>
        </w:rPr>
      </w:pPr>
      <w:bookmarkStart w:id="20" w:name="_Toc216343975"/>
      <w:r>
        <w:rPr>
          <w:rFonts w:ascii="Times New Roman" w:hAnsi="Times New Roman" w:cs="Times New Roman"/>
        </w:rPr>
        <w:t>2.6 多线程设计</w:t>
      </w:r>
      <w:bookmarkEnd w:id="20"/>
    </w:p>
    <w:p w14:paraId="7B16D853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为什么需要多线程？</w:t>
      </w:r>
    </w:p>
    <w:p w14:paraId="13AE7498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需要多线程的场景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6CF07177">
      <w:pPr>
        <w:pStyle w:val="14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47" w:afterAutospacing="0"/>
        <w:ind w:left="0" w:leftChars="0" w:right="0" w:rightChars="0" w:firstLine="482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数据导出操作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2CD1846C">
      <w:pPr>
        <w:keepNext w:val="0"/>
        <w:keepLines w:val="0"/>
        <w:widowControl/>
        <w:numPr>
          <w:ilvl w:val="1"/>
          <w:numId w:val="8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CSV文件导出涉及大量数据读写</w:t>
      </w:r>
    </w:p>
    <w:p w14:paraId="2D8424EE">
      <w:pPr>
        <w:keepNext w:val="0"/>
        <w:keepLines w:val="0"/>
        <w:widowControl/>
        <w:numPr>
          <w:ilvl w:val="1"/>
          <w:numId w:val="8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如果数据量大（如数千条报名记录），同步导出会导致UI冻结</w:t>
      </w:r>
    </w:p>
    <w:p w14:paraId="0D746AAC">
      <w:pPr>
        <w:keepNext w:val="0"/>
        <w:keepLines w:val="0"/>
        <w:widowControl/>
        <w:numPr>
          <w:ilvl w:val="1"/>
          <w:numId w:val="8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用户无法进行其他操作，体验极差</w:t>
      </w:r>
    </w:p>
    <w:p w14:paraId="0B7C8301">
      <w:pPr>
        <w:pStyle w:val="14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47" w:afterAutospacing="0"/>
        <w:ind w:left="0" w:leftChars="0" w:right="0" w:rightChars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网络请求：</w:t>
      </w:r>
    </w:p>
    <w:p w14:paraId="69D11ACD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虽然QNetworkAccessManager本身是异步的，但数据处理可能耗时</w:t>
      </w:r>
    </w:p>
    <w:p w14:paraId="337DA24A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大量数据的JSON解析和转换可能阻塞UI</w:t>
      </w:r>
    </w:p>
    <w:p w14:paraId="4CE79C22">
      <w:pPr>
        <w:pStyle w:val="14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47" w:afterAutospacing="0"/>
        <w:ind w:left="0" w:leftChars="0" w:right="0" w:rightChars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数据库查询：</w:t>
      </w:r>
    </w:p>
    <w:p w14:paraId="1232AB81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复杂的统计查询可能耗时较长</w:t>
      </w:r>
    </w:p>
    <w:p w14:paraId="2EDACF4A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大数据量的查询操作应该放在后台线程</w:t>
      </w:r>
    </w:p>
    <w:p w14:paraId="0215C06B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 使用QThread的理由</w:t>
      </w:r>
    </w:p>
    <w:p w14:paraId="25696A3F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153F2201">
      <w:pPr>
        <w:pStyle w:val="14"/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147" w:afterAutospacing="0"/>
        <w:ind w:left="0" w:leftChars="0" w:right="0" w:firstLine="482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更细粒度的控制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1EA7831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可以精确控制线程的生命周期</w:t>
      </w:r>
    </w:p>
    <w:p w14:paraId="0A93269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可以自定义线程的run()方法</w:t>
      </w:r>
    </w:p>
    <w:p w14:paraId="42C875D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可以发送进度信号</w:t>
      </w:r>
    </w:p>
    <w:p w14:paraId="1BC09458">
      <w:pPr>
        <w:pStyle w:val="14"/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147" w:afterAutospacing="0"/>
        <w:ind w:left="0" w:leftChars="0" w:right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信号槽通信：</w:t>
      </w:r>
    </w:p>
    <w:p w14:paraId="58D5ACBB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QThread继承自QObject，支持信号槽机制</w:t>
      </w:r>
    </w:p>
    <w:p w14:paraId="6F811561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可以方便地与主线程通信</w:t>
      </w:r>
    </w:p>
    <w:p w14:paraId="56DFD623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线程安全的事件传递</w:t>
      </w:r>
    </w:p>
    <w:p w14:paraId="2E38DF8C">
      <w:pPr>
        <w:pStyle w:val="14"/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147" w:afterAutospacing="0"/>
        <w:ind w:left="0" w:leftChars="0" w:right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适合长时间运行的任务：</w:t>
      </w:r>
    </w:p>
    <w:p w14:paraId="5116749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  <w:rPr>
          <w:rFonts w:hint="eastAsia" w:ascii="宋体" w:hAnsi="宋体" w:eastAsia="宋体" w:cs="宋体"/>
          <w:sz w:val="24"/>
          <w:szCs w:val="24"/>
        </w:rPr>
      </w:pPr>
    </w:p>
    <w:p w14:paraId="6A455DC1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导出操作可能需要较长时间</w:t>
      </w:r>
    </w:p>
    <w:p w14:paraId="2B312E52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需要实时反馈进度</w:t>
      </w:r>
    </w:p>
    <w:p w14:paraId="5B6E4516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QThread更适合这种场景</w:t>
      </w:r>
    </w:p>
    <w:p w14:paraId="7D594673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60771584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Thread Worker类设计说明</w:t>
      </w:r>
    </w:p>
    <w:p w14:paraId="183D388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ExportThread类设计</w:t>
      </w:r>
    </w:p>
    <w:p w14:paraId="4FC8897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class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>ExportThread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: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public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QThread</w:t>
      </w:r>
    </w:p>
    <w:p w14:paraId="101E45A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{</w:t>
      </w:r>
    </w:p>
    <w:p w14:paraId="34BB7BE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Q_OBJECT</w:t>
      </w:r>
    </w:p>
    <w:p w14:paraId="0A8E4A7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public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:</w:t>
      </w:r>
    </w:p>
    <w:p w14:paraId="3C924D1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explicit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ExportThread(QObject *parent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nullptr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>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70EF914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~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ExportThread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();</w:t>
      </w:r>
    </w:p>
    <w:p w14:paraId="24731F1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</w:p>
    <w:p w14:paraId="6651766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设置导出参数</w:t>
      </w:r>
    </w:p>
    <w:p w14:paraId="1357A75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setExportType(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&amp;type)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"registrations" or "statistics"</w:t>
      </w:r>
    </w:p>
    <w:p w14:paraId="499E5F0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setFilename(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&amp;filename)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1B37804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setRegistrationsData(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QList&lt;QHash&lt;QString, QVariant&gt;&gt; &amp;registrations,</w:t>
      </w:r>
    </w:p>
    <w:p w14:paraId="398F8DE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        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QHash&lt;QString, QVariant&gt; &amp;activity)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4790AED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setStatisticsData(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QList&lt;QHash&lt;QString, QVariant&gt;&gt; &amp;statistics)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78D083E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31C1C9D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signals:</w:t>
      </w:r>
    </w:p>
    <w:p w14:paraId="2167519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exportProgress(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percentage)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进度信号</w:t>
      </w:r>
    </w:p>
    <w:p w14:paraId="14F7D3E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exportFinished(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bool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success,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&amp;message)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完成信号</w:t>
      </w:r>
    </w:p>
    <w:p w14:paraId="410C62F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exportError(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&amp;error)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错误信号</w:t>
      </w:r>
    </w:p>
    <w:p w14:paraId="06CD5CF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protected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:</w:t>
      </w:r>
    </w:p>
    <w:p w14:paraId="0F686D7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run()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override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线程执行函数</w:t>
      </w:r>
    </w:p>
    <w:p w14:paraId="0D48619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private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:</w:t>
      </w:r>
    </w:p>
    <w:p w14:paraId="75F63D5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QString exportType;</w:t>
      </w:r>
    </w:p>
    <w:p w14:paraId="1604AE7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QString filename;</w:t>
      </w:r>
    </w:p>
    <w:p w14:paraId="10501D7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QList&lt;QHash&lt;QString, QVariant&gt;&gt; registrations;</w:t>
      </w:r>
    </w:p>
    <w:p w14:paraId="68D07AB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QHash&lt;QString, QVariant&gt; activity;</w:t>
      </w:r>
    </w:p>
    <w:p w14:paraId="17534D4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QList&lt;QHash&lt;QString, QVariant&gt;&gt; statistics;</w:t>
      </w:r>
    </w:p>
    <w:p w14:paraId="710B636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CsvExporter *exporter;</w:t>
      </w:r>
    </w:p>
    <w:p w14:paraId="1F5D03E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};</w:t>
      </w:r>
    </w:p>
    <w:p w14:paraId="4DA41D0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5BFC967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2E06436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1799CEF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4C5578A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135D92E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09C3FEA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3BC9065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7654E41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44BCBC1B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5CB4C505">
      <w:pPr>
        <w:numPr>
          <w:ilvl w:val="0"/>
          <w:numId w:val="0"/>
        </w:numPr>
        <w:spacing w:line="440" w:lineRule="exact"/>
        <w:jc w:val="center"/>
        <w:rPr>
          <w:rFonts w:hint="default"/>
          <w:b/>
          <w:bCs/>
          <w:sz w:val="28"/>
          <w:szCs w:val="28"/>
          <w:lang w:val="en-US" w:eastAsia="zh-CN"/>
        </w:rPr>
      </w:pPr>
    </w:p>
    <w:p w14:paraId="6FCB2529">
      <w:pPr>
        <w:rPr>
          <w:rFonts w:ascii="Times New Roman" w:hAnsi="Times New Roman" w:cs="Times New Roman"/>
          <w:color w:val="0000FF"/>
        </w:rPr>
      </w:pPr>
    </w:p>
    <w:p w14:paraId="73B6C815">
      <w:pPr>
        <w:rPr>
          <w:rFonts w:ascii="Times New Roman" w:hAnsi="Times New Roman" w:cs="Times New Roman"/>
          <w:color w:val="0000FF"/>
        </w:rPr>
      </w:pPr>
    </w:p>
    <w:p w14:paraId="604A3012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线程与 UI 通信流程图（信号槽）</w:t>
      </w:r>
    </w:p>
    <w:p w14:paraId="72509DE7">
      <w:pPr>
        <w:rPr>
          <w:rFonts w:ascii="Times New Roman" w:hAnsi="Times New Roman" w:cs="Times New Roman"/>
          <w:color w:val="0000FF"/>
        </w:rPr>
      </w:pPr>
      <w: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273685</wp:posOffset>
            </wp:positionH>
            <wp:positionV relativeFrom="page">
              <wp:posOffset>1819910</wp:posOffset>
            </wp:positionV>
            <wp:extent cx="5259070" cy="7026910"/>
            <wp:effectExtent l="0" t="0" r="13970" b="13970"/>
            <wp:wrapTopAndBottom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702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02E972A">
      <w:pPr>
        <w:pStyle w:val="3"/>
        <w:rPr>
          <w:rFonts w:ascii="Times New Roman" w:hAnsi="Times New Roman" w:cs="Times New Roman"/>
        </w:rPr>
      </w:pPr>
      <w:bookmarkStart w:id="21" w:name="_Toc216343976"/>
      <w:r>
        <w:rPr>
          <w:rFonts w:ascii="Times New Roman" w:hAnsi="Times New Roman" w:cs="Times New Roman"/>
        </w:rPr>
        <w:t>2.7 UI 布局设计</w:t>
      </w:r>
      <w:bookmarkEnd w:id="21"/>
    </w:p>
    <w:p w14:paraId="18A7995A"/>
    <w:p w14:paraId="043205BA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主界面布局结构（插入 UI 截图或线框图）</w:t>
      </w:r>
    </w:p>
    <w:p w14:paraId="2BCA3471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5DE24F17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0E125357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使</w:t>
      </w:r>
      <w:r>
        <w:rPr>
          <w:rFonts w:hint="eastAsia"/>
          <w:b/>
          <w:bCs/>
          <w:sz w:val="28"/>
          <w:szCs w:val="28"/>
          <w:lang w:val="en-US" w:eastAsia="zh-CN"/>
        </w:rPr>
        <w:t xml:space="preserve"> </w:t>
      </w:r>
      <w:r>
        <w:rPr>
          <w:rFonts w:hint="default"/>
          <w:b/>
          <w:bCs/>
          <w:sz w:val="28"/>
          <w:szCs w:val="28"/>
          <w:lang w:val="en-US" w:eastAsia="zh-CN"/>
        </w:rPr>
        <w:t>用了哪些布局管理器（Grid/Vertical/Horizontal）</w:t>
      </w:r>
    </w:p>
    <w:p w14:paraId="7013EEDE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UI 样式如何与功能对应（如按钮触发后台任务）</w:t>
      </w:r>
    </w:p>
    <w:p w14:paraId="47BFB8AD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本节不只是贴图片，要解释 UI 设计逻辑。</w:t>
      </w:r>
    </w:p>
    <w:p w14:paraId="77A96650">
      <w:pPr>
        <w:rPr>
          <w:rFonts w:ascii="Times New Roman" w:hAnsi="Times New Roman" w:cs="Times New Roman"/>
          <w:color w:val="0000FF"/>
        </w:rPr>
      </w:pPr>
      <w:bookmarkStart w:id="32" w:name="_GoBack"/>
      <w:bookmarkEnd w:id="32"/>
    </w:p>
    <w:p w14:paraId="13CC66AB">
      <w:pPr>
        <w:pStyle w:val="2"/>
        <w:rPr>
          <w:rFonts w:ascii="Times New Roman" w:hAnsi="Times New Roman" w:cs="Times New Roman"/>
        </w:rPr>
      </w:pPr>
      <w:bookmarkStart w:id="22" w:name="_Toc216343977"/>
      <w:r>
        <w:rPr>
          <w:rFonts w:ascii="Times New Roman" w:hAnsi="Times New Roman" w:cs="Times New Roman"/>
        </w:rPr>
        <w:t>三、系统实施及结果</w:t>
      </w:r>
      <w:bookmarkEnd w:id="22"/>
    </w:p>
    <w:p w14:paraId="6A85DB32">
      <w:pPr>
        <w:pStyle w:val="3"/>
        <w:rPr>
          <w:rFonts w:ascii="Times New Roman" w:hAnsi="Times New Roman" w:cs="Times New Roman"/>
        </w:rPr>
      </w:pPr>
      <w:bookmarkStart w:id="23" w:name="_Toc216343978"/>
      <w:r>
        <w:rPr>
          <w:rFonts w:ascii="Times New Roman" w:hAnsi="Times New Roman" w:cs="Times New Roman"/>
        </w:rPr>
        <w:t>3.1 系统界面</w:t>
      </w:r>
      <w:bookmarkEnd w:id="23"/>
    </w:p>
    <w:p w14:paraId="29505206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系统运行界面及说明，需展示：</w:t>
      </w:r>
    </w:p>
    <w:p w14:paraId="09677DBC">
      <w:pPr>
        <w:numPr>
          <w:ilvl w:val="0"/>
          <w:numId w:val="1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主界面</w:t>
      </w:r>
    </w:p>
    <w:p w14:paraId="624F48B2">
      <w:pPr>
        <w:numPr>
          <w:ilvl w:val="0"/>
          <w:numId w:val="1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功能界面（如登录界面、管理界面、详情界面）</w:t>
      </w:r>
    </w:p>
    <w:p w14:paraId="16A4C5BC">
      <w:pPr>
        <w:numPr>
          <w:ilvl w:val="0"/>
          <w:numId w:val="1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有功能内容而非空白界面</w:t>
      </w:r>
    </w:p>
    <w:p w14:paraId="4A427472">
      <w:pPr>
        <w:rPr>
          <w:rFonts w:ascii="Times New Roman" w:hAnsi="Times New Roman" w:cs="Times New Roman"/>
          <w:color w:val="0000FF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每张图必须附带文字说明（不少于 2 句话）</w:t>
      </w:r>
      <w:r>
        <w:rPr>
          <w:rFonts w:ascii="Times New Roman" w:hAnsi="Times New Roman" w:cs="Times New Roman"/>
          <w:color w:val="0000FF"/>
        </w:rPr>
        <w:t>。</w:t>
      </w:r>
    </w:p>
    <w:p w14:paraId="2C3707C0">
      <w:pPr>
        <w:rPr>
          <w:rFonts w:ascii="Times New Roman" w:hAnsi="Times New Roman" w:cs="Times New Roman"/>
          <w:color w:val="0000FF"/>
        </w:rPr>
      </w:pPr>
    </w:p>
    <w:p w14:paraId="334D51E7">
      <w:pPr>
        <w:pStyle w:val="3"/>
        <w:rPr>
          <w:rFonts w:ascii="Times New Roman" w:hAnsi="Times New Roman" w:cs="Times New Roman"/>
        </w:rPr>
      </w:pPr>
      <w:bookmarkStart w:id="24" w:name="_Toc216343979"/>
      <w:r>
        <w:rPr>
          <w:rFonts w:ascii="Times New Roman" w:hAnsi="Times New Roman" w:cs="Times New Roman"/>
        </w:rPr>
        <w:t>3.2 系统测试结果</w:t>
      </w:r>
      <w:bookmarkEnd w:id="24"/>
    </w:p>
    <w:p w14:paraId="39694489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系统测试案例及步骤，文字描述加截图，包括：</w:t>
      </w:r>
    </w:p>
    <w:p w14:paraId="16771CE1">
      <w:pPr>
        <w:numPr>
          <w:ilvl w:val="0"/>
          <w:numId w:val="1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测试用例（输入 / 操作 / 期望输出 / 实际输出）</w:t>
      </w:r>
    </w:p>
    <w:p w14:paraId="729BA6CC">
      <w:pPr>
        <w:numPr>
          <w:ilvl w:val="0"/>
          <w:numId w:val="1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功能截图</w:t>
      </w:r>
    </w:p>
    <w:p w14:paraId="585ACFC0">
      <w:pPr>
        <w:numPr>
          <w:ilvl w:val="0"/>
          <w:numId w:val="16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异常处理测试（例如网络断开、数据库无数据）</w:t>
      </w:r>
    </w:p>
    <w:p w14:paraId="2EE0EB77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至少 3 个测试案例。</w:t>
      </w:r>
    </w:p>
    <w:p w14:paraId="6224A7FC">
      <w:pPr>
        <w:rPr>
          <w:rFonts w:ascii="Times New Roman" w:hAnsi="Times New Roman" w:cs="Times New Roman"/>
          <w:color w:val="0000FF"/>
        </w:rPr>
      </w:pPr>
    </w:p>
    <w:p w14:paraId="4F9CB8B9">
      <w:pPr>
        <w:pStyle w:val="3"/>
        <w:rPr>
          <w:rFonts w:ascii="Times New Roman" w:hAnsi="Times New Roman" w:cs="Times New Roman"/>
        </w:rPr>
      </w:pPr>
      <w:bookmarkStart w:id="25" w:name="_Toc216343980"/>
      <w:r>
        <w:rPr>
          <w:rFonts w:ascii="Times New Roman" w:hAnsi="Times New Roman" w:cs="Times New Roman"/>
        </w:rPr>
        <w:t>3.3 代码版本管理提交日志</w:t>
      </w:r>
      <w:bookmarkEnd w:id="25"/>
    </w:p>
    <w:p w14:paraId="2A6B7DC4">
      <w:pPr>
        <w:rPr>
          <w:rFonts w:ascii="Times New Roman" w:hAnsi="Times New Roman" w:cs="Times New Roman" w:eastAsiaTheme="minorEastAsia"/>
          <w:color w:val="EE0000"/>
        </w:rPr>
      </w:pPr>
      <w:bookmarkStart w:id="26" w:name="_Toc407275299"/>
      <w:r>
        <w:rPr>
          <w:rFonts w:ascii="Times New Roman" w:hAnsi="Times New Roman" w:cs="Times New Roman" w:eastAsiaTheme="minorEastAsia"/>
          <w:color w:val="EE0000"/>
        </w:rPr>
        <w:t>必需提供：</w:t>
      </w:r>
    </w:p>
    <w:p w14:paraId="78C47F46">
      <w:pPr>
        <w:numPr>
          <w:ilvl w:val="0"/>
          <w:numId w:val="17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Git 提交记录截图</w:t>
      </w:r>
    </w:p>
    <w:p w14:paraId="25538DAD">
      <w:pPr>
        <w:numPr>
          <w:ilvl w:val="0"/>
          <w:numId w:val="17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提交次数 ≥ 20 次（可与你之前要求一致或升级）</w:t>
      </w:r>
    </w:p>
    <w:p w14:paraId="116EF965">
      <w:pPr>
        <w:numPr>
          <w:ilvl w:val="0"/>
          <w:numId w:val="17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提交信息必须具备意义（如 add / fix / refactor）</w:t>
      </w:r>
    </w:p>
    <w:p w14:paraId="69625F78">
      <w:p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b/>
          <w:bCs/>
          <w:color w:val="EE0000"/>
        </w:rPr>
        <w:t>要求：</w:t>
      </w:r>
      <w:r>
        <w:rPr>
          <w:rFonts w:ascii="Times New Roman" w:hAnsi="Times New Roman" w:cs="Times New Roman" w:eastAsiaTheme="minorEastAsia"/>
          <w:color w:val="EE0000"/>
        </w:rPr>
        <w:t xml:space="preserve"> 提供截图 + 说明哪些 commit 最关键。</w:t>
      </w:r>
    </w:p>
    <w:p w14:paraId="5873D6F1">
      <w:pPr>
        <w:rPr>
          <w:rFonts w:ascii="Times New Roman" w:hAnsi="Times New Roman" w:cs="Times New Roman" w:eastAsiaTheme="minorEastAsia"/>
          <w:color w:val="EE0000"/>
        </w:rPr>
      </w:pPr>
    </w:p>
    <w:p w14:paraId="7DF57F3E">
      <w:pPr>
        <w:pStyle w:val="3"/>
        <w:rPr>
          <w:rFonts w:ascii="Times New Roman" w:hAnsi="Times New Roman" w:cs="Times New Roman"/>
        </w:rPr>
      </w:pPr>
      <w:bookmarkStart w:id="27" w:name="_Toc216343981"/>
      <w:r>
        <w:rPr>
          <w:rFonts w:ascii="Times New Roman" w:hAnsi="Times New Roman" w:cs="Times New Roman"/>
        </w:rPr>
        <w:t>3.4 AI 工具使用记录</w:t>
      </w:r>
      <w:bookmarkEnd w:id="27"/>
    </w:p>
    <w:p w14:paraId="459295C1">
      <w:pPr>
        <w:pStyle w:val="4"/>
        <w:spacing w:line="440" w:lineRule="exact"/>
        <w:rPr>
          <w:rFonts w:ascii="Times New Roman" w:hAnsi="Times New Roman" w:cs="Times New Roman"/>
          <w:szCs w:val="24"/>
        </w:rPr>
      </w:pPr>
      <w:bookmarkStart w:id="28" w:name="_Toc216343982"/>
      <w:r>
        <w:rPr>
          <w:rFonts w:ascii="Times New Roman" w:hAnsi="Times New Roman" w:cs="Times New Roman"/>
          <w:szCs w:val="24"/>
        </w:rPr>
        <w:t>3.4.1 使用的 AI 工具清单</w:t>
      </w:r>
      <w:bookmarkEnd w:id="28"/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96"/>
        <w:gridCol w:w="2268"/>
        <w:gridCol w:w="4316"/>
      </w:tblGrid>
      <w:tr w14:paraId="61399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5717F9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AI 工具名称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3F6C58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版本/平台</w:t>
            </w: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2C515A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使用目的（例如：查错、设计建议、代码片段等）</w:t>
            </w:r>
          </w:p>
        </w:tc>
      </w:tr>
      <w:tr w14:paraId="5AD89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EDE28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ChatGPT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98FDE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B124A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0459D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71750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DeepSeek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36EF4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43F36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69E19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474F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Copilot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091BF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3084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45DDA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70FF8D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Claude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088C8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3FBBF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156FD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3827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其他：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F0ED6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0E1B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</w:tbl>
    <w:p w14:paraId="480EC366">
      <w:pPr>
        <w:rPr>
          <w:rFonts w:ascii="Times New Roman" w:hAnsi="Times New Roman" w:cs="Times New Roman"/>
        </w:rPr>
      </w:pPr>
    </w:p>
    <w:p w14:paraId="2EC35C9F">
      <w:pPr>
        <w:pStyle w:val="4"/>
        <w:rPr>
          <w:rFonts w:ascii="Times New Roman" w:hAnsi="Times New Roman" w:cs="Times New Roman"/>
        </w:rPr>
      </w:pPr>
      <w:bookmarkStart w:id="29" w:name="_Toc216343983"/>
      <w:r>
        <w:rPr>
          <w:rFonts w:ascii="Times New Roman" w:hAnsi="Times New Roman" w:cs="Times New Roman"/>
        </w:rPr>
        <w:t>3.4.2 核心提示词（Prompt）记录（至少 3 条）</w:t>
      </w:r>
      <w:bookmarkEnd w:id="29"/>
    </w:p>
    <w:p w14:paraId="61DF271A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每条包括：</w:t>
      </w:r>
    </w:p>
    <w:p w14:paraId="48EBF9B8">
      <w:pPr>
        <w:numPr>
          <w:ilvl w:val="0"/>
          <w:numId w:val="18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Prompt 内容</w:t>
      </w:r>
    </w:p>
    <w:p w14:paraId="1FD7E98D">
      <w:pPr>
        <w:numPr>
          <w:ilvl w:val="0"/>
          <w:numId w:val="18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AI 输出的摘要</w:t>
      </w:r>
    </w:p>
    <w:p w14:paraId="39279AAB">
      <w:pPr>
        <w:numPr>
          <w:ilvl w:val="0"/>
          <w:numId w:val="18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自己如何修改、如何理解</w:t>
      </w:r>
    </w:p>
    <w:p w14:paraId="51537626">
      <w:pPr>
        <w:rPr>
          <w:rFonts w:ascii="Times New Roman" w:hAnsi="Times New Roman" w:cs="Times New Roman"/>
        </w:rPr>
      </w:pPr>
    </w:p>
    <w:tbl>
      <w:tblPr>
        <w:tblStyle w:val="15"/>
        <w:tblW w:w="4542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3339"/>
        <w:gridCol w:w="2320"/>
        <w:gridCol w:w="2320"/>
      </w:tblGrid>
      <w:tr w14:paraId="48F17D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4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3DC06D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序号</w:t>
            </w:r>
          </w:p>
        </w:tc>
        <w:tc>
          <w:tcPr>
            <w:tcW w:w="1919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20BE52C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Prompt</w:t>
            </w:r>
            <w:r>
              <w:rPr>
                <w:rFonts w:hint="eastAsia" w:cs="Times New Roman"/>
                <w:b/>
                <w:bCs/>
                <w:color w:val="000000"/>
              </w:rPr>
              <w:t>（输入的提示词）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639F1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 xml:space="preserve">AI </w:t>
            </w:r>
            <w:r>
              <w:rPr>
                <w:rFonts w:hint="eastAsia" w:cs="Times New Roman"/>
                <w:b/>
                <w:bCs/>
                <w:color w:val="000000"/>
              </w:rPr>
              <w:t>输出摘要（学生整理）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DA90C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修改内容与理解（必须自行描述）</w:t>
            </w:r>
          </w:p>
        </w:tc>
      </w:tr>
      <w:tr w14:paraId="3C1249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559795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1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A51183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（示例：</w:t>
            </w:r>
            <w:r>
              <w:rPr>
                <w:rFonts w:ascii="Times New Roman" w:hAnsi="Times New Roman" w:cs="Times New Roman"/>
                <w:color w:val="000000"/>
              </w:rPr>
              <w:t>How to implement non-blocking TCP client in Qt?</w:t>
            </w:r>
            <w:r>
              <w:rPr>
                <w:rFonts w:hint="eastAsia"/>
                <w:color w:val="000000"/>
              </w:rPr>
              <w:t>）学生输入的完整或简化</w:t>
            </w:r>
            <w:r>
              <w:rPr>
                <w:rFonts w:ascii="Times New Roman" w:hAnsi="Times New Roman" w:cs="Times New Roman"/>
                <w:color w:val="000000"/>
              </w:rPr>
              <w:t xml:space="preserve"> prompt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9D951A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概述</w:t>
            </w:r>
            <w:r>
              <w:rPr>
                <w:rFonts w:ascii="Times New Roman" w:hAnsi="Times New Roman" w:cs="Times New Roman"/>
                <w:color w:val="000000"/>
              </w:rPr>
              <w:t xml:space="preserve"> AI </w:t>
            </w:r>
            <w:r>
              <w:rPr>
                <w:rFonts w:hint="eastAsia"/>
                <w:color w:val="000000"/>
              </w:rPr>
              <w:t>提供的关键思路、代码框架或建议，不需要全文复制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06DB6FF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说明</w:t>
            </w:r>
            <w:r>
              <w:rPr>
                <w:rFonts w:ascii="Times New Roman" w:hAnsi="Times New Roman" w:cs="Times New Roman"/>
                <w:color w:val="000000"/>
              </w:rPr>
              <w:t xml:space="preserve"> AI </w:t>
            </w:r>
            <w:r>
              <w:rPr>
                <w:rFonts w:hint="eastAsia"/>
                <w:color w:val="000000"/>
              </w:rPr>
              <w:t>输出的问题、如何修改成可用代码、改动的原因及个人理解</w:t>
            </w:r>
          </w:p>
        </w:tc>
      </w:tr>
      <w:tr w14:paraId="3BAD81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98A18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2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78E52D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EFCA6D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9A8357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54B71F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32CAD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3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E58FE3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CDC34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C9E731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66F61A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42AC36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4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D53F60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ED22B6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F597BF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22204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75A4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5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42F7AD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C8929A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10D74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</w:tbl>
    <w:p w14:paraId="5CEFCE55">
      <w:pPr>
        <w:rPr>
          <w:rFonts w:ascii="Times New Roman" w:hAnsi="Times New Roman" w:cs="Times New Roman"/>
        </w:rPr>
      </w:pPr>
    </w:p>
    <w:p w14:paraId="3BF7C23B">
      <w:pPr>
        <w:pStyle w:val="4"/>
        <w:rPr>
          <w:rFonts w:ascii="Times New Roman" w:hAnsi="Times New Roman" w:cs="Times New Roman"/>
        </w:rPr>
      </w:pPr>
      <w:bookmarkStart w:id="30" w:name="_Toc216343984"/>
      <w:r>
        <w:rPr>
          <w:rFonts w:ascii="Times New Roman" w:hAnsi="Times New Roman" w:cs="Times New Roman"/>
        </w:rPr>
        <w:t>3.4.3 AI 代码问题分析（至少 2 例）</w:t>
      </w:r>
      <w:bookmarkEnd w:id="30"/>
    </w:p>
    <w:p w14:paraId="2AE31432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要回答：</w:t>
      </w:r>
    </w:p>
    <w:p w14:paraId="648A95EF">
      <w:pPr>
        <w:numPr>
          <w:ilvl w:val="0"/>
          <w:numId w:val="19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出现什么问题？</w:t>
      </w:r>
    </w:p>
    <w:p w14:paraId="33A6CE83">
      <w:pPr>
        <w:numPr>
          <w:ilvl w:val="0"/>
          <w:numId w:val="19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为什么不正确？</w:t>
      </w:r>
    </w:p>
    <w:p w14:paraId="214D4584">
      <w:pPr>
        <w:numPr>
          <w:ilvl w:val="0"/>
          <w:numId w:val="19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如何修复？</w:t>
      </w:r>
    </w:p>
    <w:p w14:paraId="3F8D462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问题1：</w:t>
      </w:r>
    </w:p>
    <w:p w14:paraId="12B151F0">
      <w:pPr>
        <w:rPr>
          <w:rFonts w:ascii="Times New Roman" w:hAnsi="Times New Roman" w:cs="Times New Roman"/>
        </w:rPr>
      </w:pPr>
    </w:p>
    <w:p w14:paraId="52267F6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问题2：</w:t>
      </w:r>
    </w:p>
    <w:p w14:paraId="7AD0708E">
      <w:pPr>
        <w:pStyle w:val="2"/>
        <w:rPr>
          <w:rFonts w:ascii="Times New Roman" w:hAnsi="Times New Roman" w:cs="Times New Roman"/>
        </w:rPr>
      </w:pPr>
      <w:bookmarkStart w:id="31" w:name="_Toc216343985"/>
      <w:r>
        <w:rPr>
          <w:rFonts w:ascii="Times New Roman" w:hAnsi="Times New Roman" w:cs="Times New Roman"/>
        </w:rPr>
        <w:t>四、课程设计总结</w:t>
      </w:r>
      <w:bookmarkEnd w:id="26"/>
      <w:bookmarkEnd w:id="31"/>
    </w:p>
    <w:p w14:paraId="3F716741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简要描述设计过程中遇到的问题，解决的方式，包括：</w:t>
      </w:r>
    </w:p>
    <w:p w14:paraId="7C92EE4B">
      <w:pPr>
        <w:numPr>
          <w:ilvl w:val="0"/>
          <w:numId w:val="20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本项目最大难点是什么？你如何解决？</w:t>
      </w:r>
    </w:p>
    <w:p w14:paraId="2BCCB09A">
      <w:pPr>
        <w:numPr>
          <w:ilvl w:val="0"/>
          <w:numId w:val="20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Qt 中 Model/View、线程、网络之间的理解</w:t>
      </w:r>
    </w:p>
    <w:p w14:paraId="669FD970">
      <w:pPr>
        <w:numPr>
          <w:ilvl w:val="0"/>
          <w:numId w:val="20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项目架构设计的体会</w:t>
      </w:r>
    </w:p>
    <w:p w14:paraId="1D658132">
      <w:pPr>
        <w:numPr>
          <w:ilvl w:val="0"/>
          <w:numId w:val="20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下次如果重做，你会如何优化？</w:t>
      </w:r>
    </w:p>
    <w:p w14:paraId="5A1A1708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不少于 200 字。</w:t>
      </w:r>
    </w:p>
    <w:p w14:paraId="297AFFCF">
      <w:pPr>
        <w:rPr>
          <w:rFonts w:ascii="Times New Roman" w:hAnsi="Times New Roman" w:cs="Times New Roman"/>
          <w:color w:val="0000FF"/>
        </w:rPr>
      </w:pPr>
    </w:p>
    <w:sectPr>
      <w:pgSz w:w="12240" w:h="15840"/>
      <w:pgMar w:top="1440" w:right="1440" w:bottom="1440" w:left="1440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621886771"/>
    </w:sdtPr>
    <w:sdtContent>
      <w:p w14:paraId="0D390516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</w:t>
        </w:r>
        <w:r>
          <w:fldChar w:fldCharType="end"/>
        </w:r>
      </w:p>
    </w:sdtContent>
  </w:sdt>
  <w:p w14:paraId="5F84D124">
    <w:pPr>
      <w:pStyle w:val="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A8AFD6"/>
    <w:multiLevelType w:val="singleLevel"/>
    <w:tmpl w:val="92A8AFD6"/>
    <w:lvl w:ilvl="0" w:tentative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abstractNum w:abstractNumId="1">
    <w:nsid w:val="95964241"/>
    <w:multiLevelType w:val="singleLevel"/>
    <w:tmpl w:val="95964241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2">
    <w:nsid w:val="B1EC17B4"/>
    <w:multiLevelType w:val="singleLevel"/>
    <w:tmpl w:val="B1EC17B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0C827729"/>
    <w:multiLevelType w:val="multilevel"/>
    <w:tmpl w:val="0C8277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0F4864B7"/>
    <w:multiLevelType w:val="multilevel"/>
    <w:tmpl w:val="0F4864B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109CF65F"/>
    <w:multiLevelType w:val="multilevel"/>
    <w:tmpl w:val="109CF6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123F9866"/>
    <w:multiLevelType w:val="singleLevel"/>
    <w:tmpl w:val="123F9866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7">
    <w:nsid w:val="21C1D2AB"/>
    <w:multiLevelType w:val="multilevel"/>
    <w:tmpl w:val="21C1D2AB"/>
    <w:lvl w:ilvl="0" w:tentative="0">
      <w:start w:val="1"/>
      <w:numFmt w:val="decimal"/>
      <w:suff w:val="space"/>
      <w:lvlText w:val="(%1)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8">
    <w:nsid w:val="3A5A471D"/>
    <w:multiLevelType w:val="multilevel"/>
    <w:tmpl w:val="3A5A47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3D1EC4F0"/>
    <w:multiLevelType w:val="multilevel"/>
    <w:tmpl w:val="3D1EC4F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0">
    <w:nsid w:val="408C78E1"/>
    <w:multiLevelType w:val="multilevel"/>
    <w:tmpl w:val="408C78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5468709B"/>
    <w:multiLevelType w:val="multilevel"/>
    <w:tmpl w:val="546870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5DD57E82"/>
    <w:multiLevelType w:val="singleLevel"/>
    <w:tmpl w:val="5DD57E82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13">
    <w:nsid w:val="649E5E52"/>
    <w:multiLevelType w:val="multilevel"/>
    <w:tmpl w:val="649E5E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6E8F79EF"/>
    <w:multiLevelType w:val="multilevel"/>
    <w:tmpl w:val="6E8F79E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5">
    <w:nsid w:val="7CDB42E2"/>
    <w:multiLevelType w:val="multilevel"/>
    <w:tmpl w:val="7CDB42E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9"/>
  </w:num>
  <w:num w:numId="5">
    <w:abstractNumId w:val="0"/>
  </w:num>
  <w:num w:numId="6">
    <w:abstractNumId w:val="5"/>
  </w:num>
  <w:num w:numId="7">
    <w:abstractNumId w:val="12"/>
  </w:num>
  <w:num w:numId="8">
    <w:abstractNumId w:val="14"/>
  </w:num>
  <w:num w:numId="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</w:num>
  <w:num w:numId="12">
    <w:abstractNumId w:val="4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5"/>
  </w:num>
  <w:num w:numId="16">
    <w:abstractNumId w:val="10"/>
  </w:num>
  <w:num w:numId="17">
    <w:abstractNumId w:val="13"/>
  </w:num>
  <w:num w:numId="18">
    <w:abstractNumId w:val="11"/>
  </w:num>
  <w:num w:numId="19">
    <w:abstractNumId w:val="8"/>
  </w:num>
  <w:num w:numId="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21C8"/>
    <w:rsid w:val="000C4123"/>
    <w:rsid w:val="000D6FF3"/>
    <w:rsid w:val="00144EF3"/>
    <w:rsid w:val="001510C3"/>
    <w:rsid w:val="001A21FC"/>
    <w:rsid w:val="001C1D0B"/>
    <w:rsid w:val="002121C8"/>
    <w:rsid w:val="002C18FE"/>
    <w:rsid w:val="003042B6"/>
    <w:rsid w:val="0031184A"/>
    <w:rsid w:val="00342E29"/>
    <w:rsid w:val="003538AE"/>
    <w:rsid w:val="003A69A8"/>
    <w:rsid w:val="00435E1F"/>
    <w:rsid w:val="00442DF1"/>
    <w:rsid w:val="00496D87"/>
    <w:rsid w:val="004E5927"/>
    <w:rsid w:val="005116B7"/>
    <w:rsid w:val="00512CF0"/>
    <w:rsid w:val="00540BAB"/>
    <w:rsid w:val="00613BFA"/>
    <w:rsid w:val="006B0A0B"/>
    <w:rsid w:val="006E227E"/>
    <w:rsid w:val="006F2E56"/>
    <w:rsid w:val="006F4D61"/>
    <w:rsid w:val="006F50B0"/>
    <w:rsid w:val="00772EFD"/>
    <w:rsid w:val="007A58DB"/>
    <w:rsid w:val="007B183E"/>
    <w:rsid w:val="007C7558"/>
    <w:rsid w:val="008C3CAF"/>
    <w:rsid w:val="00940DA8"/>
    <w:rsid w:val="009A677C"/>
    <w:rsid w:val="009C1489"/>
    <w:rsid w:val="009D66C7"/>
    <w:rsid w:val="00A10CC3"/>
    <w:rsid w:val="00AA13F8"/>
    <w:rsid w:val="00AC5F44"/>
    <w:rsid w:val="00AF019B"/>
    <w:rsid w:val="00B70B71"/>
    <w:rsid w:val="00BE0232"/>
    <w:rsid w:val="00C8255E"/>
    <w:rsid w:val="00C828E5"/>
    <w:rsid w:val="00D35E72"/>
    <w:rsid w:val="00D73CC2"/>
    <w:rsid w:val="00D97C88"/>
    <w:rsid w:val="00DA4638"/>
    <w:rsid w:val="00DA7371"/>
    <w:rsid w:val="00DB55A4"/>
    <w:rsid w:val="00E00511"/>
    <w:rsid w:val="00E17605"/>
    <w:rsid w:val="00E45D33"/>
    <w:rsid w:val="00E65449"/>
    <w:rsid w:val="00E67F75"/>
    <w:rsid w:val="00EE5A47"/>
    <w:rsid w:val="00EF1920"/>
    <w:rsid w:val="00F15F11"/>
    <w:rsid w:val="00F31D39"/>
    <w:rsid w:val="00F45DE3"/>
    <w:rsid w:val="00FA15BB"/>
    <w:rsid w:val="00FB767B"/>
    <w:rsid w:val="00FE6344"/>
    <w:rsid w:val="13C009C2"/>
    <w:rsid w:val="1A350C70"/>
    <w:rsid w:val="28C26C3D"/>
    <w:rsid w:val="2D202B86"/>
    <w:rsid w:val="3E667CEF"/>
    <w:rsid w:val="579FC457"/>
    <w:rsid w:val="5C464856"/>
    <w:rsid w:val="77DD5395"/>
    <w:rsid w:val="7EDE3FA3"/>
    <w:rsid w:val="BBED57F5"/>
    <w:rsid w:val="F6DF9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440" w:lineRule="exact"/>
    </w:pPr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240" w:after="240"/>
      <w:outlineLvl w:val="0"/>
    </w:pPr>
    <w:rPr>
      <w:rFonts w:eastAsia="黑体" w:asciiTheme="majorHAnsi" w:hAnsiTheme="majorHAnsi" w:cstheme="majorBidi"/>
      <w:b/>
      <w:sz w:val="32"/>
      <w:szCs w:val="32"/>
    </w:rPr>
  </w:style>
  <w:style w:type="paragraph" w:styleId="3">
    <w:name w:val="heading 2"/>
    <w:basedOn w:val="1"/>
    <w:next w:val="1"/>
    <w:link w:val="29"/>
    <w:unhideWhenUsed/>
    <w:qFormat/>
    <w:uiPriority w:val="9"/>
    <w:pPr>
      <w:keepNext/>
      <w:keepLines/>
      <w:spacing w:before="240" w:after="240"/>
      <w:outlineLvl w:val="1"/>
    </w:pPr>
    <w:rPr>
      <w:rFonts w:asciiTheme="majorHAnsi" w:hAnsiTheme="majorHAnsi" w:eastAsiaTheme="majorEastAsia" w:cstheme="majorBidi"/>
      <w:b/>
      <w:sz w:val="30"/>
      <w:szCs w:val="26"/>
    </w:rPr>
  </w:style>
  <w:style w:type="paragraph" w:styleId="4">
    <w:name w:val="heading 3"/>
    <w:basedOn w:val="1"/>
    <w:next w:val="1"/>
    <w:link w:val="32"/>
    <w:unhideWhenUsed/>
    <w:qFormat/>
    <w:uiPriority w:val="9"/>
    <w:pPr>
      <w:keepNext/>
      <w:keepLines/>
      <w:spacing w:before="260" w:after="260" w:line="416" w:lineRule="atLeast"/>
      <w:outlineLvl w:val="2"/>
    </w:pPr>
    <w:rPr>
      <w:b/>
      <w:bCs/>
      <w:szCs w:val="32"/>
    </w:rPr>
  </w:style>
  <w:style w:type="paragraph" w:styleId="5">
    <w:name w:val="heading 4"/>
    <w:basedOn w:val="1"/>
    <w:next w:val="1"/>
    <w:link w:val="33"/>
    <w:unhideWhenUsed/>
    <w:qFormat/>
    <w:uiPriority w:val="9"/>
    <w:pPr>
      <w:keepNext/>
      <w:keepLines/>
      <w:spacing w:before="280" w:after="290" w:line="376" w:lineRule="atLeast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link w:val="23"/>
    <w:semiHidden/>
    <w:qFormat/>
    <w:uiPriority w:val="0"/>
  </w:style>
  <w:style w:type="paragraph" w:styleId="7">
    <w:name w:val="toc 3"/>
    <w:basedOn w:val="1"/>
    <w:next w:val="1"/>
    <w:unhideWhenUsed/>
    <w:qFormat/>
    <w:uiPriority w:val="39"/>
    <w:pPr>
      <w:spacing w:after="100" w:line="259" w:lineRule="auto"/>
      <w:ind w:left="440"/>
    </w:pPr>
    <w:rPr>
      <w:rFonts w:cs="Times New Roman" w:asciiTheme="minorHAnsi" w:hAnsiTheme="minorHAnsi" w:eastAsiaTheme="minorEastAsia"/>
      <w:sz w:val="22"/>
      <w:szCs w:val="22"/>
    </w:rPr>
  </w:style>
  <w:style w:type="paragraph" w:styleId="8">
    <w:name w:val="Balloon Text"/>
    <w:basedOn w:val="1"/>
    <w:link w:val="24"/>
    <w:unhideWhenUsed/>
    <w:qFormat/>
    <w:uiPriority w:val="99"/>
    <w:rPr>
      <w:rFonts w:ascii="Microsoft YaHei UI" w:eastAsia="Microsoft YaHei UI"/>
      <w:sz w:val="18"/>
      <w:szCs w:val="18"/>
    </w:rPr>
  </w:style>
  <w:style w:type="paragraph" w:styleId="9">
    <w:name w:val="footer"/>
    <w:basedOn w:val="1"/>
    <w:link w:val="28"/>
    <w:unhideWhenUsed/>
    <w:qFormat/>
    <w:uiPriority w:val="99"/>
    <w:pPr>
      <w:tabs>
        <w:tab w:val="center" w:pos="4320"/>
        <w:tab w:val="right" w:pos="8640"/>
      </w:tabs>
    </w:pPr>
  </w:style>
  <w:style w:type="paragraph" w:styleId="10">
    <w:name w:val="header"/>
    <w:basedOn w:val="1"/>
    <w:link w:val="27"/>
    <w:unhideWhenUsed/>
    <w:qFormat/>
    <w:uiPriority w:val="99"/>
    <w:pPr>
      <w:tabs>
        <w:tab w:val="center" w:pos="4320"/>
        <w:tab w:val="right" w:pos="8640"/>
      </w:tabs>
    </w:pPr>
  </w:style>
  <w:style w:type="paragraph" w:styleId="11">
    <w:name w:val="toc 1"/>
    <w:basedOn w:val="1"/>
    <w:next w:val="1"/>
    <w:unhideWhenUsed/>
    <w:qFormat/>
    <w:uiPriority w:val="39"/>
    <w:pPr>
      <w:spacing w:after="100" w:line="259" w:lineRule="auto"/>
    </w:pPr>
    <w:rPr>
      <w:rFonts w:cs="Times New Roman" w:asciiTheme="minorHAnsi" w:hAnsiTheme="minorHAnsi" w:eastAsiaTheme="minorEastAsia"/>
      <w:sz w:val="22"/>
      <w:szCs w:val="22"/>
    </w:rPr>
  </w:style>
  <w:style w:type="paragraph" w:styleId="12">
    <w:name w:val="toc 2"/>
    <w:basedOn w:val="1"/>
    <w:next w:val="1"/>
    <w:unhideWhenUsed/>
    <w:qFormat/>
    <w:uiPriority w:val="39"/>
    <w:pPr>
      <w:spacing w:after="100" w:line="259" w:lineRule="auto"/>
      <w:ind w:left="220"/>
    </w:pPr>
    <w:rPr>
      <w:rFonts w:cs="Times New Roman" w:asciiTheme="minorHAnsi" w:hAnsiTheme="minorHAnsi" w:eastAsiaTheme="minorEastAsia"/>
      <w:sz w:val="22"/>
      <w:szCs w:val="22"/>
    </w:rPr>
  </w:style>
  <w:style w:type="paragraph" w:styleId="13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semiHidden/>
    <w:unhideWhenUsed/>
    <w:qFormat/>
    <w:uiPriority w:val="99"/>
    <w:rPr>
      <w:rFonts w:ascii="Times New Roman" w:hAnsi="Times New Roman" w:cs="Times New Roman"/>
    </w:rPr>
  </w:style>
  <w:style w:type="table" w:styleId="16">
    <w:name w:val="Table Grid"/>
    <w:basedOn w:val="1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qFormat/>
    <w:uiPriority w:val="22"/>
    <w:rPr>
      <w:b/>
    </w:rPr>
  </w:style>
  <w:style w:type="character" w:styleId="19">
    <w:name w:val="FollowedHyperlink"/>
    <w:basedOn w:val="17"/>
    <w:semiHidden/>
    <w:unhideWhenUsed/>
    <w:qFormat/>
    <w:uiPriority w:val="99"/>
    <w:rPr>
      <w:color w:val="800080"/>
      <w:u w:val="single"/>
    </w:rPr>
  </w:style>
  <w:style w:type="character" w:styleId="20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HTML Code"/>
    <w:basedOn w:val="17"/>
    <w:semiHidden/>
    <w:unhideWhenUsed/>
    <w:qFormat/>
    <w:uiPriority w:val="99"/>
    <w:rPr>
      <w:rFonts w:ascii="Courier New" w:hAnsi="Courier New"/>
      <w:sz w:val="20"/>
    </w:rPr>
  </w:style>
  <w:style w:type="character" w:styleId="22">
    <w:name w:val="annotation reference"/>
    <w:semiHidden/>
    <w:qFormat/>
    <w:uiPriority w:val="0"/>
    <w:rPr>
      <w:sz w:val="21"/>
      <w:szCs w:val="21"/>
    </w:rPr>
  </w:style>
  <w:style w:type="character" w:customStyle="1" w:styleId="23">
    <w:name w:val="批注文字 字符"/>
    <w:basedOn w:val="17"/>
    <w:link w:val="6"/>
    <w:semiHidden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24">
    <w:name w:val="批注框文本 字符"/>
    <w:basedOn w:val="17"/>
    <w:link w:val="8"/>
    <w:semiHidden/>
    <w:qFormat/>
    <w:uiPriority w:val="99"/>
    <w:rPr>
      <w:rFonts w:ascii="Microsoft YaHei UI" w:hAnsi="宋体" w:eastAsia="Microsoft YaHei UI" w:cs="宋体"/>
      <w:sz w:val="18"/>
      <w:szCs w:val="18"/>
    </w:rPr>
  </w:style>
  <w:style w:type="character" w:customStyle="1" w:styleId="25">
    <w:name w:val="标题 1 字符"/>
    <w:basedOn w:val="17"/>
    <w:link w:val="2"/>
    <w:qFormat/>
    <w:uiPriority w:val="9"/>
    <w:rPr>
      <w:rFonts w:eastAsia="黑体" w:asciiTheme="majorHAnsi" w:hAnsiTheme="majorHAnsi" w:cstheme="majorBidi"/>
      <w:b/>
      <w:sz w:val="32"/>
      <w:szCs w:val="32"/>
    </w:rPr>
  </w:style>
  <w:style w:type="paragraph" w:customStyle="1" w:styleId="26">
    <w:name w:val="TOC 标题1"/>
    <w:basedOn w:val="2"/>
    <w:next w:val="1"/>
    <w:unhideWhenUsed/>
    <w:qFormat/>
    <w:uiPriority w:val="39"/>
    <w:pPr>
      <w:spacing w:line="259" w:lineRule="auto"/>
      <w:outlineLvl w:val="9"/>
    </w:pPr>
  </w:style>
  <w:style w:type="character" w:customStyle="1" w:styleId="27">
    <w:name w:val="页眉 字符"/>
    <w:basedOn w:val="17"/>
    <w:link w:val="10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8">
    <w:name w:val="页脚 字符"/>
    <w:basedOn w:val="17"/>
    <w:link w:val="9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9">
    <w:name w:val="标题 2 字符"/>
    <w:basedOn w:val="17"/>
    <w:link w:val="3"/>
    <w:qFormat/>
    <w:uiPriority w:val="9"/>
    <w:rPr>
      <w:rFonts w:asciiTheme="majorHAnsi" w:hAnsiTheme="majorHAnsi" w:eastAsiaTheme="majorEastAsia" w:cstheme="majorBidi"/>
      <w:b/>
      <w:sz w:val="30"/>
      <w:szCs w:val="26"/>
    </w:rPr>
  </w:style>
  <w:style w:type="character" w:customStyle="1" w:styleId="30">
    <w:name w:val="Unresolved Mention"/>
    <w:basedOn w:val="17"/>
    <w:semiHidden/>
    <w:unhideWhenUsed/>
    <w:qFormat/>
    <w:uiPriority w:val="99"/>
    <w:rPr>
      <w:color w:val="605E5C"/>
      <w:shd w:val="clear" w:color="auto" w:fill="E1DFDD"/>
    </w:rPr>
  </w:style>
  <w:style w:type="paragraph" w:styleId="31">
    <w:name w:val="List Paragraph"/>
    <w:basedOn w:val="1"/>
    <w:qFormat/>
    <w:uiPriority w:val="99"/>
    <w:pPr>
      <w:ind w:firstLine="420" w:firstLineChars="200"/>
    </w:pPr>
  </w:style>
  <w:style w:type="character" w:customStyle="1" w:styleId="32">
    <w:name w:val="标题 3 字符"/>
    <w:basedOn w:val="17"/>
    <w:link w:val="4"/>
    <w:qFormat/>
    <w:uiPriority w:val="9"/>
    <w:rPr>
      <w:rFonts w:ascii="宋体" w:hAnsi="宋体" w:eastAsia="宋体" w:cs="宋体"/>
      <w:b/>
      <w:bCs/>
      <w:sz w:val="24"/>
      <w:szCs w:val="32"/>
    </w:rPr>
  </w:style>
  <w:style w:type="character" w:customStyle="1" w:styleId="33">
    <w:name w:val="标题 4 字符"/>
    <w:basedOn w:val="17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6220</Words>
  <Characters>12021</Characters>
  <Lines>309</Lines>
  <Paragraphs>340</Paragraphs>
  <TotalTime>29</TotalTime>
  <ScaleCrop>false</ScaleCrop>
  <LinksUpToDate>false</LinksUpToDate>
  <CharactersWithSpaces>12835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2016-11-26T00:05:00Z</dcterms:created>
  <dc:creator>刘文果</dc:creator>
  <cp:lastModifiedBy>✌</cp:lastModifiedBy>
  <dcterms:modified xsi:type="dcterms:W3CDTF">2026-01-14T17:02:30Z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eyJoZGlkIjoiMTc3YzFmM2NiZDEyZDRhMWNmN2QzMmQyZTVlYTI4OTgiLCJ1c2VySWQiOiI1ODAwMDk1NTEifQ==</vt:lpwstr>
  </property>
  <property fmtid="{D5CDD505-2E9C-101B-9397-08002B2CF9AE}" pid="4" name="ICV">
    <vt:lpwstr>B043093C8F9F4780B6916A4A5F8930D7_13</vt:lpwstr>
  </property>
</Properties>
</file>