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jc w:val="center"/>
      </w:pPr>
      <w:r>
        <w:rPr>
          <w:rFonts w:ascii="Times New Roman" w:hAnsi="Times New Roman"/>
          <w:b/>
          <w:i w:val="0"/>
          <w:color w:val="000000"/>
          <w:sz w:val="24"/>
        </w:rPr>
        <w:t>JUDUL ARTIKEL DALAM BAHASA INDONESIA: LUGAS, SPESIFIK, DAN MAKSIMAL 15 KATA</w:t>
      </w:r>
    </w:p>
    <w:p>
      <w:pPr>
        <w:spacing w:before="0" w:after="240" w:line="276" w:lineRule="auto"/>
        <w:jc w:val="center"/>
      </w:pPr>
      <w:r>
        <w:rPr>
          <w:rFonts w:ascii="Times New Roman" w:hAnsi="Times New Roman"/>
          <w:b w:val="0"/>
          <w:i/>
          <w:color w:val="000000"/>
          <w:sz w:val="22"/>
        </w:rPr>
        <w:t>Article Title in English: Concise, Specific, and Informative (Times New Roman 12 pt, Italic)</w:t>
      </w:r>
    </w:p>
    <w:p>
      <w:pPr>
        <w:spacing w:before="0" w:after="40" w:line="276" w:lineRule="auto"/>
        <w:jc w:val="center"/>
      </w:pPr>
      <w:r>
        <w:rPr>
          <w:rFonts w:ascii="Times New Roman" w:hAnsi="Times New Roman"/>
          <w:b/>
          <w:color w:val="000000"/>
          <w:sz w:val="20"/>
        </w:rPr>
        <w:t>Nama Penulis Pertama</w:t>
      </w:r>
      <w:r>
        <w:rPr>
          <w:rFonts w:ascii="Times New Roman" w:hAnsi="Times New Roman"/>
          <w:color w:val="000000"/>
          <w:sz w:val="20"/>
          <w:vertAlign w:val="superscript"/>
        </w:rPr>
        <w:t>1*</w:t>
      </w:r>
      <w:r>
        <w:rPr>
          <w:rFonts w:ascii="Times New Roman" w:hAnsi="Times New Roman"/>
          <w:b/>
          <w:color w:val="000000"/>
          <w:sz w:val="20"/>
        </w:rPr>
        <w:t>, Nama Penulis Kedua</w:t>
      </w:r>
      <w:r>
        <w:rPr>
          <w:rFonts w:ascii="Times New Roman" w:hAnsi="Times New Roman"/>
          <w:color w:val="000000"/>
          <w:sz w:val="20"/>
          <w:vertAlign w:val="superscript"/>
        </w:rPr>
        <w:t>2</w:t>
      </w:r>
    </w:p>
    <w:p>
      <w:pPr>
        <w:spacing w:before="0" w:after="20" w:line="276" w:lineRule="auto"/>
        <w:jc w:val="center"/>
      </w:pPr>
      <w:r>
        <w:rPr>
          <w:rFonts w:ascii="Times New Roman" w:hAnsi="Times New Roman"/>
          <w:b w:val="0"/>
          <w:i w:val="0"/>
          <w:color w:val="000000"/>
          <w:sz w:val="19"/>
        </w:rPr>
        <w:t>1 Program Studi, Nama Fakultas, Nama Universitas/Institusi, Kota, Negara</w:t>
      </w:r>
    </w:p>
    <w:p>
      <w:pPr>
        <w:spacing w:before="0" w:after="40" w:line="276" w:lineRule="auto"/>
        <w:jc w:val="center"/>
      </w:pPr>
      <w:r>
        <w:rPr>
          <w:rFonts w:ascii="Times New Roman" w:hAnsi="Times New Roman"/>
          <w:b w:val="0"/>
          <w:i w:val="0"/>
          <w:color w:val="000000"/>
          <w:sz w:val="19"/>
        </w:rPr>
        <w:t>2 Nama Lembaga Riset / Departemen, Institusi, Kota, Negara</w:t>
      </w:r>
    </w:p>
    <w:p>
      <w:pPr>
        <w:spacing w:before="0" w:after="200" w:line="276" w:lineRule="auto"/>
        <w:jc w:val="center"/>
      </w:pPr>
      <w:r>
        <w:rPr>
          <w:rFonts w:ascii="Times New Roman" w:hAnsi="Times New Roman"/>
          <w:b w:val="0"/>
          <w:i/>
          <w:color w:val="000000"/>
          <w:sz w:val="19"/>
        </w:rPr>
        <w:t>*Email Korespondensi: penulis.utama@email.ac.id</w:t>
      </w:r>
    </w:p>
    <w:p>
      <w:pPr>
        <w:spacing w:before="0" w:after="120" w:line="276" w:lineRule="auto"/>
        <w:jc w:val="center"/>
      </w:pPr>
      <w:r>
        <w:rPr>
          <w:rFonts w:ascii="Times New Roman" w:hAnsi="Times New Roman"/>
          <w:color w:val="000000"/>
          <w:sz w:val="16"/>
        </w:rPr>
        <w:t>---------------------------------------------------------------------------------</w:t>
      </w:r>
    </w:p>
    <w:p>
      <w:pPr>
        <w:spacing w:before="0" w:after="60" w:line="276" w:lineRule="auto"/>
        <w:jc w:val="center"/>
      </w:pPr>
      <w:r>
        <w:rPr>
          <w:rFonts w:ascii="Times New Roman" w:hAnsi="Times New Roman"/>
          <w:b/>
          <w:i w:val="0"/>
          <w:color w:val="000000"/>
          <w:sz w:val="20"/>
        </w:rPr>
        <w:t>ABSTRAK</w:t>
      </w:r>
    </w:p>
    <w:p>
      <w:pPr>
        <w:spacing w:before="0" w:after="80" w:line="240" w:lineRule="auto"/>
        <w:ind w:left="288" w:right="288"/>
        <w:jc w:val="both"/>
      </w:pPr>
      <w:r>
        <w:rPr>
          <w:rFonts w:ascii="Times New Roman" w:hAnsi="Times New Roman"/>
          <w:b w:val="0"/>
          <w:i w:val="0"/>
          <w:color w:val="000000"/>
          <w:sz w:val="19"/>
        </w:rPr>
        <w:t>Abstrak ditulis dalam bahasa Indonesia yang ringkas, jelas, dan utuh dalam satu paragraf tunggal (150-200 kata). Struktur abstrak wajib memuat empat elemen IMRaD mini: (1) Latar belakang dan permasalahan utama yang melandasi penelitian; (2) Metode penelitian, algoritma, atau arsitektur sistem yang diusulkan beserta prosedur validasinya; (3) Hasil temuan empiris utama yang disajikan secara kuantitatif dengan angka metrik konkret (seperti akurasi, peningkatan performa, nilai signifikansi statistik, atau ukuran sampel); serta (4) Kesimpulan utama dan signifikansi kontribusi penelitian. Seluruh bagian metadata dan abstrak dwibahasa wajib termuat rapi di Halaman 1 (Page 1 Fit). Dilarang mencantumkan kutipan pustaka (sitasi) dan simbol persamaan mentah pada abstrak.</w:t>
      </w:r>
    </w:p>
    <w:p>
      <w:pPr>
        <w:spacing w:before="0" w:after="120" w:line="276" w:lineRule="auto"/>
        <w:ind w:left="288" w:right="288"/>
        <w:jc w:val="left"/>
      </w:pPr>
      <w:r>
        <w:rPr>
          <w:rFonts w:ascii="Times New Roman" w:hAnsi="Times New Roman"/>
          <w:b/>
          <w:color w:val="000000"/>
        </w:rPr>
        <w:t xml:space="preserve">Kata Kunci: </w:t>
      </w:r>
      <w:r>
        <w:rPr>
          <w:rFonts w:ascii="Times New Roman" w:hAnsi="Times New Roman"/>
          <w:color w:val="000000"/>
        </w:rPr>
        <w:t>Kata Kunci 1, Kata Kunci 2, Kata Kunci 3, Kata Kunci 4 (3-5 kata/frasa kunci spesifik).</w:t>
      </w:r>
    </w:p>
    <w:p>
      <w:pPr>
        <w:spacing w:before="0" w:after="120" w:line="276" w:lineRule="auto"/>
        <w:jc w:val="center"/>
      </w:pPr>
      <w:r>
        <w:rPr>
          <w:rFonts w:ascii="Times New Roman" w:hAnsi="Times New Roman"/>
          <w:color w:val="000000"/>
          <w:sz w:val="16"/>
        </w:rPr>
        <w:t>---------------------------------------------------------------------------------</w:t>
      </w:r>
    </w:p>
    <w:p>
      <w:pPr>
        <w:spacing w:before="0" w:after="60" w:line="276" w:lineRule="auto"/>
        <w:jc w:val="center"/>
      </w:pPr>
      <w:r>
        <w:rPr>
          <w:rFonts w:ascii="Times New Roman" w:hAnsi="Times New Roman"/>
          <w:b/>
          <w:i/>
          <w:color w:val="000000"/>
          <w:sz w:val="20"/>
        </w:rPr>
        <w:t>ABSTRACT</w:t>
      </w:r>
    </w:p>
    <w:p>
      <w:pPr>
        <w:spacing w:before="0" w:after="80" w:line="240" w:lineRule="auto"/>
        <w:ind w:left="288" w:right="288"/>
        <w:jc w:val="both"/>
      </w:pPr>
      <w:r>
        <w:rPr>
          <w:rFonts w:ascii="Times New Roman" w:hAnsi="Times New Roman"/>
          <w:b w:val="0"/>
          <w:i/>
          <w:color w:val="000000"/>
          <w:sz w:val="19"/>
        </w:rPr>
        <w:t>The abstract should be written in clear, concise English as a single paragraph (150-200 words). It must encompass the mini-IMRaD structure: (1) Research background and the principal problem addressed; (2) Proposed methodology, algorithm, or system design along with validation protocols; (3) Key empirical and quantitative findings supported by concrete numerical metrics (e.g., accuracy scores, percentage gains, statistical significance, or dataset volume); and (4) Principal conclusion highlighting practical or theoretical contributions. All front-matter elements and bilingual abstracts must fit completely within Page 1 (Page 1 Fit). Citations, unverified acronyms, and raw mathematical formula markers are strictly prohibited.</w:t>
      </w:r>
    </w:p>
    <w:p>
      <w:pPr>
        <w:spacing w:before="0" w:after="160" w:line="276" w:lineRule="auto"/>
        <w:ind w:left="288" w:right="288"/>
        <w:jc w:val="left"/>
      </w:pPr>
      <w:r>
        <w:rPr>
          <w:rFonts w:ascii="Times New Roman" w:hAnsi="Times New Roman"/>
          <w:b/>
          <w:i/>
          <w:color w:val="000000"/>
        </w:rPr>
        <w:t xml:space="preserve">Keywords: </w:t>
      </w:r>
      <w:r>
        <w:rPr>
          <w:rFonts w:ascii="Times New Roman" w:hAnsi="Times New Roman"/>
          <w:i/>
          <w:color w:val="000000"/>
        </w:rPr>
        <w:t>Keyword 1, Keyword 2, Keyword 3, Keyword 4 (3-5 specific keywords, italicized).</w:t>
      </w:r>
    </w:p>
    <w:p>
      <w:pPr>
        <w:spacing w:before="0" w:after="200" w:line="276" w:lineRule="auto"/>
        <w:jc w:val="center"/>
      </w:pPr>
      <w:r>
        <w:rPr>
          <w:rFonts w:ascii="Times New Roman" w:hAnsi="Times New Roman"/>
          <w:color w:val="000000"/>
          <w:sz w:val="16"/>
        </w:rPr>
        <w:t>---------------------------------------------------------------------------------</w:t>
      </w:r>
    </w:p>
    <w:p>
      <w:pPr>
        <w:keepNext/>
        <w:spacing w:before="200" w:after="80" w:line="276" w:lineRule="auto"/>
        <w:jc w:val="both"/>
      </w:pPr>
      <w:r>
        <w:rPr>
          <w:rFonts w:ascii="Times New Roman" w:hAnsi="Times New Roman"/>
          <w:b/>
          <w:i w:val="0"/>
          <w:color w:val="000000"/>
          <w:sz w:val="22"/>
        </w:rPr>
        <w:t>1. PENDAHULUAN (INTRODUCTION)</w:t>
      </w:r>
    </w:p>
    <w:p>
      <w:pPr>
        <w:spacing w:before="0" w:after="120" w:line="276" w:lineRule="auto"/>
        <w:jc w:val="both"/>
      </w:pPr>
      <w:r>
        <w:rPr>
          <w:rFonts w:ascii="Times New Roman" w:hAnsi="Times New Roman"/>
          <w:b w:val="0"/>
          <w:i w:val="0"/>
          <w:color w:val="000000"/>
          <w:sz w:val="22"/>
        </w:rPr>
        <w:t>Pendahuluan menguraikan latar belakang masalah, urgensi ilmiah, dan fenomena yang melandasi pentingnya penelitian dilakukan. Penulis wajib memaparkan kajian literatur terkini (state-of-the-art) dengan merujuk pada artikel jurnal bereputasi 5-10 tahun terakhir guna menunjukkan kesenjangan penelitian (research gap) yang belum terpecahkan. Di akhir pendahuluan, sampaikan secara tegas kebaruan (novelty), kontribusi utama, serta tujuan spesifik dari penelitian ini. Pada artikel jurnal SINTA, penulisan mengalir bersambung secara kontinu tanpa jeda halaman (no page break) antar-seksi.</w:t>
      </w:r>
    </w:p>
    <w:p>
      <w:pPr>
        <w:keepNext/>
        <w:spacing w:before="240" w:after="80" w:line="276" w:lineRule="auto"/>
        <w:jc w:val="both"/>
      </w:pPr>
      <w:r>
        <w:rPr>
          <w:rFonts w:ascii="Times New Roman" w:hAnsi="Times New Roman"/>
          <w:b/>
          <w:i w:val="0"/>
          <w:color w:val="000000"/>
          <w:sz w:val="22"/>
        </w:rPr>
        <w:t>2. METODE PENELITIAN (METHODS)</w:t>
      </w:r>
    </w:p>
    <w:p>
      <w:pPr>
        <w:spacing w:before="0" w:after="120" w:line="276" w:lineRule="auto"/>
        <w:jc w:val="both"/>
      </w:pPr>
      <w:r>
        <w:rPr>
          <w:rFonts w:ascii="Times New Roman" w:hAnsi="Times New Roman"/>
          <w:b w:val="0"/>
          <w:i w:val="0"/>
          <w:color w:val="000000"/>
          <w:sz w:val="22"/>
        </w:rPr>
        <w:t>Bagian metode harus ditulis secara terperinci, sistematis, dan replikatif (reproducible). Bagian ini memuat: (1) Sumber data, ukuran korpus/sampel, teknik sampling, dan prosedur pengumpulan data; (2) Prosedur pra-pemrosesan data; (3) Arsitektur model, diagram alir sistem, atau tahapan algoritma yang diusulkan; serta (4) Skenario eksperimen, parameter pelatihan, dan metrik evaluasi kuantitatif yang digunakan (misalnya Akurasi, F1-Score, Cohen’s Kappa, atau uji signifikansi statistik). Rumus atau persamaan matematis wajib ditulis rapi menggunakan simbol Unicode atau editor persamaan standar.</w:t>
      </w:r>
    </w:p>
    <w:p>
      <w:pPr>
        <w:keepNext/>
        <w:spacing w:before="240" w:after="80" w:line="276" w:lineRule="auto"/>
        <w:jc w:val="both"/>
      </w:pPr>
      <w:r>
        <w:rPr>
          <w:rFonts w:ascii="Times New Roman" w:hAnsi="Times New Roman"/>
          <w:b/>
          <w:i w:val="0"/>
          <w:color w:val="000000"/>
          <w:sz w:val="22"/>
        </w:rPr>
        <w:t>3. HASIL DAN PEMBAHASAN (RESULTS AND DISCUSSION)</w:t>
      </w:r>
    </w:p>
    <w:p>
      <w:pPr>
        <w:spacing w:before="0" w:after="120" w:line="276" w:lineRule="auto"/>
        <w:jc w:val="both"/>
      </w:pPr>
      <w:r>
        <w:rPr>
          <w:rFonts w:ascii="Times New Roman" w:hAnsi="Times New Roman"/>
          <w:b w:val="0"/>
          <w:i w:val="0"/>
          <w:color w:val="000000"/>
          <w:sz w:val="22"/>
        </w:rPr>
        <w:t>Hasil penelitian disajikan secara objektif, jelas, dan didukung oleh tabel atau gambar beresolusi tinggi. Format tabel wajib mengikuti standar APA (tiga garis horizontal tebal: garis atas tabel, garis bawah kepala kolom/header, dan garis penutup bawah tabel, tanpa garis vertikal). Judul tabel diletakkan di atas tabel, sedangkan judul gambar diletakkan di bawah gambar. Pembahasan tidak boleh sekadar membaca ulang angka pada tabel, melainkan harus menginterpretasikan mengapa fenomena tersebut terjadi serta mengonfrontasikan temuan dengan teori atau hasil riset terdahulu yang dirujuk pada pendahuluan.</w:t>
      </w:r>
    </w:p>
    <w:p>
      <w:pPr>
        <w:keepNext/>
        <w:spacing w:before="120" w:after="60" w:line="276" w:lineRule="auto"/>
        <w:jc w:val="both"/>
      </w:pPr>
      <w:r>
        <w:rPr>
          <w:rFonts w:ascii="Times New Roman" w:hAnsi="Times New Roman"/>
          <w:b/>
          <w:i w:val="0"/>
          <w:color w:val="000000"/>
          <w:sz w:val="20"/>
        </w:rPr>
        <w:t>Tabel 1. Contoh Format Tabel Standar APA untuk Jurnal SINTA</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none"/>
          <w:insideV w:val="none"/>
        </w:tblBorders>
      </w:tblPr>
      <w:tblGrid>
        <w:gridCol w:w="2257"/>
        <w:gridCol w:w="2257"/>
        <w:gridCol w:w="2257"/>
        <w:gridCol w:w="2257"/>
      </w:tblGrid>
      <w:tr>
        <w:tc>
          <w:tcPr>
            <w:tcW w:type="dxa" w:w="2257"/>
            <w:shd w:fill="F2F2F2"/>
            <w:tcBorders>
              <w:bottom w:val="single" w:sz="8" w:space="0" w:color="000000"/>
            </w:tcBorders>
          </w:tcPr>
          <w:p>
            <w:pPr>
              <w:spacing w:before="60" w:after="60"/>
              <w:jc w:val="center"/>
            </w:pPr>
            <w:r>
              <w:rPr>
                <w:rFonts w:ascii="Times New Roman" w:hAnsi="Times New Roman"/>
                <w:b/>
                <w:sz w:val="19"/>
              </w:rPr>
              <w:t>Metode / Model</w:t>
            </w:r>
          </w:p>
        </w:tc>
        <w:tc>
          <w:tcPr>
            <w:tcW w:type="dxa" w:w="2257"/>
            <w:shd w:fill="F2F2F2"/>
            <w:tcBorders>
              <w:bottom w:val="single" w:sz="8" w:space="0" w:color="000000"/>
            </w:tcBorders>
          </w:tcPr>
          <w:p>
            <w:pPr>
              <w:spacing w:before="60" w:after="60"/>
              <w:jc w:val="center"/>
            </w:pPr>
            <w:r>
              <w:rPr>
                <w:rFonts w:ascii="Times New Roman" w:hAnsi="Times New Roman"/>
                <w:b/>
                <w:sz w:val="19"/>
              </w:rPr>
              <w:t>Presisi (%)</w:t>
            </w:r>
          </w:p>
        </w:tc>
        <w:tc>
          <w:tcPr>
            <w:tcW w:type="dxa" w:w="2257"/>
            <w:shd w:fill="F2F2F2"/>
            <w:tcBorders>
              <w:bottom w:val="single" w:sz="8" w:space="0" w:color="000000"/>
            </w:tcBorders>
          </w:tcPr>
          <w:p>
            <w:pPr>
              <w:spacing w:before="60" w:after="60"/>
              <w:jc w:val="center"/>
            </w:pPr>
            <w:r>
              <w:rPr>
                <w:rFonts w:ascii="Times New Roman" w:hAnsi="Times New Roman"/>
                <w:b/>
                <w:sz w:val="19"/>
              </w:rPr>
              <w:t>Recall (%)</w:t>
            </w:r>
          </w:p>
        </w:tc>
        <w:tc>
          <w:tcPr>
            <w:tcW w:type="dxa" w:w="2257"/>
            <w:shd w:fill="F2F2F2"/>
            <w:tcBorders>
              <w:bottom w:val="single" w:sz="8" w:space="0" w:color="000000"/>
            </w:tcBorders>
          </w:tcPr>
          <w:p>
            <w:pPr>
              <w:spacing w:before="60" w:after="60"/>
              <w:jc w:val="center"/>
            </w:pPr>
            <w:r>
              <w:rPr>
                <w:rFonts w:ascii="Times New Roman" w:hAnsi="Times New Roman"/>
                <w:b/>
                <w:sz w:val="19"/>
              </w:rPr>
              <w:t>F1-Score</w:t>
            </w:r>
          </w:p>
        </w:tc>
      </w:tr>
      <w:tr>
        <w:tc>
          <w:tcPr>
            <w:tcW w:type="dxa" w:w="2257"/>
          </w:tcPr>
          <w:p>
            <w:pPr>
              <w:spacing w:before="60" w:after="60"/>
              <w:jc w:val="left"/>
            </w:pPr>
            <w:r>
              <w:rPr>
                <w:rFonts w:ascii="Times New Roman" w:hAnsi="Times New Roman"/>
                <w:sz w:val="19"/>
              </w:rPr>
              <w:t>Baseline Model</w:t>
            </w:r>
          </w:p>
        </w:tc>
        <w:tc>
          <w:tcPr>
            <w:tcW w:type="dxa" w:w="2257"/>
          </w:tcPr>
          <w:p>
            <w:pPr>
              <w:spacing w:before="60" w:after="60"/>
              <w:jc w:val="center"/>
            </w:pPr>
            <w:r>
              <w:rPr>
                <w:rFonts w:ascii="Times New Roman" w:hAnsi="Times New Roman"/>
                <w:sz w:val="19"/>
              </w:rPr>
              <w:t>65,20</w:t>
            </w:r>
          </w:p>
        </w:tc>
        <w:tc>
          <w:tcPr>
            <w:tcW w:type="dxa" w:w="2257"/>
          </w:tcPr>
          <w:p>
            <w:pPr>
              <w:spacing w:before="60" w:after="60"/>
              <w:jc w:val="center"/>
            </w:pPr>
            <w:r>
              <w:rPr>
                <w:rFonts w:ascii="Times New Roman" w:hAnsi="Times New Roman"/>
                <w:sz w:val="19"/>
              </w:rPr>
              <w:t>63,10</w:t>
            </w:r>
          </w:p>
        </w:tc>
        <w:tc>
          <w:tcPr>
            <w:tcW w:type="dxa" w:w="2257"/>
          </w:tcPr>
          <w:p>
            <w:pPr>
              <w:spacing w:before="60" w:after="60"/>
              <w:jc w:val="center"/>
            </w:pPr>
            <w:r>
              <w:rPr>
                <w:rFonts w:ascii="Times New Roman" w:hAnsi="Times New Roman"/>
                <w:sz w:val="19"/>
              </w:rPr>
              <w:t>0,5812</w:t>
            </w:r>
          </w:p>
        </w:tc>
      </w:tr>
      <w:tr>
        <w:tc>
          <w:tcPr>
            <w:tcW w:type="dxa" w:w="2257"/>
          </w:tcPr>
          <w:p>
            <w:pPr>
              <w:spacing w:before="60" w:after="60"/>
              <w:jc w:val="left"/>
            </w:pPr>
            <w:r>
              <w:rPr>
                <w:rFonts w:ascii="Times New Roman" w:hAnsi="Times New Roman"/>
                <w:sz w:val="19"/>
              </w:rPr>
              <w:t>Model Pembanding</w:t>
            </w:r>
          </w:p>
        </w:tc>
        <w:tc>
          <w:tcPr>
            <w:tcW w:type="dxa" w:w="2257"/>
          </w:tcPr>
          <w:p>
            <w:pPr>
              <w:spacing w:before="60" w:after="60"/>
              <w:jc w:val="center"/>
            </w:pPr>
            <w:r>
              <w:rPr>
                <w:rFonts w:ascii="Times New Roman" w:hAnsi="Times New Roman"/>
                <w:sz w:val="19"/>
              </w:rPr>
              <w:t>74,80</w:t>
            </w:r>
          </w:p>
        </w:tc>
        <w:tc>
          <w:tcPr>
            <w:tcW w:type="dxa" w:w="2257"/>
          </w:tcPr>
          <w:p>
            <w:pPr>
              <w:spacing w:before="60" w:after="60"/>
              <w:jc w:val="center"/>
            </w:pPr>
            <w:r>
              <w:rPr>
                <w:rFonts w:ascii="Times New Roman" w:hAnsi="Times New Roman"/>
                <w:sz w:val="19"/>
              </w:rPr>
              <w:t>71,50</w:t>
            </w:r>
          </w:p>
        </w:tc>
        <w:tc>
          <w:tcPr>
            <w:tcW w:type="dxa" w:w="2257"/>
          </w:tcPr>
          <w:p>
            <w:pPr>
              <w:spacing w:before="60" w:after="60"/>
              <w:jc w:val="center"/>
            </w:pPr>
            <w:r>
              <w:rPr>
                <w:rFonts w:ascii="Times New Roman" w:hAnsi="Times New Roman"/>
                <w:sz w:val="19"/>
              </w:rPr>
              <w:t>0,6845</w:t>
            </w:r>
          </w:p>
        </w:tc>
      </w:tr>
      <w:tr>
        <w:tc>
          <w:tcPr>
            <w:tcW w:type="dxa" w:w="2257"/>
          </w:tcPr>
          <w:p>
            <w:pPr>
              <w:spacing w:before="60" w:after="60"/>
              <w:jc w:val="left"/>
            </w:pPr>
            <w:r>
              <w:rPr>
                <w:rFonts w:ascii="Times New Roman" w:hAnsi="Times New Roman"/>
                <w:sz w:val="19"/>
              </w:rPr>
              <w:t>Metode yang Diusulkan (Proposed)</w:t>
            </w:r>
          </w:p>
        </w:tc>
        <w:tc>
          <w:tcPr>
            <w:tcW w:type="dxa" w:w="2257"/>
          </w:tcPr>
          <w:p>
            <w:pPr>
              <w:spacing w:before="60" w:after="60"/>
              <w:jc w:val="center"/>
            </w:pPr>
            <w:r>
              <w:rPr>
                <w:rFonts w:ascii="Times New Roman" w:hAnsi="Times New Roman"/>
                <w:sz w:val="19"/>
              </w:rPr>
              <w:t>88,50</w:t>
            </w:r>
          </w:p>
        </w:tc>
        <w:tc>
          <w:tcPr>
            <w:tcW w:type="dxa" w:w="2257"/>
          </w:tcPr>
          <w:p>
            <w:pPr>
              <w:spacing w:before="60" w:after="60"/>
              <w:jc w:val="center"/>
            </w:pPr>
            <w:r>
              <w:rPr>
                <w:rFonts w:ascii="Times New Roman" w:hAnsi="Times New Roman"/>
                <w:sz w:val="19"/>
              </w:rPr>
              <w:t>87,20</w:t>
            </w:r>
          </w:p>
        </w:tc>
        <w:tc>
          <w:tcPr>
            <w:tcW w:type="dxa" w:w="2257"/>
          </w:tcPr>
          <w:p>
            <w:pPr>
              <w:spacing w:before="60" w:after="60"/>
              <w:jc w:val="center"/>
            </w:pPr>
            <w:r>
              <w:rPr>
                <w:rFonts w:ascii="Times New Roman" w:hAnsi="Times New Roman"/>
                <w:sz w:val="19"/>
              </w:rPr>
              <w:t>0,7753</w:t>
            </w:r>
          </w:p>
        </w:tc>
      </w:tr>
    </w:tbl>
    <w:p>
      <w:pPr>
        <w:spacing w:before="0" w:after="120" w:line="276" w:lineRule="auto"/>
        <w:jc w:val="both"/>
      </w:pPr>
    </w:p>
    <w:p>
      <w:pPr>
        <w:keepNext/>
        <w:spacing w:before="240" w:after="80" w:line="276" w:lineRule="auto"/>
        <w:jc w:val="both"/>
      </w:pPr>
      <w:r>
        <w:rPr>
          <w:rFonts w:ascii="Times New Roman" w:hAnsi="Times New Roman"/>
          <w:b/>
          <w:i w:val="0"/>
          <w:color w:val="000000"/>
          <w:sz w:val="22"/>
        </w:rPr>
        <w:t>4. KESIMPULAN (CONCLUSION)</w:t>
      </w:r>
    </w:p>
    <w:p>
      <w:pPr>
        <w:spacing w:before="0" w:after="120" w:line="276" w:lineRule="auto"/>
        <w:jc w:val="both"/>
      </w:pPr>
      <w:r>
        <w:rPr>
          <w:rFonts w:ascii="Times New Roman" w:hAnsi="Times New Roman"/>
          <w:b w:val="0"/>
          <w:i w:val="0"/>
          <w:color w:val="000000"/>
          <w:sz w:val="22"/>
        </w:rPr>
        <w:t>Kesimpulan menyajikan sintesis ringkas atas jawaban dari permasalahan penelitian yang telah dibuktikan secara empiris. Hindari mengulang kalimat-kalimat pada bab sebelumnya atau menyajikan kembali daftar angka persentase mentah secara berlebihan. Sampaikan implikasi praktis atau rekomendasi implementasi dari hasil riset, serta sebutkan keterbatasan penelitian untuk membuka peluang penelitian lanjutan bagi peneliti lain di masa mendatang.</w:t>
      </w:r>
    </w:p>
    <w:p>
      <w:pPr>
        <w:keepNext/>
        <w:spacing w:before="240" w:after="80" w:line="276" w:lineRule="auto"/>
        <w:jc w:val="both"/>
      </w:pPr>
      <w:r>
        <w:rPr>
          <w:rFonts w:ascii="Times New Roman" w:hAnsi="Times New Roman"/>
          <w:b/>
          <w:i w:val="0"/>
          <w:color w:val="000000"/>
          <w:sz w:val="22"/>
        </w:rPr>
        <w:t>UCAPAN TERIMA KASIH (ACKNOWLEDGMENTS)</w:t>
      </w:r>
    </w:p>
    <w:p>
      <w:pPr>
        <w:spacing w:before="0" w:after="160" w:line="276" w:lineRule="auto"/>
        <w:jc w:val="both"/>
      </w:pPr>
      <w:r>
        <w:rPr>
          <w:rFonts w:ascii="Times New Roman" w:hAnsi="Times New Roman"/>
          <w:b w:val="0"/>
          <w:i w:val="0"/>
          <w:color w:val="000000"/>
          <w:sz w:val="22"/>
        </w:rPr>
        <w:t>Bagian ini bersifat opsional. Ditujukan untuk menyampaikan apresiasi kepada pihak-pihak yang berkontribusi langsung secara signifikan dalam penelitian, seperti penyedia dana riset (hibah kementerian/universitas lengkap dengan nomor kontrak), pengelola laboratorium, atau instansi penyedia dataset.</w:t>
      </w:r>
    </w:p>
    <w:p>
      <w:pPr>
        <w:keepNext/>
        <w:spacing w:before="240" w:after="120" w:line="276" w:lineRule="auto"/>
        <w:jc w:val="both"/>
      </w:pPr>
      <w:r>
        <w:rPr>
          <w:rFonts w:ascii="Times New Roman" w:hAnsi="Times New Roman"/>
          <w:b/>
          <w:i w:val="0"/>
          <w:color w:val="000000"/>
          <w:sz w:val="22"/>
        </w:rPr>
        <w:t>DAFTAR PUSTAKA (REFERENCES)</w:t>
      </w:r>
    </w:p>
    <w:p>
      <w:pPr>
        <w:spacing w:before="0" w:after="120" w:line="240" w:lineRule="auto"/>
        <w:ind w:left="720" w:hanging="720"/>
        <w:jc w:val="both"/>
      </w:pPr>
      <w:r>
        <w:rPr>
          <w:rFonts w:ascii="Times New Roman" w:hAnsi="Times New Roman"/>
          <w:color w:val="000000"/>
          <w:sz w:val="20"/>
        </w:rPr>
        <w:t>Devlin, J., Chang, M. W., Lee, K., &amp; Toutanova, K. (2019). BERT: Pre-training of deep bidirectional transformers for language understanding. Proceedings of the 2019 Conference of the North American Chapter of the Association for Computational Linguistics, 4171-4186. https://doi.org/10.18653/v1/N19-1423</w:t>
      </w:r>
    </w:p>
    <w:p>
      <w:pPr>
        <w:spacing w:before="0" w:after="120" w:line="240" w:lineRule="auto"/>
        <w:ind w:left="720" w:hanging="720"/>
        <w:jc w:val="both"/>
      </w:pPr>
      <w:r>
        <w:rPr>
          <w:rFonts w:ascii="Times New Roman" w:hAnsi="Times New Roman"/>
          <w:color w:val="000000"/>
          <w:sz w:val="20"/>
        </w:rPr>
        <w:t>Grootendorst, M. (2022). BERTopic: Neural topic modeling with a class-based TF-IDF procedure. arXiv preprint arXiv:2203.05794. https://doi.org/10.48550/arXiv.2203.05794</w:t>
      </w:r>
    </w:p>
    <w:p>
      <w:pPr>
        <w:spacing w:before="0" w:after="120" w:line="240" w:lineRule="auto"/>
        <w:ind w:left="720" w:hanging="720"/>
        <w:jc w:val="both"/>
      </w:pPr>
      <w:r>
        <w:rPr>
          <w:rFonts w:ascii="Times New Roman" w:hAnsi="Times New Roman"/>
          <w:color w:val="000000"/>
          <w:sz w:val="20"/>
        </w:rPr>
        <w:t>Koto, F., Rahimi, A., Lau, J. H., &amp; Baldwin, T. (2021). IndoBERTweet: A pretrained language model for Indonesian Twitter with ground-truth labels. Proceedings of the 2021 Conference on Empirical Methods in Natural Language Processing (EMNLP), 3791-3798. https://doi.org/10.18653/v1/2021.emnlp-main.309</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0"/>
  <w:doNotCompressP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