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Book de Variáveis – Pagamentos (Versão Analítica e Executiva)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Visão Executiva</w:t>
      </w:r>
    </w:p>
    <w:p w:rsidR="00000000" w:rsidDel="00000000" w:rsidP="00000000" w:rsidRDefault="00000000" w:rsidRPr="00000000" w14:paraId="00000003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Este documento apresenta o Book de Variáveis de Pagamentos, desenvolvido para reconstruir o comportamento financeiro dos clientes ao longo do tempo, indo além da análise binária de “pagou ou não pagou”.</w:t>
      </w:r>
    </w:p>
    <w:p w:rsidR="00000000" w:rsidDel="00000000" w:rsidP="00000000" w:rsidRDefault="00000000" w:rsidRPr="00000000" w14:paraId="00000004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O book consolida informações transacionais de pagamentos em métricas analíticas agregadas na granularidade CPF × Safra de Pagamento, permitindo compreender quando, como, quanto e com que estabilidade os clientes realizam seus pagamentos, bem como identificar sinais precoces de risco, inadimplência, churn e dependência de incentivos.</w:t>
      </w:r>
    </w:p>
    <w:p w:rsidR="00000000" w:rsidDel="00000000" w:rsidP="00000000" w:rsidRDefault="00000000" w:rsidRPr="00000000" w14:paraId="00000005">
      <w:pPr>
        <w:pStyle w:val="Heading2"/>
        <w:spacing w:before="0" w:lineRule="auto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before="0" w:lineRule="auto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A construção do book segue uma lógica evolutiva:</w:t>
      </w:r>
    </w:p>
    <w:p w:rsidR="00000000" w:rsidDel="00000000" w:rsidP="00000000" w:rsidRDefault="00000000" w:rsidRPr="00000000" w14:paraId="00000007">
      <w:pPr>
        <w:pStyle w:val="Heading2"/>
        <w:spacing w:before="0" w:lineRule="auto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parte de eventos transacionais brutos, aplica filtros de qualidade, relevância e completude,</w:t>
      </w:r>
    </w:p>
    <w:p w:rsidR="00000000" w:rsidDel="00000000" w:rsidP="00000000" w:rsidRDefault="00000000" w:rsidRPr="00000000" w14:paraId="00000008">
      <w:pPr>
        <w:pStyle w:val="Heading2"/>
        <w:spacing w:before="0" w:lineRule="auto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e transforma esses registros em indicadores comportamentais, financeiros e operacionais, prontos para consumo analítico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  <w:t xml:space="preserve">2. Evolução da Base de Dados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- Base original de pagamentos: 21.829.628 registros, 73 colunas.</w:t>
        <w:br w:type="textWrapping"/>
        <w:t xml:space="preserve">- Base score full: 3.590.459 CPFs distintos (6 safras).</w:t>
        <w:br w:type="textWrapping"/>
        <w:t xml:space="preserve">- Safras analisadas (202410 a 202501): 2.462.481 CPFs válidos.</w:t>
        <w:br w:type="textWrapping"/>
        <w:t xml:space="preserve">- Após cruzamento com pagamentos: 15.807.946 registros e 1.547.887 CPFs.</w:t>
        <w:br w:type="textWrapping"/>
        <w:t xml:space="preserve">- Após exclusão de safras OOT (202502, 202503, 202504): 12.048.943 registros e 1.132.414 CPFs.</w:t>
        <w:br w:type="textWrapping"/>
        <w:t xml:space="preserve">- Safras finais de pagamento: out/23 a jan/25 (16 safras).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- Adotamos o campo DAT_CRIACAO_DW_PAG para criação da variável SAFRA_PAGAMENTO por representar o momento em que o pagamento é efetivamente reconhecido pelo sistema.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Variáveis Brutas da Base (35)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 variáveis brutas foram avaliadas quanto à cardinalidade, preenchimento e relevância analítica. Campos com valor único, predominância extrema ou alta cardinalidade sem ganho analítico, além de variáveis técnicas, não serão incluídos no book.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Campos não incluídos [38]: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Identificadores técnicos [11]: </w:t>
      </w:r>
    </w:p>
    <w:p w:rsidR="00000000" w:rsidDel="00000000" w:rsidP="00000000" w:rsidRDefault="00000000" w:rsidRPr="00000000" w14:paraId="00000010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CONTRATO_PAG, </w:t>
      </w:r>
    </w:p>
    <w:p w:rsidR="00000000" w:rsidDel="00000000" w:rsidP="00000000" w:rsidRDefault="00000000" w:rsidRPr="00000000" w14:paraId="00000011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SEQ_FATURA_PAG, </w:t>
      </w:r>
    </w:p>
    <w:p w:rsidR="00000000" w:rsidDel="00000000" w:rsidP="00000000" w:rsidRDefault="00000000" w:rsidRPr="00000000" w14:paraId="00000012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NUM_SUB_SEQ_FATURA_PAG,</w:t>
      </w:r>
    </w:p>
    <w:p w:rsidR="00000000" w:rsidDel="00000000" w:rsidP="00000000" w:rsidRDefault="00000000" w:rsidRPr="00000000" w14:paraId="00000013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NUM_CREDITO_SEQ_PAG, </w:t>
      </w:r>
    </w:p>
    <w:p w:rsidR="00000000" w:rsidDel="00000000" w:rsidP="00000000" w:rsidRDefault="00000000" w:rsidRPr="00000000" w14:paraId="00000014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DW_NUM_CLIENTE_PAG,</w:t>
      </w:r>
    </w:p>
    <w:p w:rsidR="00000000" w:rsidDel="00000000" w:rsidP="00000000" w:rsidRDefault="00000000" w:rsidRPr="00000000" w14:paraId="00000015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SEQ_ENTIDADE_ATIVIDADE_PAG,</w:t>
      </w:r>
    </w:p>
    <w:p w:rsidR="00000000" w:rsidDel="00000000" w:rsidP="00000000" w:rsidRDefault="00000000" w:rsidRPr="00000000" w14:paraId="00000016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SEQ_ENTIDADE_PAGAMENTO_PAG,</w:t>
      </w:r>
    </w:p>
    <w:p w:rsidR="00000000" w:rsidDel="00000000" w:rsidP="00000000" w:rsidRDefault="00000000" w:rsidRPr="00000000" w14:paraId="00000017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SEQ_ARQUIVO_PAGAMENTO_PAG,</w:t>
      </w:r>
    </w:p>
    <w:p w:rsidR="00000000" w:rsidDel="00000000" w:rsidP="00000000" w:rsidRDefault="00000000" w:rsidRPr="00000000" w14:paraId="00000018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SEQ_PAGAMENTO_CREDITO_PAG,</w:t>
      </w:r>
    </w:p>
    <w:p w:rsidR="00000000" w:rsidDel="00000000" w:rsidP="00000000" w:rsidRDefault="00000000" w:rsidRPr="00000000" w14:paraId="00000019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SEQ_FATURA_CREDITO_PAG, </w:t>
      </w:r>
    </w:p>
    <w:p w:rsidR="00000000" w:rsidDel="00000000" w:rsidP="00000000" w:rsidRDefault="00000000" w:rsidRPr="00000000" w14:paraId="0000001A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SEQ_ENTIDADE_CREDITO_PAG,</w:t>
      </w:r>
    </w:p>
    <w:p w:rsidR="00000000" w:rsidDel="00000000" w:rsidP="00000000" w:rsidRDefault="00000000" w:rsidRPr="00000000" w14:paraId="0000001B">
      <w:pPr>
        <w:spacing w:after="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Códigos de sistemas internos [16]: </w:t>
      </w:r>
    </w:p>
    <w:p w:rsidR="00000000" w:rsidDel="00000000" w:rsidP="00000000" w:rsidRDefault="00000000" w:rsidRPr="00000000" w14:paraId="0000001D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COD_ORIGEM_NETUNO_PAG, </w:t>
      </w:r>
    </w:p>
    <w:p w:rsidR="00000000" w:rsidDel="00000000" w:rsidP="00000000" w:rsidRDefault="00000000" w:rsidRPr="00000000" w14:paraId="0000001E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COD_CONTA_ATIVIDADE_PAG,</w:t>
      </w:r>
    </w:p>
    <w:p w:rsidR="00000000" w:rsidDel="00000000" w:rsidP="00000000" w:rsidRDefault="00000000" w:rsidRPr="00000000" w14:paraId="0000001F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COD_LOGIN_OPERADOR_ATIVIDADE_PAG,</w:t>
      </w:r>
    </w:p>
    <w:p w:rsidR="00000000" w:rsidDel="00000000" w:rsidP="00000000" w:rsidRDefault="00000000" w:rsidRPr="00000000" w14:paraId="00000020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COD_ATIVIDADE_PAG, </w:t>
      </w:r>
    </w:p>
    <w:p w:rsidR="00000000" w:rsidDel="00000000" w:rsidP="00000000" w:rsidRDefault="00000000" w:rsidRPr="00000000" w14:paraId="00000021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COD_RAZAO_ATIVIDADE_PAG, </w:t>
      </w:r>
    </w:p>
    <w:p w:rsidR="00000000" w:rsidDel="00000000" w:rsidP="00000000" w:rsidRDefault="00000000" w:rsidRPr="00000000" w14:paraId="00000022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COD_FUNDO_ATIVIDADE_PAG,</w:t>
      </w:r>
    </w:p>
    <w:p w:rsidR="00000000" w:rsidDel="00000000" w:rsidP="00000000" w:rsidRDefault="00000000" w:rsidRPr="00000000" w14:paraId="00000023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COD_BANCO_ATIVIDADE_PAG,</w:t>
      </w:r>
    </w:p>
    <w:p w:rsidR="00000000" w:rsidDel="00000000" w:rsidP="00000000" w:rsidRDefault="00000000" w:rsidRPr="00000000" w14:paraId="00000024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COD_AGENCIA_ATIVIDADE_PAG,</w:t>
      </w:r>
    </w:p>
    <w:p w:rsidR="00000000" w:rsidDel="00000000" w:rsidP="00000000" w:rsidRDefault="00000000" w:rsidRPr="00000000" w14:paraId="00000025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COD_LOGIN_PAGAMENTO_PAG,</w:t>
      </w:r>
    </w:p>
    <w:p w:rsidR="00000000" w:rsidDel="00000000" w:rsidP="00000000" w:rsidRDefault="00000000" w:rsidRPr="00000000" w14:paraId="00000026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COD_ARQUIVO_PAGAMENTO_PAG,</w:t>
      </w:r>
    </w:p>
    <w:p w:rsidR="00000000" w:rsidDel="00000000" w:rsidP="00000000" w:rsidRDefault="00000000" w:rsidRPr="00000000" w14:paraId="00000027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COD_NETUNO_PAGAMENTO_PAG, </w:t>
      </w:r>
    </w:p>
    <w:p w:rsidR="00000000" w:rsidDel="00000000" w:rsidP="00000000" w:rsidRDefault="00000000" w:rsidRPr="00000000" w14:paraId="00000028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COD_LOGIN_CREDITO_PAG,</w:t>
      </w:r>
    </w:p>
    <w:p w:rsidR="00000000" w:rsidDel="00000000" w:rsidP="00000000" w:rsidRDefault="00000000" w:rsidRPr="00000000" w14:paraId="00000029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COD_ALOCACAO_CREDITO_PAG, </w:t>
      </w:r>
    </w:p>
    <w:p w:rsidR="00000000" w:rsidDel="00000000" w:rsidP="00000000" w:rsidRDefault="00000000" w:rsidRPr="00000000" w14:paraId="0000002A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COD_DESALOCACAO_CREDITO_PAG, </w:t>
      </w:r>
    </w:p>
    <w:p w:rsidR="00000000" w:rsidDel="00000000" w:rsidP="00000000" w:rsidRDefault="00000000" w:rsidRPr="00000000" w14:paraId="0000002B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DW_MOTIVO_ESTORNO_PAG,</w:t>
      </w:r>
    </w:p>
    <w:p w:rsidR="00000000" w:rsidDel="00000000" w:rsidP="00000000" w:rsidRDefault="00000000" w:rsidRPr="00000000" w14:paraId="0000002C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COD_ORIGEM_NETUNO_PAG</w:t>
      </w:r>
    </w:p>
    <w:p w:rsidR="00000000" w:rsidDel="00000000" w:rsidP="00000000" w:rsidRDefault="00000000" w:rsidRPr="00000000" w14:paraId="0000002D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Descrições textuais administrativas [2]: </w:t>
      </w:r>
    </w:p>
    <w:p w:rsidR="00000000" w:rsidDel="00000000" w:rsidP="00000000" w:rsidRDefault="00000000" w:rsidRPr="00000000" w14:paraId="0000002F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DSC_PAGAMENTO_PAG, </w:t>
      </w:r>
    </w:p>
    <w:p w:rsidR="00000000" w:rsidDel="00000000" w:rsidP="00000000" w:rsidRDefault="00000000" w:rsidRPr="00000000" w14:paraId="00000030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DSC_NOME_BANCO_PAGAMENTO_PAG</w:t>
      </w:r>
    </w:p>
    <w:p w:rsidR="00000000" w:rsidDel="00000000" w:rsidP="00000000" w:rsidRDefault="00000000" w:rsidRPr="00000000" w14:paraId="00000031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Sequenciais (banco, agência etc.) [6].: </w:t>
      </w:r>
    </w:p>
    <w:p w:rsidR="00000000" w:rsidDel="00000000" w:rsidP="00000000" w:rsidRDefault="00000000" w:rsidRPr="00000000" w14:paraId="00000033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NUM_BANCO_PAGAMENTO_PAG,</w:t>
      </w:r>
    </w:p>
    <w:p w:rsidR="00000000" w:rsidDel="00000000" w:rsidP="00000000" w:rsidRDefault="00000000" w:rsidRPr="00000000" w14:paraId="00000034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NUM_AGENCIA_PAGAMENTO_PAG, </w:t>
      </w:r>
    </w:p>
    <w:p w:rsidR="00000000" w:rsidDel="00000000" w:rsidP="00000000" w:rsidRDefault="00000000" w:rsidRPr="00000000" w14:paraId="00000035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NUM_CC_PAGAMENTO_PAG,</w:t>
      </w:r>
    </w:p>
    <w:p w:rsidR="00000000" w:rsidDel="00000000" w:rsidP="00000000" w:rsidRDefault="00000000" w:rsidRPr="00000000" w14:paraId="00000036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NUM_CONTA_ATIVIDADE_PAG, </w:t>
      </w:r>
    </w:p>
    <w:p w:rsidR="00000000" w:rsidDel="00000000" w:rsidP="00000000" w:rsidRDefault="00000000" w:rsidRPr="00000000" w14:paraId="00000037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NUM_PARCELA_PAGAMENTO_PAG, </w:t>
      </w:r>
    </w:p>
    <w:p w:rsidR="00000000" w:rsidDel="00000000" w:rsidP="00000000" w:rsidRDefault="00000000" w:rsidRPr="00000000" w14:paraId="00000038">
      <w:pPr>
        <w:spacing w:after="0" w:lineRule="auto"/>
        <w:ind w:left="284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NUM_AGRUPADOR_PAGAMENTO_PAG</w:t>
      </w:r>
    </w:p>
    <w:p w:rsidR="00000000" w:rsidDel="00000000" w:rsidP="00000000" w:rsidRDefault="00000000" w:rsidRPr="00000000" w14:paraId="0000003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Campos com missing [3]: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 relação aos nulos das colunas temos que 3 colunas apresentam nulos acima de 80% e por isso não serão utilizadas:</w:t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DAT_ATUALIZACAO_CREDITO_PAG : 8.002.294 (100.0)</w:t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DAT_ATUALIZACAO_ATIVIDADE_PAG: 7.456.681 (93.18)</w:t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DAT_ATUALIZACAO_PAGAMENTO_PAG: 6.453.665 (80.65)</w:t>
      </w:r>
    </w:p>
    <w:p w:rsidR="00000000" w:rsidDel="00000000" w:rsidP="00000000" w:rsidRDefault="00000000" w:rsidRPr="00000000" w14:paraId="0000003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3.1 Variáveis-Chave (1)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NUM_CPF – Identificador único do cliente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3.2 Variáveis Numéricas (11)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VAL_PAGAMENTO_FATURA_PAG – Valor total pago referente à fatura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VAL_DESCONTO_ITEM_PAG – Valor de desconto aplicado ao item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VAL_PAGAMENTO_ITEM_PAG – Valor pago por item da fatura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VAL_JUROS_MULTAS_ITEM_PAG – Valor de juros e multas aplicados ao item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VAL_MULTA_EQUIP_ITEM_PAG – Multa aplicada ao item relacionada a equipamento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VAL_MULTA_EQUIP_TOTAL_PAG – Valor total de multas de equipamento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VAL_MULTA_FID_ITEM_PAG – Multa por fidelização aplicada ao item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VAL_BAIXA_ATIVIDADE_PAG – Valor efetivamente baixado/compensado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VAL_ORIGINAL_PAGAMENTO_PAG – Valor original do pagamento antes de ajustes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VAL_ATUAL_PAGAMENTO_PAG – Valor atualizado do pagamento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VAL_PAGAMENTO_CREDITO_PAG – Valor pago utilizando crédito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3.3 Variáveis Categóricas (13)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DW_TIPO_FATURA_PAG – Tipo da fatura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IND_STATUS_FATURA_PAG – Status da fatura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DW_AREA_PAG – Identifica a área/origem responsável do processo de cobrança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DW_UN_NEGOCIO_PAG – Unidade de negócio do pagamento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DW_FORMA_PAGAMENTO_PAG – Forma de pagamento (Ex: boleto, cartão, débito)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DW_BANCO_PAG – Banco utilizado no pagamento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DW_TIPO_PAGAMENTO_PAG – Tipo de pagamento (Ex: pagamento normal, crédito, ajuste)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COD_FORMA_PAGAMENTO_PAG – Código da forma de pagamento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COD_TIPO_PAGAMENTO_PAG – Código do tipo de pagamento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COD_METODO_PAGAMENTO_PAG – Método de pagamento (meio operacional do pagamento (ex: app, agência, automático)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IND_STATUS_PAGAMENTO_PAG – Status do pagamento (indica se o pagamento foi concluído, rejeitado, estornado)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IND_TIPO_CREDITO_PAG – Tipo de crédito utilizado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COD_TIPO_FATURA_PAG – Código do tipo de fatura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3.4 Variáveis de Data (10)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DAT_STATUS_FATURA_PAG – Data do status da fatura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DAT_CRIACAO_DW_PAG – Data de criação do registro do pagamento no DW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DAT_CRIACAO_ATIVIDADE_PAG – Data de criação da atividade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DAT_BAIXA_ATIVIDADE_PAG – Data da baixa da atividade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DAT_DEPOSITO_ATIVIDADE_PAG – Data do depósito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DAT_CRIACAO_PAGAMENTO_PAG – Data de criação do pagamento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DAT_STATUS_PAGAMENTO_PAG – Data do status do pagamento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DAT_CRIACAO_CREDITO_PAG – Data de criação do crédito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DAT_ATIVIDADE_CREDITO_PAG – Data da atividade do crédito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DAT_VENCIMENTO_CREDITO_PAG – Data de vencimento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4. Dicionário Técnico das Variáveis Criadas (63)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"/>
        <w:tblW w:w="8620.0" w:type="dxa"/>
        <w:jc w:val="left"/>
        <w:tblLayout w:type="fixed"/>
        <w:tblLook w:val="0400"/>
      </w:tblPr>
      <w:tblGrid>
        <w:gridCol w:w="1770"/>
        <w:gridCol w:w="1520"/>
        <w:gridCol w:w="3384"/>
        <w:gridCol w:w="1946"/>
        <w:tblGridChange w:id="0">
          <w:tblGrid>
            <w:gridCol w:w="1770"/>
            <w:gridCol w:w="1520"/>
            <w:gridCol w:w="3384"/>
            <w:gridCol w:w="194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Variável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Definição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Fórmula / Regra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Pergunta que Responde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SAFRA_PAGAMENTO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Safra do pagamento em anomes(yyyyMM)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F.date_format(F.col("</w:t>
            </w:r>
            <w:r w:rsidDel="00000000" w:rsidR="00000000" w:rsidRPr="00000000">
              <w:rPr>
                <w:sz w:val="10"/>
                <w:szCs w:val="10"/>
                <w:rtl w:val="0"/>
              </w:rPr>
              <w:t xml:space="preserve">DAT_CRIACAO_DW_PAG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"), "yyyyMM")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Qual o anomes do pagamento?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DT_PRIMEIRO_PAG_SAFRA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Data do primeiro pagamento realizado pelo CPF na safra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df_01.withColumn(  "DATA_PAGAMENTO_REF",    F.col("DAT_CRIACAO_DW_PAG")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F.min("DATA_PAGAMENTO_REF")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cliente começou a pagar cedo ou deixou para o final? Indica comportamento proativo vs. reativo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DT_ULTIMO_PAG_SAFRA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Data do último pagamento da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F.max("DATA_PAGAMENTO_REF")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cliente manteve relacionamento ativo até o fim da safra?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SPAN_DIAS_PAG_SAFRA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Média de dias de atraso dos pagamentos da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F.datediff( F.max("DATA_PAGAMENTO_REF"), F.min("DATA_PAGAMENTO_REF"))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Mede regularidade e dispersão dos pagamentos ao longo do tempo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MAX_DIAS_ATRASO_SAFRA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Maior atraso registrado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F.max("DIAS_ATRASO")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cliente já apresentou atraso severo? Importante para políticas de risco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AVG_DIAS_ATRASO_SAFRA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Atraso médio dos pagamentos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F.avg("DIAS_ATRASO")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Qual é o nível médio de atraso do cliente? Indica risco estrutural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QTD_PAG_ATRASADOS_SAFRA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Quantidade de pagamentos com atraso (&gt;0 dias)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F.sum(F.when(F.col("DIAS_ATRASO") &gt; 0, 1).otherwise(0)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atraso é pontual ou recorrente?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FLAG_ATRASO_SAFRA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Indica se houve pelo menos um atraso na safra (0/1)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F.max(F.when(F.col("DIAS_ATRASO") &gt; 0, 1).otherwise(0))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Cliente 100% pontual ou não? Variável simples e altamente explicativa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AVG_DIAS_CRIACAO_STATUS_SAFRA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Média de dias entre criação do pagamento e status de 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F.avg(F.datediff(F.col("DAT_STATUS_PAGAMENTO_PAG"),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   F.col("DAT_CRIACAO_PAGAMENTO_PAG") )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Mede eficiência operacional e comportamento do cliente frente à cobrança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AVG_DIAS_STATUS_DEPOSITO_SAFRA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Média de dias entre status do pagamento e depósito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F.avg(F.datediff(F.col("DAT_DEPOSITO_ATIVIDADE_PAG"),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   F.col("DAT_STATUS_PAGAMENTO_PAG") )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Indica possíveis gargalos operacionais ou comportamento pós-pagamento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LAG_AVG_DIAS_ATRASO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Média de atraso da safra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F.lag("AVG_DIAS_ATRASO_SAFRA", 1).over(window_cpf)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E">
                  <w:pPr>
                    <w:spacing w:after="0" w:line="240" w:lineRule="auto"/>
                    <w:rPr>
                      <w:rFonts w:ascii="Cambria" w:cs="Cambria" w:eastAsia="Cambria" w:hAnsi="Cambria"/>
                      <w:color w:val="000000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806.0" w:type="dxa"/>
              <w:jc w:val="left"/>
              <w:tblLayout w:type="fixed"/>
              <w:tblLook w:val="0400"/>
            </w:tblPr>
            <w:tblGrid>
              <w:gridCol w:w="1806"/>
              <w:tblGridChange w:id="0">
                <w:tblGrid>
                  <w:gridCol w:w="18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0">
                  <w:pPr>
                    <w:spacing w:after="0" w:line="240" w:lineRule="auto"/>
                    <w:rPr>
                      <w:rFonts w:ascii="Cambria" w:cs="Cambria" w:eastAsia="Cambria" w:hAnsi="Cambria"/>
                      <w:color w:val="000000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color w:val="000000"/>
                      <w:sz w:val="10"/>
                      <w:szCs w:val="10"/>
                      <w:rtl w:val="0"/>
                    </w:rPr>
                    <w:t xml:space="preserve">Qual era o comportamento passado do cliente? Base para tendência</w:t>
                  </w:r>
                </w:p>
              </w:tc>
            </w:tr>
          </w:tbl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LAG_MAX_DIAS_ATRASO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4">
                  <w:pPr>
                    <w:spacing w:after="0" w:line="240" w:lineRule="auto"/>
                    <w:rPr>
                      <w:rFonts w:ascii="Cambria" w:cs="Cambria" w:eastAsia="Cambria" w:hAnsi="Cambria"/>
                      <w:color w:val="000000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367.0" w:type="dxa"/>
              <w:jc w:val="left"/>
              <w:tblLayout w:type="fixed"/>
              <w:tblLook w:val="0400"/>
            </w:tblPr>
            <w:tblGrid>
              <w:gridCol w:w="1367"/>
              <w:tblGridChange w:id="0">
                <w:tblGrid>
                  <w:gridCol w:w="13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6">
                  <w:pPr>
                    <w:spacing w:after="0" w:line="240" w:lineRule="auto"/>
                    <w:rPr>
                      <w:rFonts w:ascii="Cambria" w:cs="Cambria" w:eastAsia="Cambria" w:hAnsi="Cambria"/>
                      <w:color w:val="000000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color w:val="000000"/>
                      <w:sz w:val="10"/>
                      <w:szCs w:val="10"/>
                      <w:rtl w:val="0"/>
                    </w:rPr>
                    <w:t xml:space="preserve">Maior atraso da safra anterior</w:t>
                  </w:r>
                </w:p>
              </w:tc>
            </w:tr>
          </w:tbl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F.lag("MAX_DIAS_ATRASO_SAFRA", 1).over(window_cpf)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cliente já vinha com histórico crítico?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LAG_QTD_PAG_ATRASADOS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Quantidade de atrasos na safra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F.lag("QTD_PAG_ATRASADOS_SAFRA", 1).over(window_cpf)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Avalia reincidência de comportamento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LAG_FLAG_ATRASO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Indica se houve atraso na safra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F.lag("FLAG_ATRASO_SAFRA", 1).over(window_cpf)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Cliente já era inadimplente recentemente?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DELTA_AVG_DIAS_ATRASO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Variação da média de atraso vs. safra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F.col("AVG_DIAS_ATRASO_SAFRA") -F.col("LAG_AVG_DIAS_ATRASO")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comportamento está melhorando ou piorando? Variável de tendência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DELTA_QTD_ATRASOS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Diferença na quantidade de atrasos entre safras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F.col("QTD_PAG_ATRASADOS_SAFRA") - F.col("LAG_QTD_PAG_ATRASADOS")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O cliente está se disciplinando ou degradando?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PERFIL_PAGAMENTO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Classificação do cliente (pontual, leve, moderado, severo)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F.when(F.col("MAX_DIAS_ATRASO_SAFRA") &lt;= 0, "PONTUAL")</w:t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.when(F.col("MAX_DIAS_ATRASO_SAFRA") &lt;= 10, "LEVE_ATRASO")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.when(F.col("MAX_DIAS_ATRASO_SAFRA") &lt;= 30, "ATRASO_MODERADO") .otherwise("ATRASO_SEVERO")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Facilita interpretação, segmentação e regras de negócio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FLAG_REINCIDENCIA_ATRASO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Indica atraso em safras consecutivas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F.when(</w:t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(F.col("FLAG_ATRASO_SAFRA") == 1) &amp;</w:t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(F.col("LAG_FLAG_ATRASO") == 1),   1    ).otherwise(0)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Identifica clientes estruturalmente problemáticos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FLAG_PIORA_ATRASO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Indica aumento relevante no atraso 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F.when(F.col("DELTA_AVG_DIAS_ATRASO") &gt; 5, 1).otherwise(0)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Sinal precoce de deterioração de risco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SUM_VAL_PAGO_SAFRA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Total pago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F.sum("VAL_PAGAMENTO_FATURA_PAG")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Quanto o cliente gera de receita?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AVG_VAL_PAGO_SAFRA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Média dos pagamentos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F.avg("VAL_PAGAMENTO_FATURA_PAG")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Qual o ticket típico do cliente?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MAX_VAL_PAGO_SAFRA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Maior 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F.max("VAL_PAGAMENTO_FATURA_PAG")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Pagamento concentrado ou parcelado?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MIN_VAL_PAGO_SAFRA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Menor 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F.min("VAL_PAGAMENTO_FATURA_PAG")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Existem valores residuais?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QTD_PAGAMENTOS_SAFRA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Nº de pagamentos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F.count("VAL_PAGAMENTO_FATURA_PAG")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Cliente recorrente ou pontual?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TICKET_MEDIO_SAFRA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Ticket médio calculado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F.col("SUM_VAL_PAGO_SAFRA") / F.col("QTD_PAGAMENTOS_SAFRA")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Segmentação financeira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SUM_VAL_ORIGINAL_SAFRA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Valor original da dívida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F.sum("VAL_ORIGINAL_PAGAMENTO_PAG")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Qual era a dívida original do cliente?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SUM_VAL_ATUAL_SAFRA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Valor atualizado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F.sum("VAL_ATUAL_PAGAMENTO_PAG")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Houve acréscimos financeiros?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DELTA_VALOR_ORIGINAL_ATUAL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Diferença original vs 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F.col("SUM_VAL_ATUAL_SAFRA") - F.col("SUM_VAL_ORIGINAL_SAFRA")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Endividamento crescente?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SUM_VAL_BAIXA_SAFRA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Valor efetivamente baixado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F.sum("VAL_BAIXA_ATIVIDADE_PAG")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Qualidade da liquidação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RATIO_BAIXA_SOBRE_PAGO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Baixa ÷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F.col("SUM_VAL_BAIXA_SAFRA") / F.col("SUM_VAL_PAGO_SAFRA")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Pagamento integral ou parcial?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SUM_DESCONTO_SAFRA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Total de descontos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F.sum("VAL_DESCONTO_ITEM_PAG")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Dependência de incentivo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RATIO_DESCONTO_SOBRE_PAGO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Desconto ÷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F.col("SUM_DESCONTO_SAFRA") / F.col("SUM_VAL_PAGO_SAFRA")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Fragilidade de margem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VAL_PAGO_LIQUIDO_SAFRA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Pago menos desconto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F.col("SUM_VAL_PAGO_SAFRA") - F.col("SUM_DESCONTO_SAFRA")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Receita real do cliente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SUM_JUROS_MULTAS_SAFRA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Juros e multas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F.sum("VAL_JUROS_MULTAS_ITEM_PAG")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Custo financeiro do atraso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RATIO_JUROS_SOBRE_PAGO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Juros ÷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F.col("SUM_JUROS_MULTAS_SAFRA") / F.col("SUM_VAL_PAGO_SAFRA")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Penalização financeira recorrente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SUM_MULTA_EQUIP_TOTAL_SAFRA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Multas contratuais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F.sum("VAL_MULTA_EQUIP_TOTAL_PAG")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Quebra de contrato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SUM_MULTA_FID_SAFRA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Multa de fidelidade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F.sum("VAL_MULTA_FID_ITEM_PAG")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Indício de churn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RATIO_MULTAS_SOBRE_PAGO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Multas ÷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F.col("SUM_MULTA_EQUIP_TOTAL_SAFRA") +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   F.col("SUM_MULTA_FID_SAFRA") ) / .col("SUM_VAL_PAGO_SAFRA")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Pressão financeira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STDDEV_VAL_PAGO_SAFRA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Variabilidade dos valores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F.stddev("AVG_VAL_PAGO_SAFRA").over(window_spec_cpf)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Estabilidade financeira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LAG_SUM_VAL_PAGO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Total pago safra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F.lag("SUM_VAL_PAGO_SAFRA").over(window_cpf)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Histórico financeiro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DELTA_SUM_VAL_PAGO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Evolução do valor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F.col("SUM_VAL_PAGO_SAFRA") - F.col("LAG_SUM_VAL_PAGO")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Crescimento ou retração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PERFIL_VOLUME_FINANCEIRO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Classificação de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F.when(F.col("SUM_VAL_PAGO_SAFRA") &lt; 50, "BAIXO")</w:t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.when(F.col("SUM_VAL_PAGO_SAFRA") &lt; 150, "MEDIO")</w:t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.otherwise("ALTO")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Regras e estratégias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QTD_FORMAS_PAGAMENTO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Nº de formas distintas usadas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F.countDistinct("DW_FORMA_PAGAMENTO_PAG")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Cliente é consistente ou alterna forma de pagamento?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QTD_METODOS_PAGAMENTO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Nº de métodos distintos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F.countDistinct("COD_METODO_PAGAMENTO_PAG")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Pagamentos são simples ou complexos?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QTD_BANCOS_UTILIZADOS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Nº de bancos distintos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F.countDistinct("DW_BANCO_PAG")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Cliente centraliza ou pulveriza pagamentos?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QTD_TIPOS_PAGAMENTO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Nº de tipos distintos de 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F.countDistinct("DW_TIPO_PAGAMENTO_PAG")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Pagamentos recorrentes ou variados?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QTD_TIPOS_FATURA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Nº de tipos distintos de fatura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F.countDistinct("DW_TIPO_FATURA_PAG")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Complexidade da estrutura de cobrança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FORMA_PAGAMENTO_DOMINANTE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Forma mais usada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def calcular_moda(df, col, alias):</w:t>
            </w:r>
          </w:p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return (</w:t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df.groupBy("NUM_CPF", "SAFRA_PAGAMENTO", col)</w:t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 .agg(F.count("*").alias("freq"))</w:t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 .withColumn("rn", F.row_number().over(w_moda))</w:t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 .filter(F.col("rn") == 1)</w:t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 .select("NUM_CPF", "SAFRA_PAGAMENTO", F.col(col).alias(alias))</w:t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)</w:t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calcular_moda(df_01, "DW_FORMA_PAGAMENTO_PAG", "FORMA_PAGAMENTO_DOMINANTE")</w:t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Qual meio o cliente prefere pagar?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METODO_PAGAMENTO_DOMINANTE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Método mais frequente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calcular_moda(df_01, "COD_METODO_PAGAMENTO_PAG", "METODO_PAGAMENTO_DOMINANTE")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Preferência operacional (PIX, débito, boleto)?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BANCO_DOMINANTE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Banco mais utilizado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calcular_moda(df_01, "DW_BANCO_PAG", "BANCO_DOMINANTE")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Existe relacionamento bancário principal?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TIPO_PAGAMENTO_DOMINANTE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Tipo de pagamento mais comum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calcular_moda(df_01, "DW_TIPO_PAGAMENTO_PAG", "TIPO_PAGAMENTO_DOMINANTE")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Pagamento é recorrente ou eventual?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TIPO_FATURA_DOMINANTE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Tipo de fatura predominante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calcular_moda(df_01, "DW_TIPO_FATURA_PAG", "TIPO_FATURA_DOMINANTE")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Estrutura principal de cobrança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AREA_DOMINANTE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Área responsável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calcular_moda(df_01, "DW_AREA_PAG", "AREA_DOMINANTE")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Contexto institucional do pagamento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UN_NEGOCIO_DOMINANTE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Unidade de negócio dominante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calcular_moda(df_01, "DW_UN_NEGOCIO_PAG", "UN_NEGOCIO_DOMINANTE")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Segmento principal do cliente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QTD_STATUS_PAGO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Nº de pagamentos com status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F.sum(F.when(F.col("IND_STATUS_PAGAMENTO_PAG") == "C", 1).otherwise(0))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Histórico de adimplência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QTD_FATURA_PAGA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Nº de faturas pagas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F.sum(F.when(F.col("IND_STATUS_FATURA_PAG") == "C", 1).otherwise(0))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Efetividade da cobrança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RATIO_PAG_PAGOS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% de pagamentos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F.col("QTD_STATUS_PAGO") / F.col("QTD_PAGAMENTOS_SAFRA")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Qualidade do comportamento financeiro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QTD_EVENTOS_CREDITO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Nº de registros com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F.sum(F.when(F.col("IND_TIPO_CREDITO_PAG").isNotNull(), 1).otherwise(0))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Cliente recebeu crédito/ajuste?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FLAG_EVENTO_CREDITO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1 se houve crédito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F.col("QTD_EVENTOS_CREDITO") &gt; 0).cast("int")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Evento financeiro relevante ocorreu?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FLAG_MULTIPLAS_FORMAS_PAG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1 se usou mais de uma 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F.col("QTD_FORMAS_PAGAMENTO") &gt; 1).cast("int")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Indício de instabilidade operacional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FLAG_MULTIPLOS_BANCOS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1 se usou mais de um 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F.col("QTD_BANCOS_UTILIZADOS") &gt; 1).cast("int")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Fragmentação financeira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FLAG_MUDANCA_FORMA_PAG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Mudou forma vs safra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F.when(</w:t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   (F.col("FORMA_PAGAMENTO_ANT").isNotNull()) &amp;</w:t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   (F.col("FORMA_PAGAMENTO_DOMINANTE") != F.col("FORMA_PAGAMENTO_ANT")), 1 ).otherwise(0)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Alteração recente de hábito?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FLAG_MUDANCA_BANCO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Mudou banco vs safra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F.when(</w:t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   (F.col("BANCO_ANT").isNotNull()) &amp;</w:t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            (F.col("BANCO_DOMINANTE") != F.col("BANCO_ANT")),  1  ).otherwise(0)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0"/>
                <w:szCs w:val="10"/>
                <w:rtl w:val="0"/>
              </w:rPr>
              <w:t xml:space="preserve">Mudança estrutural financeira?</w:t>
            </w:r>
          </w:p>
        </w:tc>
      </w:tr>
    </w:tbl>
    <w:p w:rsidR="00000000" w:rsidDel="00000000" w:rsidP="00000000" w:rsidRDefault="00000000" w:rsidRPr="00000000" w14:paraId="0000018A">
      <w:pPr>
        <w:pStyle w:val="Heading2"/>
        <w:rPr/>
      </w:pPr>
      <w:r w:rsidDel="00000000" w:rsidR="00000000" w:rsidRPr="00000000">
        <w:rPr>
          <w:rtl w:val="0"/>
        </w:rPr>
        <w:t xml:space="preserve">5. Variáveis de Janela Temporal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As variáveis de janela capturam intensidade e tendência de comportamento em diferentes horizontes temporais (1, 3, 6, 9 e 12 meses), permitindo análises dinâmicas e redução de ruído pontual.</w:t>
      </w:r>
    </w:p>
    <w:p w:rsidR="00000000" w:rsidDel="00000000" w:rsidP="00000000" w:rsidRDefault="00000000" w:rsidRPr="00000000" w14:paraId="0000018C">
      <w:pPr>
        <w:ind w:left="36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75.0" w:type="dxa"/>
        <w:jc w:val="left"/>
        <w:tblLayout w:type="fixed"/>
        <w:tblLook w:val="0400"/>
      </w:tblPr>
      <w:tblGrid>
        <w:gridCol w:w="1890"/>
        <w:gridCol w:w="1275"/>
        <w:gridCol w:w="3885"/>
        <w:gridCol w:w="1425"/>
        <w:tblGridChange w:id="0">
          <w:tblGrid>
            <w:gridCol w:w="1890"/>
            <w:gridCol w:w="1275"/>
            <w:gridCol w:w="3885"/>
            <w:gridCol w:w="1425"/>
          </w:tblGrid>
        </w:tblGridChange>
      </w:tblGrid>
      <w:tr>
        <w:trPr>
          <w:cantSplit w:val="0"/>
          <w:trHeight w:val="307.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Variável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Definição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Fórmula / Regra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Pergunta que Responde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mean_QTD_PAG_ATRASADOS_SAFRA_u{months}m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Média da quantidade de pagamentos atrasos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F.avg("QTD_PAG_ATRASADOS_SAFRA").over(w).alias(f"mean_QTD_PAG_ATRASADOS_SAFRA_u{months}m")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Qual a intensidade média da quantidade de pagamentos atrasados na safra nos últimos {months} meses?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mean_QTD_PAGAMENTOS_SAFRA_u{months}m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Média da quantidade de pagamentos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F.avg("QTD_PAGAMENTOS_SAFRA").over(w).alias(f"mean_QTD_PAGAMENTOS_SAFRA_u{months}m")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Qual a intensidade  média de pagamentos na safra nos últimos (months) meses?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freq_QTD_PAG_ATRASADOS_SAFRA_u{months}m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Contagem da quantidade de pagamentos atrasados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F.count("QTD_PAG_ATRASADOS_SAFRA").over(w).alias(f"freq_QTD_PAG_ATRASADOS_SAFRA_u{months}m")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Quantos pagamentos atrasados na safra no período?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freq_QTD_PAGAMENTOS_SAFRA_u{months}m")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Contagem da quantidade de pagamentos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F.count("QTD_PAGAMENTOS_SAFRA").over(w).alias(f"freq_QTD_PAGAMENTOS_SAFRA_u{months}m")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Quantos pagamentos na safra no período?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cumsum_QTD_PAG_ATRASADOS_SAFRA_u{months}m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Soma total da quantidade de pagamentos atrasados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F.sum("QTD_PAG_ATRASADOS_SAFRA").over(w).alias(f"cumsum_QTD_PAG_ATRASADOS_SAFRA_u{months}m")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Qual o valor total da soma de quantidade de pagamentos atrasados na safra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cumsum_QTD_PAGAMENTOS_SAFRA_u{months}m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Soma total da quantidade de pagamentos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F.sum("QTD_PAGAMENTOS_SAFRA").over(w).alias(f"cumsum_QTD_PAGAMENTOS_SAFRA_u{months}m")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Qual o valor total da soma de quantidade de pagamentos na safra no período?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skewness_QTD_PAG_ATRASADOS_SAFRA_u{months}m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Assimetria de quantidade de pagamentos atrasados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F.skewness("QTD_PAG_ATRASADOS_SAFRA").over(w).alias(f"skewness_QTD_PAG_ATRASADOS_SAFRA_u{months}m")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Como está a distribuição da quantidade de pagamentos atrasados na safra no período?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skewness_QTD_PAGAMENTOS_SAFRA_u{months}m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Assimetria de quantidade de pagamentos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F.skewness("QTD_PAGAMENTOS_SAFRA").over(w).alias(f"skewness_QTD_PAGAMENTOS_SAFRA_u{months}m")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Como está a distribuição da quantidade de pagamentos na safra no período?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qtd_meses_FLAG_ATRASO_SAFRA_u{months}m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Persistência do atraso 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F.sum("FLAG_ATRASO_SAFRA").over(w).alias(f"qtd_meses_FLAG_ATRASO_SAFRA_u{months}m")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Como está a frequência acumulada da quantidade de atraso na safra?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qtd_meses_FLAG_REINCIDENCIA_ATRASO_u{months}m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Persistência a reincidência do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F.sum("FLAG_REINCIDENCIA_ATRASO").over(w).alias(f"qtd_meses_FLAG_REINCIDENCIA_ATRASO_u{months}m")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Como está a frequência acumulada da reincidência do atraso no período?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flg_FLAG_ATRASO_SAFRA_u{months}m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Indicador de atraso na safra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F.max("FLAG_ATRASO_SAFRA").over(w).alias(f"flg_FLAG_ATRASO_SAFRA_u{months}m")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O comportamento do atraso ocorreu mais de uma vez?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flg_FLAG_REINCIDENCIA_ATRASO_u{months}m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Indicador de reincidência  de atraso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F.max("FLAG_REINCIDENCIA_ATRASO").over(w).alias(f"flg_FLAG_REINCIDENCIA_ATRASO_u{months}m")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O comportamento de reincidência em atraso no período?</w:t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.44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ind w:left="36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r w:rsidDel="00000000" w:rsidR="00000000" w:rsidRPr="00000000">
        <w:rPr>
          <w:rtl w:val="0"/>
        </w:rPr>
        <w:t xml:space="preserve">6. Observações Finais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Este Book de Pagamentos, agregado na granularidade CPF + SAFRA_PAGAMENTO, permite reconstruir o comportamento financeiro completo do cliente ao longo do tempo, indo muito além do “pagou ou não pagou”.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Com ele, é possível entender: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Quando o cliente paga (pontualidade, atraso, reincidência)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Como o comportamento evolui entre safras (melhora, piora, estabilidade)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Quanto ele paga (volume, ticket, crescimento ou retração)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Qual o custo financeiro do comportamento (juros, multas, descontos)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Quão estável é o padrão de pagamento (formas, bancos, métodos)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 há sinais precoces de risco, churn ou dependência de incentivo</w:t>
      </w:r>
    </w:p>
    <w:p w:rsidR="00000000" w:rsidDel="00000000" w:rsidP="00000000" w:rsidRDefault="00000000" w:rsidRPr="00000000" w14:paraId="000001D9">
      <w:pPr>
        <w:spacing w:after="0" w:lineRule="auto"/>
        <w:rPr/>
      </w:pPr>
      <w:r w:rsidDel="00000000" w:rsidR="00000000" w:rsidRPr="00000000">
        <w:rPr>
          <w:rtl w:val="0"/>
        </w:rPr>
        <w:t xml:space="preserve">Na prática, o book sustenta: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modelos de risco / inadimplência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segmentação comportamental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políticas de cobrança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Layout w:type="fixed"/>
        <w:tblLook w:val="0400"/>
      </w:tblPr>
      <w:tblGrid>
        <w:gridCol w:w="1322"/>
        <w:gridCol w:w="1424"/>
        <w:gridCol w:w="1826"/>
        <w:gridCol w:w="4068"/>
        <w:tblGridChange w:id="0">
          <w:tblGrid>
            <w:gridCol w:w="1322"/>
            <w:gridCol w:w="1424"/>
            <w:gridCol w:w="1826"/>
            <w:gridCol w:w="40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Dimensão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 que analisa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Perguntas de negócio respondidas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Variáveis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Temporal &amp; Pontualidade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Momento e regularidade dos pagamentos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cliente paga cedo ou no limite? Mantém pagamentos ao longo da safra?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SAFRA_PAGAMENTO, DT_PRIMEIRO_PAG_SAFRA, DT_ULTIMO_PAG_SAFRA, SPAN_DIAS_PAG_SAFRA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Atraso &amp; 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Existência, frequência e gravidade de atrasos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cliente atrasa? Com que intensidade?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MAX_DIAS_ATRASO_SAFRA, QTD_PAG_ATRASADOS_SAFRA, FLAG_ATRASO_SAFRA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Eficiência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Tempo entre eventos do ciclo de pagamento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Há gargalos entre criação, status e depósito?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AVG_DIAS_CRIACAO_STATUS_SAFRA, AVG_DIAS_STATUS_DEPOSITO_SAFRA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Histórico &amp; 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Evolução do comportamento entre safras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comportamento melhora ou piora ao longo do tempo?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LAG_AVG_DIAS_ATRASO, LAG_MAX_DIAS_ATRASO, LAG_QTD_PAG_ATRASADOS, DELTA_AVG_DIAS_ATRASO, DELTA_QTD_ATRASOS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Persistência de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Continuidade de atraso entre safras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atraso é estrutural ou pontual?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LAG_FLAG_ATRASO, FLAG_REINCIDENCIA_ATRASO, FLAG_PIORA_ATRASO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Perfil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Síntese interpretável do risco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classificar rapidamente o cliente?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PERFIL_PAGAMENTO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Volume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Intensidade e padrão de pagamento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Quanto o cliente paga e com qual regularidade?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SUM_VAL_PAGO_SAFRA, AVG_VAL_PAGO_SAFRA, MIN_VAL_PAGO_SAFRA, MAX_VAL_PAGO_SAFRA, QTD_PAGAMENTOS_SAFRA, TICKET_MEDIO_SAFRA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Evolução Financeira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Crescimento ou retração do valor pago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cliente está aumentando ou reduzindo pagamentos?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LAG_SUM_VAL_PAGO, DELTA_SUM_VAL_PAGO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Perfil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Classificação de porte financeiro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Cliente de baixo, médio ou alto valor?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PERFIL_VOLUME_FINANCEIRO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Dívida &amp; Liquidação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Diferença entre dívida, pagamento e 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pagamento foi integral? Houve acréscimos?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SUM_VAL_ORIGINAL_SAFRA, SUM_VAL_ATUAL_SAFRA, DELTA_VALOR_ORIGINAL_ATUAL, SUM_VAL_BAIXA_SAFRA, RATIO_BAIXA_SOBRE_PAGO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Custos &amp; Penalizações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Impacto financeiro do atraso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atraso gera custo recorrente?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SUM_JUROS_MULTAS_SAFRA, RATIO_JUROS_SOBRE_PAGO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Descontos &amp; Incentivos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Dependência de desconto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cliente só paga com incentivo?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SUM_DESCONTO_SAFRA, RATIO_DESCONTO_SOBRE_PAGO, VAL_PAGO_LIQUIDO_SAFRA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Multas &amp; 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Quebras contratuais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Há indícios de churn ou penalização contratual?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SUM_MULTA_EQUIP_TOTAL_SAFRA, SUM_MULTA_FID_SAFRA, RATIO_MULTAS_SOBRE_PAGO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Estabilidade Financeira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Variabilidade dos pagamentos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cliente é financeiramente estável?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STDDEV_VAL_PAGO_SAFRA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Complexidade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Fragmentação de meios de pagamento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Pagamento simples ou pulverizado?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QTD_FORMAS_PAGAMENTO, QTD_METODOS_PAGAMENTO, QTD_BANCOS_UTILIZADOS, QTD_TIPOS_PAGAMENTO, QTD_TIPOS_FATURA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Preferências &amp; Dominância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Padrão principal de pagamento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Qual o meio, banco e tipo predominante?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FORMA_PAGAMENTO_DOMINANTE, METODO_PAGAMENTO_DOMINANTE, BANCO_DOMINANTE, TIPO_PAGAMENTO_DOMINANTE, TIPO_FATURA_DOMINANTE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Contexto Organizacional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Origem institucional dos pagamentos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Qual área e negócio concentram o pagamento?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AREA_DOMINANTE, UN_NEGOCIO_DOMINANTE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Adimplência &amp;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Qualidade do pagamento e ajustes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cliente paga de fato? Recebe créditos?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QTD_STATUS_PAGO, QTD_FATURA_PAGA, RATIO_PAG_PAGOS, QTD_EVENTOS_CREDITO, FLAG_EVENTO_CREDITO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Mudança Comportamental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Alterações recentes no padrão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cliente mudou de hábito financeiro?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FLAG_MUDANCA_FORMA_PAG, FLAG_MUDANCA_BANCO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Instabilidade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Sinais de fragmentação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Há instabilidade recente?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FLAG_MULTIPLAS_FORMAS_PAG, FLAG_MULTIPLOS_BANCOS</w:t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rPr/>
      </w:pPr>
      <w:r w:rsidDel="00000000" w:rsidR="00000000" w:rsidRPr="00000000">
        <w:rPr>
          <w:rtl w:val="0"/>
        </w:rPr>
        <w:t xml:space="preserve">7. Anexos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214F3C"/>
    <w:rPr>
      <w:rFonts w:ascii="Times New Roman" w:cs="Times New Roman" w:hAnsi="Times New Roman"/>
      <w:sz w:val="24"/>
      <w:szCs w:val="24"/>
    </w:rPr>
  </w:style>
  <w:style w:type="table" w:styleId="SimplesTabela1">
    <w:name w:val="Plain Table 1"/>
    <w:basedOn w:val="Tabelanormal"/>
    <w:uiPriority w:val="99"/>
    <w:rsid w:val="00754CB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yperlink">
    <w:name w:val="Hyperlink"/>
    <w:basedOn w:val="Fontepargpadro"/>
    <w:uiPriority w:val="99"/>
    <w:semiHidden w:val="1"/>
    <w:unhideWhenUsed w:val="1"/>
    <w:rsid w:val="00D40EAD"/>
    <w:rPr>
      <w:color w:val="467886"/>
      <w:u w:val="single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D40EAD"/>
    <w:rPr>
      <w:color w:val="96607d"/>
      <w:u w:val="single"/>
    </w:rPr>
  </w:style>
  <w:style w:type="paragraph" w:styleId="msonormal0" w:customStyle="1">
    <w:name w:val="msonormal"/>
    <w:basedOn w:val="Normal"/>
    <w:rsid w:val="00D40EA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font5" w:customStyle="1">
    <w:name w:val="font5"/>
    <w:basedOn w:val="Normal"/>
    <w:rsid w:val="00D40EAD"/>
    <w:pPr>
      <w:spacing w:after="100" w:afterAutospacing="1" w:before="100" w:beforeAutospacing="1" w:line="240" w:lineRule="auto"/>
    </w:pPr>
    <w:rPr>
      <w:rFonts w:ascii="Aptos Narrow" w:cs="Times New Roman" w:eastAsia="Times New Roman" w:hAnsi="Aptos Narrow"/>
      <w:b w:val="1"/>
      <w:bCs w:val="1"/>
      <w:color w:val="000000"/>
      <w:sz w:val="10"/>
      <w:szCs w:val="10"/>
      <w:lang w:eastAsia="pt-BR" w:val="pt-BR"/>
    </w:rPr>
  </w:style>
  <w:style w:type="paragraph" w:styleId="xl65" w:customStyle="1">
    <w:name w:val="xl65"/>
    <w:basedOn w:val="Normal"/>
    <w:rsid w:val="00D40EAD"/>
    <w:pPr>
      <w:pBdr>
        <w:top w:color="auto" w:space="0" w:sz="8" w:val="single"/>
        <w:left w:color="auto" w:space="0" w:sz="8" w:val="single"/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66" w:customStyle="1">
    <w:name w:val="xl66"/>
    <w:basedOn w:val="Normal"/>
    <w:rsid w:val="00D40EAD"/>
    <w:pPr>
      <w:pBdr>
        <w:top w:color="auto" w:space="0" w:sz="8" w:val="single"/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67" w:customStyle="1">
    <w:name w:val="xl67"/>
    <w:basedOn w:val="Normal"/>
    <w:rsid w:val="00D40EAD"/>
    <w:pPr>
      <w:pBdr>
        <w:left w:color="auto" w:space="0" w:sz="8" w:val="single"/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68" w:customStyle="1">
    <w:name w:val="xl68"/>
    <w:basedOn w:val="Normal"/>
    <w:rsid w:val="00D40EAD"/>
    <w:pPr>
      <w:pBdr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69" w:customStyle="1">
    <w:name w:val="xl69"/>
    <w:basedOn w:val="Normal"/>
    <w:rsid w:val="00D40EAD"/>
    <w:pPr>
      <w:pBdr>
        <w:top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70" w:customStyle="1">
    <w:name w:val="xl70"/>
    <w:basedOn w:val="Normal"/>
    <w:rsid w:val="00D40EAD"/>
    <w:pPr>
      <w:pBdr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71" w:customStyle="1">
    <w:name w:val="xl71"/>
    <w:basedOn w:val="Normal"/>
    <w:rsid w:val="00D40EAD"/>
    <w:pPr>
      <w:pBdr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72" w:customStyle="1">
    <w:name w:val="xl72"/>
    <w:basedOn w:val="Normal"/>
    <w:rsid w:val="00D40EAD"/>
    <w:pPr>
      <w:pBdr>
        <w:top w:color="auto" w:space="0" w:sz="8" w:val="single"/>
        <w:left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73" w:customStyle="1">
    <w:name w:val="xl73"/>
    <w:basedOn w:val="Normal"/>
    <w:rsid w:val="00D40EAD"/>
    <w:pPr>
      <w:pBdr>
        <w:left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74" w:customStyle="1">
    <w:name w:val="xl74"/>
    <w:basedOn w:val="Normal"/>
    <w:rsid w:val="00D40EAD"/>
    <w:pPr>
      <w:pBdr>
        <w:left w:color="auto" w:space="7" w:sz="8" w:val="single"/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ind w:firstLine="100" w:firstLineChars="100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75" w:customStyle="1">
    <w:name w:val="xl75"/>
    <w:basedOn w:val="Normal"/>
    <w:rsid w:val="00D40EAD"/>
    <w:pPr>
      <w:pBdr>
        <w:left w:color="auto" w:space="0" w:sz="8" w:val="single"/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Times New Roman" w:cs="Times New Roman" w:eastAsia="Times New Roman" w:hAnsi="Times New Roman"/>
      <w:color w:val="000000"/>
      <w:sz w:val="10"/>
      <w:szCs w:val="10"/>
      <w:lang w:eastAsia="pt-BR" w:val="pt-BR"/>
    </w:rPr>
  </w:style>
  <w:style w:type="paragraph" w:styleId="xl76" w:customStyle="1">
    <w:name w:val="xl76"/>
    <w:basedOn w:val="Normal"/>
    <w:rsid w:val="00D40EAD"/>
    <w:pPr>
      <w:pBdr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Times New Roman" w:cs="Times New Roman" w:eastAsia="Times New Roman" w:hAnsi="Times New Roman"/>
      <w:color w:val="000000"/>
      <w:sz w:val="10"/>
      <w:szCs w:val="10"/>
      <w:lang w:eastAsia="pt-BR" w:val="pt-BR"/>
    </w:rPr>
  </w:style>
  <w:style w:type="paragraph" w:styleId="xl77" w:customStyle="1">
    <w:name w:val="xl77"/>
    <w:basedOn w:val="Normal"/>
    <w:rsid w:val="00D40EAD"/>
    <w:pPr>
      <w:pBdr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Times New Roman" w:cs="Times New Roman" w:eastAsia="Times New Roman" w:hAnsi="Times New Roman"/>
      <w:color w:val="000000"/>
      <w:sz w:val="10"/>
      <w:szCs w:val="10"/>
      <w:lang w:eastAsia="pt-BR" w:val="pt-BR"/>
    </w:rPr>
  </w:style>
  <w:style w:type="paragraph" w:styleId="xl78" w:customStyle="1">
    <w:name w:val="xl78"/>
    <w:basedOn w:val="Normal"/>
    <w:rsid w:val="00D40EAD"/>
    <w:pPr>
      <w:pBdr>
        <w:top w:color="auto" w:space="0" w:sz="8" w:val="single"/>
        <w:left w:color="auto" w:space="0" w:sz="8" w:val="single"/>
        <w:right w:color="auto" w:space="0" w:sz="8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79" w:customStyle="1">
    <w:name w:val="xl79"/>
    <w:basedOn w:val="Normal"/>
    <w:rsid w:val="00D40EAD"/>
    <w:pPr>
      <w:pBdr>
        <w:left w:color="auto" w:space="0" w:sz="8" w:val="single"/>
        <w:bottom w:color="auto" w:space="0" w:sz="8" w:val="single"/>
        <w:right w:color="auto" w:space="0" w:sz="8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Cambria" w:cs="Times New Roman" w:eastAsia="Times New Roman" w:hAnsi="Cambria"/>
      <w:color w:val="000000"/>
      <w:sz w:val="10"/>
      <w:szCs w:val="10"/>
      <w:lang w:eastAsia="pt-BR" w:val="pt-BR"/>
    </w:rPr>
  </w:style>
  <w:style w:type="paragraph" w:styleId="xl80" w:customStyle="1">
    <w:name w:val="xl80"/>
    <w:basedOn w:val="Normal"/>
    <w:rsid w:val="00D40EAD"/>
    <w:pPr>
      <w:pBdr>
        <w:left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Times New Roman" w:cs="Times New Roman" w:eastAsia="Times New Roman" w:hAnsi="Times New Roman"/>
      <w:color w:val="000000"/>
      <w:sz w:val="10"/>
      <w:szCs w:val="10"/>
      <w:lang w:eastAsia="pt-BR" w:val="pt-BR"/>
    </w:rPr>
  </w:style>
  <w:style w:type="paragraph" w:styleId="xl81" w:customStyle="1">
    <w:name w:val="xl81"/>
    <w:basedOn w:val="Normal"/>
    <w:rsid w:val="00D40EAD"/>
    <w:pPr>
      <w:pBdr>
        <w:top w:color="auto" w:space="0" w:sz="8" w:val="single"/>
        <w:left w:color="auto" w:space="0" w:sz="8" w:val="single"/>
        <w:right w:color="auto" w:space="0" w:sz="8" w:val="single"/>
      </w:pBdr>
      <w:spacing w:after="100" w:afterAutospacing="1" w:before="100" w:beforeAutospacing="1" w:line="240" w:lineRule="auto"/>
      <w:textAlignment w:val="center"/>
    </w:pPr>
    <w:rPr>
      <w:rFonts w:ascii="Times New Roman" w:cs="Times New Roman" w:eastAsia="Times New Roman" w:hAnsi="Times New Roman"/>
      <w:color w:val="000000"/>
      <w:sz w:val="10"/>
      <w:szCs w:val="10"/>
      <w:lang w:eastAsia="pt-BR" w:val="pt-B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0mVE6W3eLDN9psvJ2xdspKvxJQ==">CgMxLjA4AHIhMUw5ZXdwRWdUdkw1LUxXTHBCc3ZEYnFJRll6S21iYmwx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2026-01-24T18:44:00Z</dcterms:created>
  <dc:creator>python-docx</dc:creator>
</cp:coreProperties>
</file>