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الثاني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التاسع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الثالث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 xml:space="preserve">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w:t>
      </w:r>
      <w:r>
        <w:rPr>
          <w:color w:val="3B5BA5"/>
          <w:sz w:val="24"/>
        </w:rPr>
        <w:t>(3 مرات)</w:t>
      </w:r>
      <w:r>
        <w:rPr>
          <w:sz w:val="24"/>
        </w:rPr>
        <w:t xml:space="preserve">، ثم الشق الأيسر </w:t>
      </w:r>
      <w:r>
        <w:rPr>
          <w:color w:val="3B5BA5"/>
          <w:sz w:val="24"/>
        </w:rPr>
        <w:t>(3 مرات)</w:t>
      </w:r>
      <w:r>
        <w:rPr>
          <w:sz w:val="24"/>
        </w:rPr>
        <w:t xml:space="preserve">، ثم الجسم كله </w:t>
      </w:r>
      <w:r>
        <w:rPr>
          <w:color w:val="3B5BA5"/>
          <w:sz w:val="24"/>
        </w:rPr>
        <w:t>(3 مرات)</w:t>
      </w:r>
      <w:r>
        <w:rPr>
          <w:sz w:val="24"/>
        </w:rPr>
        <w:t>،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