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الرابع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الخامس والأربعون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لو داخل على ظالم أو عشان تنتصر على من ظلمك، تُكرر 7 مرات قبل الدخول عليه: «حَم، حَم، حَم، حَم، حَم، حَم، حَم، حُمَّ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sz w:val="24"/>
        </w:rPr>
        <w:t xml:space="preserve">تُكرر: </w:t>
      </w:r>
      <w:r>
        <w:rPr>
          <w:b/>
          <w:color w:val="B23A2E"/>
          <w:sz w:val="24"/>
        </w:rPr>
        <w:t>﴿وَإِذْ كَفَفْتُ بَنِي إِسْرَائِيلَ عَنكَ﴾</w:t>
      </w:r>
      <w:r>
        <w:rPr>
          <w:sz w:val="24"/>
        </w:rPr>
        <w:t xml:space="preserve"> (لسكوت من يؤذيك)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