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jc w:val="right"/>
      </w:pPr>
      <w:r>
        <w:rPr>
          <w:b/>
          <w:sz w:val="44"/>
        </w:rPr>
        <w:t>الدعاء الثاني عشر</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