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2362A5">
        <w:rPr>
          <w:rFonts w:ascii="Century Gothic" w:hAnsi="Century Gothic"/>
          <w:b/>
          <w:color w:val="FFFFFF" w:themeColor="background1"/>
          <w:sz w:val="36"/>
        </w:rPr>
        <w:t>5</w:t>
      </w:r>
    </w:p>
    <w:p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:rsidR="00ED111C" w:rsidRDefault="002362A5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client from World Xplore was pleased with the website you designed and developed for them. However, their customers </w:t>
      </w:r>
      <w:r w:rsidR="00117F64">
        <w:rPr>
          <w:rFonts w:ascii="Arial" w:hAnsi="Arial" w:cs="Arial"/>
          <w:sz w:val="24"/>
          <w:szCs w:val="24"/>
        </w:rPr>
        <w:t xml:space="preserve">informed them that the website does not look great when viewed </w:t>
      </w:r>
      <w:r w:rsidR="00CC20D8">
        <w:rPr>
          <w:rFonts w:ascii="Arial" w:hAnsi="Arial" w:cs="Arial"/>
          <w:sz w:val="24"/>
          <w:szCs w:val="24"/>
        </w:rPr>
        <w:t xml:space="preserve">on </w:t>
      </w:r>
      <w:r w:rsidR="00117F64">
        <w:rPr>
          <w:rFonts w:ascii="Arial" w:hAnsi="Arial" w:cs="Arial"/>
          <w:sz w:val="24"/>
          <w:szCs w:val="24"/>
        </w:rPr>
        <w:t>mobile phones.</w:t>
      </w:r>
    </w:p>
    <w:p w:rsidR="004B18AE" w:rsidRDefault="005151D4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been tasked to implement responsive web design to the existing website. </w:t>
      </w:r>
      <w:r w:rsidR="00117F64">
        <w:rPr>
          <w:rFonts w:ascii="Arial" w:hAnsi="Arial" w:cs="Arial"/>
          <w:sz w:val="24"/>
          <w:szCs w:val="24"/>
        </w:rPr>
        <w:t xml:space="preserve">Design </w:t>
      </w:r>
      <w:r w:rsidR="00CC20D8">
        <w:rPr>
          <w:rFonts w:ascii="Arial" w:hAnsi="Arial" w:cs="Arial"/>
          <w:sz w:val="24"/>
          <w:szCs w:val="24"/>
        </w:rPr>
        <w:t>a</w:t>
      </w:r>
      <w:r w:rsidR="00117F64">
        <w:rPr>
          <w:rFonts w:ascii="Arial" w:hAnsi="Arial" w:cs="Arial"/>
          <w:sz w:val="24"/>
          <w:szCs w:val="24"/>
        </w:rPr>
        <w:t xml:space="preserve"> low-fidelity wireframe </w:t>
      </w:r>
      <w:r w:rsidR="00CC20D8">
        <w:rPr>
          <w:rFonts w:ascii="Arial" w:hAnsi="Arial" w:cs="Arial"/>
          <w:sz w:val="24"/>
          <w:szCs w:val="24"/>
        </w:rPr>
        <w:t>for</w:t>
      </w:r>
      <w:r w:rsidR="00117F64">
        <w:rPr>
          <w:rFonts w:ascii="Arial" w:hAnsi="Arial" w:cs="Arial"/>
          <w:sz w:val="24"/>
          <w:szCs w:val="24"/>
        </w:rPr>
        <w:t xml:space="preserve"> mobile phones and present it to the client. </w:t>
      </w:r>
    </w:p>
    <w:p w:rsidR="00117F64" w:rsidRDefault="00117F64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client has approved </w:t>
      </w:r>
      <w:r w:rsidR="00CC20D8">
        <w:rPr>
          <w:rFonts w:ascii="Arial" w:hAnsi="Arial" w:cs="Arial"/>
          <w:sz w:val="24"/>
          <w:szCs w:val="24"/>
        </w:rPr>
        <w:t>it</w:t>
      </w:r>
      <w:r>
        <w:rPr>
          <w:rFonts w:ascii="Arial" w:hAnsi="Arial" w:cs="Arial"/>
          <w:sz w:val="24"/>
          <w:szCs w:val="24"/>
        </w:rPr>
        <w:t xml:space="preserve">, </w:t>
      </w:r>
      <w:r w:rsidR="00F330D5">
        <w:rPr>
          <w:rFonts w:ascii="Arial" w:hAnsi="Arial" w:cs="Arial"/>
          <w:sz w:val="24"/>
          <w:szCs w:val="24"/>
        </w:rPr>
        <w:t>begin coding</w:t>
      </w:r>
      <w:r>
        <w:rPr>
          <w:rFonts w:ascii="Arial" w:hAnsi="Arial" w:cs="Arial"/>
          <w:sz w:val="24"/>
          <w:szCs w:val="24"/>
        </w:rPr>
        <w:t xml:space="preserve"> the website using responsive web design techniques so that it looks </w:t>
      </w:r>
      <w:r w:rsidR="00CC20D8">
        <w:rPr>
          <w:rFonts w:ascii="Arial" w:hAnsi="Arial" w:cs="Arial"/>
          <w:sz w:val="24"/>
          <w:szCs w:val="24"/>
        </w:rPr>
        <w:t>appealing on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4B18AE">
        <w:rPr>
          <w:rFonts w:ascii="Arial" w:hAnsi="Arial" w:cs="Arial"/>
          <w:sz w:val="24"/>
          <w:szCs w:val="24"/>
        </w:rPr>
        <w:t>mobile phones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A7D36" w:rsidRPr="00ED111C" w:rsidRDefault="00FA7D36" w:rsidP="00ED111C">
      <w:pPr>
        <w:spacing w:line="360" w:lineRule="auto"/>
        <w:rPr>
          <w:rFonts w:ascii="Arial" w:hAnsi="Arial" w:cs="Arial"/>
          <w:sz w:val="24"/>
          <w:szCs w:val="24"/>
        </w:rPr>
      </w:pPr>
    </w:p>
    <w:p w:rsidR="00E971F5" w:rsidRPr="00117F64" w:rsidRDefault="00FA7D36" w:rsidP="00FA7D3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4789170" cy="2808355"/>
            <wp:effectExtent l="0" t="0" r="0" b="0"/>
            <wp:docPr id="4" name="Picture 4" descr="Responsive Web Design and It&amp;#39;s Benefits » Think Digi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Web Design and It&amp;#39;s Benefits » Think DigiA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30" cy="286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1F5" w:rsidRPr="00117F64" w:rsidSect="00625680">
      <w:headerReference w:type="default" r:id="rId8"/>
      <w:footerReference w:type="default" r:id="rId9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386" w:rsidRDefault="008E1386" w:rsidP="00AF7DFC">
      <w:pPr>
        <w:spacing w:after="0" w:line="240" w:lineRule="auto"/>
      </w:pPr>
      <w:r>
        <w:separator/>
      </w:r>
    </w:p>
  </w:endnote>
  <w:endnote w:type="continuationSeparator" w:id="0">
    <w:p w:rsidR="008E1386" w:rsidRDefault="008E1386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>© School of Infocomm,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386" w:rsidRDefault="008E1386" w:rsidP="00AF7DFC">
      <w:pPr>
        <w:spacing w:after="0" w:line="240" w:lineRule="auto"/>
      </w:pPr>
      <w:r>
        <w:separator/>
      </w:r>
    </w:p>
  </w:footnote>
  <w:footnote w:type="continuationSeparator" w:id="0">
    <w:p w:rsidR="008E1386" w:rsidRDefault="008E1386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7CDF"/>
    <w:rsid w:val="00042E17"/>
    <w:rsid w:val="00087B5C"/>
    <w:rsid w:val="000D5562"/>
    <w:rsid w:val="00117F64"/>
    <w:rsid w:val="0012418D"/>
    <w:rsid w:val="00193A39"/>
    <w:rsid w:val="001D2DC6"/>
    <w:rsid w:val="002362A5"/>
    <w:rsid w:val="00263A58"/>
    <w:rsid w:val="002B01DD"/>
    <w:rsid w:val="00485A09"/>
    <w:rsid w:val="004A60AE"/>
    <w:rsid w:val="004B18AE"/>
    <w:rsid w:val="005151D4"/>
    <w:rsid w:val="00590B45"/>
    <w:rsid w:val="005B60B4"/>
    <w:rsid w:val="00617ABC"/>
    <w:rsid w:val="00625680"/>
    <w:rsid w:val="006322F9"/>
    <w:rsid w:val="00691E0C"/>
    <w:rsid w:val="006B4C4E"/>
    <w:rsid w:val="006F3DBD"/>
    <w:rsid w:val="008115FD"/>
    <w:rsid w:val="008C4FAB"/>
    <w:rsid w:val="008E1386"/>
    <w:rsid w:val="00993BC3"/>
    <w:rsid w:val="009A5E6A"/>
    <w:rsid w:val="00A87800"/>
    <w:rsid w:val="00AF7DFC"/>
    <w:rsid w:val="00B54645"/>
    <w:rsid w:val="00B8196B"/>
    <w:rsid w:val="00BA4750"/>
    <w:rsid w:val="00CC20D8"/>
    <w:rsid w:val="00D42305"/>
    <w:rsid w:val="00E0126B"/>
    <w:rsid w:val="00E016DF"/>
    <w:rsid w:val="00E133B3"/>
    <w:rsid w:val="00E2517E"/>
    <w:rsid w:val="00E510C3"/>
    <w:rsid w:val="00E971F5"/>
    <w:rsid w:val="00EB2EAC"/>
    <w:rsid w:val="00ED111C"/>
    <w:rsid w:val="00F05C04"/>
    <w:rsid w:val="00F330D5"/>
    <w:rsid w:val="00F74DA6"/>
    <w:rsid w:val="00FA2F6B"/>
    <w:rsid w:val="00FA7D36"/>
    <w:rsid w:val="00FB6A04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B3073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2A9F14-A37A-457A-86BC-D4AE303FAA03}"/>
</file>

<file path=customXml/itemProps2.xml><?xml version="1.0" encoding="utf-8"?>
<ds:datastoreItem xmlns:ds="http://schemas.openxmlformats.org/officeDocument/2006/customXml" ds:itemID="{FF996F1E-75D7-4D5C-AD06-FD7C2C21345A}"/>
</file>

<file path=customXml/itemProps3.xml><?xml version="1.0" encoding="utf-8"?>
<ds:datastoreItem xmlns:ds="http://schemas.openxmlformats.org/officeDocument/2006/customXml" ds:itemID="{9C2EC843-E548-44B4-83DD-CAB8801F9F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Azhar Kamar (RP)</cp:lastModifiedBy>
  <cp:revision>26</cp:revision>
  <dcterms:created xsi:type="dcterms:W3CDTF">2021-04-08T08:10:00Z</dcterms:created>
  <dcterms:modified xsi:type="dcterms:W3CDTF">2021-10-20T03:08:00Z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2021-10-20T03:08:11Z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e929af4c-311a-443c-98a7-a490d5b6be4f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