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195F5" w14:textId="0D76E903" w:rsidR="006B6239" w:rsidRPr="00C333B9" w:rsidRDefault="006B6239" w:rsidP="006B6239">
      <w:pPr>
        <w:rPr>
          <w:rFonts w:ascii="CMU Serif" w:hAnsi="CMU Serif" w:cs="CMU Serif"/>
          <w:sz w:val="21"/>
          <w:szCs w:val="21"/>
          <w:lang w:val="en-GB"/>
        </w:rPr>
      </w:pPr>
      <w:r w:rsidRPr="00C333B9">
        <w:rPr>
          <w:rFonts w:ascii="CMU Serif Bold" w:hAnsi="CMU Serif Bold" w:cs="CMU Serif Extra"/>
          <w:sz w:val="21"/>
          <w:szCs w:val="21"/>
          <w:lang w:val="en-GB"/>
        </w:rPr>
        <w:t>Errata list</w:t>
      </w:r>
      <w:r w:rsidRPr="00C333B9">
        <w:rPr>
          <w:rFonts w:ascii="CMU Serif" w:hAnsi="CMU Serif" w:cs="CMU Serif"/>
          <w:sz w:val="21"/>
          <w:szCs w:val="21"/>
          <w:lang w:val="en-GB"/>
        </w:rPr>
        <w:br/>
      </w:r>
      <w:r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Doctoral candidate</w:t>
      </w:r>
      <w:r w:rsidRPr="00C333B9">
        <w:rPr>
          <w:rFonts w:ascii="CMU Serif Bold" w:hAnsi="CMU Serif Bold" w:cs="CMU Serif"/>
          <w:sz w:val="21"/>
          <w:szCs w:val="21"/>
          <w:lang w:val="en-GB"/>
        </w:rPr>
        <w:t>:</w:t>
      </w:r>
      <w:r w:rsidRPr="00C333B9">
        <w:rPr>
          <w:rFonts w:ascii="CMU Serif" w:hAnsi="CMU Serif" w:cs="CMU Serif"/>
          <w:sz w:val="21"/>
          <w:szCs w:val="21"/>
          <w:lang w:val="en-GB"/>
        </w:rPr>
        <w:t xml:space="preserve"> Michael Asger Andersen</w:t>
      </w:r>
    </w:p>
    <w:p w14:paraId="6A42C971" w14:textId="6A8C048D" w:rsidR="006B6239" w:rsidRPr="00C333B9" w:rsidRDefault="00DF4712" w:rsidP="006B6239">
      <w:pPr>
        <w:rPr>
          <w:rFonts w:ascii="CMU Serif" w:hAnsi="CMU Serif" w:cs="CMU Serif"/>
          <w:sz w:val="21"/>
          <w:szCs w:val="21"/>
        </w:rPr>
      </w:pPr>
      <w:r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T</w:t>
      </w:r>
      <w:r w:rsidR="006B6239"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hesis</w:t>
      </w:r>
      <w:r w:rsidR="006B6239" w:rsidRPr="00C333B9">
        <w:rPr>
          <w:rFonts w:ascii="CMU Serif Bold" w:hAnsi="CMU Serif Bold" w:cs="CMU Serif"/>
          <w:sz w:val="21"/>
          <w:szCs w:val="21"/>
          <w:lang w:val="en-GB"/>
        </w:rPr>
        <w:t>:</w:t>
      </w:r>
      <w:r w:rsidR="006B6239" w:rsidRPr="00C333B9">
        <w:rPr>
          <w:rFonts w:ascii="CMU Serif" w:hAnsi="CMU Serif" w:cs="CMU Serif"/>
          <w:sz w:val="21"/>
          <w:szCs w:val="21"/>
          <w:lang w:val="en-GB"/>
        </w:rPr>
        <w:t xml:space="preserve"> Real-world evidence on the risk, type and treatment of infectious complications in chronic lymphocytic leukaemia</w:t>
      </w:r>
      <w:bookmarkStart w:id="0" w:name="_GoBack"/>
      <w:bookmarkEnd w:id="0"/>
    </w:p>
    <w:p w14:paraId="33E38E01" w14:textId="77777777" w:rsidR="00DF4712" w:rsidRPr="00C333B9" w:rsidRDefault="006B6239">
      <w:pPr>
        <w:rPr>
          <w:rFonts w:ascii="CMU Serif" w:hAnsi="CMU Serif" w:cs="CMU Serif"/>
          <w:sz w:val="21"/>
          <w:szCs w:val="21"/>
          <w:lang w:val="en-GB"/>
        </w:rPr>
      </w:pPr>
      <w:r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Abbreviations for different types of corrections:</w:t>
      </w:r>
      <w:r w:rsidRPr="00C333B9">
        <w:rPr>
          <w:rFonts w:ascii="CMU Serif" w:hAnsi="CMU Serif" w:cs="CMU Serif"/>
          <w:b/>
          <w:bCs/>
          <w:sz w:val="21"/>
          <w:szCs w:val="21"/>
          <w:lang w:val="en-GB"/>
        </w:rPr>
        <w:br/>
      </w:r>
      <w:r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Cor</w:t>
      </w:r>
      <w:r w:rsidRPr="00C333B9">
        <w:rPr>
          <w:rFonts w:ascii="CMU Serif" w:hAnsi="CMU Serif" w:cs="CMU Serif"/>
          <w:sz w:val="21"/>
          <w:szCs w:val="21"/>
          <w:lang w:val="en-GB"/>
        </w:rPr>
        <w:t> – correction of language</w:t>
      </w:r>
    </w:p>
    <w:p w14:paraId="18D69577" w14:textId="77777777" w:rsidR="00DF4712" w:rsidRPr="00C333B9" w:rsidRDefault="00DF4712">
      <w:pPr>
        <w:rPr>
          <w:rFonts w:ascii="CMU Serif" w:hAnsi="CMU Serif" w:cs="CMU Serif"/>
          <w:sz w:val="21"/>
          <w:szCs w:val="21"/>
          <w:lang w:val="en-GB"/>
        </w:rPr>
      </w:pPr>
      <w:proofErr w:type="spellStart"/>
      <w:r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Cotf</w:t>
      </w:r>
      <w:proofErr w:type="spellEnd"/>
      <w:r w:rsidRPr="00C333B9">
        <w:rPr>
          <w:rFonts w:ascii="CMU Serif" w:hAnsi="CMU Serif" w:cs="CMU Serif"/>
          <w:sz w:val="21"/>
          <w:szCs w:val="21"/>
          <w:lang w:val="en-GB"/>
        </w:rPr>
        <w:t xml:space="preserve"> – correction of text format</w:t>
      </w:r>
    </w:p>
    <w:p w14:paraId="6419DEB7" w14:textId="162CB595" w:rsidR="006B6239" w:rsidRPr="00C333B9" w:rsidRDefault="00DF4712">
      <w:pPr>
        <w:rPr>
          <w:rFonts w:ascii="CMU Serif" w:hAnsi="CMU Serif" w:cs="CMU Serif"/>
          <w:sz w:val="21"/>
          <w:szCs w:val="21"/>
          <w:lang w:val="en-GB"/>
        </w:rPr>
      </w:pPr>
      <w:proofErr w:type="spellStart"/>
      <w:r w:rsidRPr="00C333B9">
        <w:rPr>
          <w:rFonts w:ascii="CMU Serif Bold" w:hAnsi="CMU Serif Bold" w:cs="CMU Serif"/>
          <w:b/>
          <w:bCs/>
          <w:sz w:val="21"/>
          <w:szCs w:val="21"/>
          <w:lang w:val="en-GB"/>
        </w:rPr>
        <w:t>Coc</w:t>
      </w:r>
      <w:proofErr w:type="spellEnd"/>
      <w:r w:rsidRPr="00C333B9">
        <w:rPr>
          <w:rFonts w:ascii="CMU Serif" w:hAnsi="CMU Serif" w:cs="CMU Serif"/>
          <w:sz w:val="21"/>
          <w:szCs w:val="21"/>
          <w:lang w:val="en-GB"/>
        </w:rPr>
        <w:t xml:space="preserve"> – correction of citation</w:t>
      </w:r>
      <w:r w:rsidR="006B6239" w:rsidRPr="00C333B9">
        <w:rPr>
          <w:rFonts w:ascii="CMU Serif" w:hAnsi="CMU Serif" w:cs="CMU Serif"/>
          <w:sz w:val="21"/>
          <w:szCs w:val="21"/>
          <w:lang w:val="en-GB"/>
        </w:rPr>
        <w:br/>
      </w:r>
    </w:p>
    <w:tbl>
      <w:tblPr>
        <w:tblpPr w:leftFromText="45" w:rightFromText="345" w:bottomFromText="300" w:vertAnchor="text"/>
        <w:tblW w:w="5000" w:type="pct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1943"/>
        <w:gridCol w:w="4459"/>
      </w:tblGrid>
      <w:tr w:rsidR="001F7349" w:rsidRPr="00C333B9" w14:paraId="7180D7CF" w14:textId="77777777" w:rsidTr="00B9383A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3ED7B38A" w14:textId="77777777" w:rsidR="006B6239" w:rsidRPr="00C333B9" w:rsidRDefault="006B6239" w:rsidP="00B9383A">
            <w:pPr>
              <w:rPr>
                <w:rFonts w:ascii="CMU Serif Bold" w:hAnsi="CMU Serif Bold" w:cs="CMU Serif Extra"/>
                <w:sz w:val="21"/>
                <w:szCs w:val="21"/>
                <w:lang w:val="en-GB"/>
              </w:rPr>
            </w:pPr>
            <w:r w:rsidRPr="00C333B9">
              <w:rPr>
                <w:rFonts w:ascii="CMU Serif Bold" w:hAnsi="CMU Serif Bold" w:cs="CMU Serif Extra"/>
                <w:b/>
                <w:bCs/>
                <w:sz w:val="21"/>
                <w:szCs w:val="21"/>
                <w:lang w:val="en-GB"/>
              </w:rPr>
              <w:t>Page/Line/Footnote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740F9018" w14:textId="77777777" w:rsidR="006B6239" w:rsidRPr="00C333B9" w:rsidRDefault="006B6239" w:rsidP="00B9383A">
            <w:pPr>
              <w:rPr>
                <w:rFonts w:ascii="CMU Serif Bold" w:hAnsi="CMU Serif Bold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 Bold" w:hAnsi="CMU Serif Bold" w:cs="CMU Serif"/>
                <w:b/>
                <w:bCs/>
                <w:sz w:val="21"/>
                <w:szCs w:val="21"/>
                <w:lang w:val="en-GB"/>
              </w:rPr>
              <w:t>Original text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1417D631" w14:textId="77777777" w:rsidR="006B6239" w:rsidRPr="00C333B9" w:rsidRDefault="006B6239" w:rsidP="00B9383A">
            <w:pPr>
              <w:rPr>
                <w:rFonts w:ascii="CMU Serif Bold" w:hAnsi="CMU Serif Bold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 Bold" w:hAnsi="CMU Serif Bold" w:cs="CMU Serif"/>
                <w:b/>
                <w:bCs/>
                <w:sz w:val="21"/>
                <w:szCs w:val="21"/>
                <w:lang w:val="en-GB"/>
              </w:rPr>
              <w:t>(type of correction) Corrected text</w:t>
            </w:r>
          </w:p>
        </w:tc>
      </w:tr>
      <w:tr w:rsidR="001F7349" w:rsidRPr="00C333B9" w14:paraId="15BA481F" w14:textId="77777777" w:rsidTr="00B9383A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76E4215F" w14:textId="2D85A7DE" w:rsidR="006B6239" w:rsidRPr="00C333B9" w:rsidRDefault="006B6239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proofErr w:type="spellStart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i</w:t>
            </w:r>
            <w:proofErr w:type="spellEnd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/</w:t>
            </w:r>
            <w:r w:rsidR="00062292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17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/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28E13F69" w14:textId="382E50AC" w:rsidR="006B6239" w:rsidRPr="00C333B9" w:rsidRDefault="006B6239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“</w:t>
            </w:r>
            <w:r w:rsidR="00DF4712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Paulo Ghia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644A6966" w14:textId="7CE30EFC" w:rsidR="006B6239" w:rsidRPr="00C333B9" w:rsidRDefault="006B6239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(Cor) “</w:t>
            </w:r>
            <w:r w:rsidR="00DF4712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Paolo Ghia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</w:p>
        </w:tc>
      </w:tr>
      <w:tr w:rsidR="001F7349" w:rsidRPr="00C333B9" w14:paraId="4B58A9C3" w14:textId="77777777" w:rsidTr="00DF4712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2507E728" w14:textId="77777777" w:rsidR="006B6239" w:rsidRPr="00C333B9" w:rsidRDefault="0006229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4</w:t>
            </w:r>
            <w:r w:rsidR="006B6239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 xml:space="preserve">/ 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4</w:t>
            </w:r>
            <w:r w:rsidR="006B6239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/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 xml:space="preserve"> </w:t>
            </w:r>
          </w:p>
          <w:p w14:paraId="6B7B6568" w14:textId="11A7EFF1" w:rsidR="00062292" w:rsidRPr="00C333B9" w:rsidRDefault="0006229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4/27/</w:t>
            </w:r>
          </w:p>
          <w:p w14:paraId="266D8D7A" w14:textId="4CA5D9F8" w:rsidR="00062292" w:rsidRPr="00C333B9" w:rsidRDefault="00062292" w:rsidP="00062292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14/30/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53D94E59" w14:textId="5540B3BA" w:rsidR="006B6239" w:rsidRPr="00C333B9" w:rsidRDefault="006B6239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  <w:r w:rsidR="00DF4712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TP53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  <w:hideMark/>
          </w:tcPr>
          <w:p w14:paraId="529F7BAE" w14:textId="4A1B7FC2" w:rsidR="006B6239" w:rsidRPr="00C333B9" w:rsidRDefault="006B6239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(</w:t>
            </w:r>
            <w:proofErr w:type="spellStart"/>
            <w:r w:rsidR="00DF4712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Cotf</w:t>
            </w:r>
            <w:proofErr w:type="spellEnd"/>
            <w:r w:rsidR="0041655E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/</w:t>
            </w:r>
            <w:proofErr w:type="spellStart"/>
            <w:r w:rsidR="0041655E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cor</w:t>
            </w:r>
            <w:proofErr w:type="spellEnd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) “</w:t>
            </w:r>
            <w:r w:rsidR="00DF4712" w:rsidRPr="00C333B9">
              <w:rPr>
                <w:rFonts w:ascii="CMU Serif" w:hAnsi="CMU Serif" w:cs="CMU Serif"/>
                <w:i/>
                <w:iCs/>
                <w:sz w:val="21"/>
                <w:szCs w:val="21"/>
                <w:lang w:val="en-GB"/>
              </w:rPr>
              <w:t>TP53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</w:p>
        </w:tc>
      </w:tr>
      <w:tr w:rsidR="00DF4712" w:rsidRPr="00C333B9" w14:paraId="6EBC42BD" w14:textId="77777777" w:rsidTr="00DF4712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65EEAA7A" w14:textId="2685C1D2" w:rsidR="0004325A" w:rsidRPr="00C333B9" w:rsidRDefault="0004325A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100F0A14" w14:textId="37B98C1F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“</w:t>
            </w:r>
            <w:r w:rsidR="00EC5AD1" w:rsidRPr="00C333B9">
              <w:rPr>
                <w:rFonts w:ascii="CMU Serif" w:hAnsi="CMU Serif" w:cs="CMU Serif"/>
                <w:i/>
                <w:iCs/>
                <w:sz w:val="21"/>
                <w:szCs w:val="21"/>
                <w:lang w:val="en-GB"/>
              </w:rPr>
              <w:t xml:space="preserve"> IGHV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2C024921" w14:textId="74FD4854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(</w:t>
            </w:r>
            <w:proofErr w:type="spellStart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Cotf</w:t>
            </w:r>
            <w:proofErr w:type="spellEnd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) “</w:t>
            </w:r>
            <w:r w:rsidR="00EC5AD1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IGHV</w:t>
            </w: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”</w:t>
            </w:r>
          </w:p>
        </w:tc>
      </w:tr>
      <w:tr w:rsidR="00DF4712" w:rsidRPr="00C333B9" w14:paraId="3EFDB68E" w14:textId="77777777" w:rsidTr="00DF4712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799E6B47" w14:textId="4BC9363E" w:rsidR="00EC5AD1" w:rsidRPr="00C333B9" w:rsidRDefault="00EC5AD1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14/31/</w:t>
            </w:r>
          </w:p>
          <w:p w14:paraId="5BE01975" w14:textId="77777777" w:rsidR="00DF4712" w:rsidRPr="00C333B9" w:rsidRDefault="0006229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18/ /covariates</w:t>
            </w:r>
          </w:p>
          <w:p w14:paraId="1A0F8877" w14:textId="77777777" w:rsidR="00EC5AD1" w:rsidRPr="00C333B9" w:rsidRDefault="00EC5AD1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19/7/</w:t>
            </w:r>
          </w:p>
          <w:p w14:paraId="08710E87" w14:textId="53372E9B" w:rsidR="00EC5AD1" w:rsidRPr="00C333B9" w:rsidRDefault="00EC5AD1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28/12/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744710BB" w14:textId="0539132F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“Del17p”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6559BEE8" w14:textId="0495A777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(</w:t>
            </w:r>
            <w:proofErr w:type="spellStart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Cotf</w:t>
            </w:r>
            <w:proofErr w:type="spellEnd"/>
            <w:r w:rsidR="0041655E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/</w:t>
            </w:r>
            <w:proofErr w:type="spellStart"/>
            <w:r w:rsidR="0041655E"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cor</w:t>
            </w:r>
            <w:proofErr w:type="spellEnd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) “del17p”</w:t>
            </w:r>
          </w:p>
        </w:tc>
      </w:tr>
      <w:tr w:rsidR="00DF4712" w:rsidRPr="00C333B9" w14:paraId="5B9DC311" w14:textId="77777777" w:rsidTr="00DF4712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2F864230" w14:textId="695CFD8F" w:rsidR="00DF4712" w:rsidRPr="00C333B9" w:rsidRDefault="001F7349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Throughout the manuscript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4CA5F744" w14:textId="3E3DDA14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“CLL patients”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160BBEA7" w14:textId="175BBB93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(Cor) “Patients with CLL”</w:t>
            </w:r>
          </w:p>
        </w:tc>
      </w:tr>
      <w:tr w:rsidR="00DF4712" w:rsidRPr="00C333B9" w14:paraId="27424D11" w14:textId="77777777" w:rsidTr="00B9383A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4A688B96" w14:textId="1906A98D" w:rsidR="00DF4712" w:rsidRPr="00C333B9" w:rsidRDefault="00EC5AD1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20/16/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27BFD3B5" w14:textId="5ADD08E6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“Paper III”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150" w:type="dxa"/>
              <w:left w:w="225" w:type="dxa"/>
              <w:bottom w:w="90" w:type="dxa"/>
              <w:right w:w="225" w:type="dxa"/>
            </w:tcMar>
          </w:tcPr>
          <w:p w14:paraId="052994E8" w14:textId="62D5E3FA" w:rsidR="00DF4712" w:rsidRPr="00C333B9" w:rsidRDefault="00DF4712" w:rsidP="00B9383A">
            <w:pPr>
              <w:rPr>
                <w:rFonts w:ascii="CMU Serif" w:hAnsi="CMU Serif" w:cs="CMU Serif"/>
                <w:sz w:val="21"/>
                <w:szCs w:val="21"/>
                <w:lang w:val="en-GB"/>
              </w:rPr>
            </w:pPr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(</w:t>
            </w:r>
            <w:proofErr w:type="spellStart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Coc</w:t>
            </w:r>
            <w:proofErr w:type="spellEnd"/>
            <w:r w:rsidRPr="00C333B9">
              <w:rPr>
                <w:rFonts w:ascii="CMU Serif" w:hAnsi="CMU Serif" w:cs="CMU Serif"/>
                <w:sz w:val="21"/>
                <w:szCs w:val="21"/>
                <w:lang w:val="en-GB"/>
              </w:rPr>
              <w:t>) “Paper II”</w:t>
            </w:r>
          </w:p>
        </w:tc>
      </w:tr>
    </w:tbl>
    <w:p w14:paraId="46B59310" w14:textId="77777777" w:rsidR="006B6239" w:rsidRPr="00C333B9" w:rsidRDefault="006B6239">
      <w:pPr>
        <w:rPr>
          <w:rFonts w:ascii="CMU Serif" w:hAnsi="CMU Serif" w:cs="CMU Serif"/>
          <w:sz w:val="21"/>
          <w:szCs w:val="21"/>
          <w:lang w:val="en-GB"/>
        </w:rPr>
      </w:pPr>
    </w:p>
    <w:sectPr w:rsidR="006B6239" w:rsidRPr="00C333B9" w:rsidSect="00896E39">
      <w:type w:val="continuous"/>
      <w:pgSz w:w="11906" w:h="16838" w:code="9"/>
      <w:pgMar w:top="1701" w:right="1134" w:bottom="992" w:left="1134" w:header="73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Bold">
    <w:panose1 w:val="00000000000000000000"/>
    <w:charset w:val="00"/>
    <w:family w:val="roman"/>
    <w:notTrueType/>
    <w:pitch w:val="default"/>
  </w:font>
  <w:font w:name="CMU Serif Extra">
    <w:charset w:val="00"/>
    <w:family w:val="auto"/>
    <w:pitch w:val="variable"/>
    <w:sig w:usb0="E10002FF" w:usb1="5201E9EB" w:usb2="00020004" w:usb3="00000000" w:csb0="000001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39"/>
    <w:rsid w:val="0004325A"/>
    <w:rsid w:val="00062292"/>
    <w:rsid w:val="000B678D"/>
    <w:rsid w:val="00123BCE"/>
    <w:rsid w:val="001F7349"/>
    <w:rsid w:val="0041655E"/>
    <w:rsid w:val="00495406"/>
    <w:rsid w:val="00626037"/>
    <w:rsid w:val="006B6239"/>
    <w:rsid w:val="00880DC9"/>
    <w:rsid w:val="00896E39"/>
    <w:rsid w:val="00BC6924"/>
    <w:rsid w:val="00C333B9"/>
    <w:rsid w:val="00DF4712"/>
    <w:rsid w:val="00EC5AD1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FB1F3"/>
  <w15:chartTrackingRefBased/>
  <w15:docId w15:val="{432C8E32-D9A9-4922-9D24-5915BBE8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Asger Andersen</dc:creator>
  <cp:keywords/>
  <dc:description/>
  <cp:lastModifiedBy>Michael Asger</cp:lastModifiedBy>
  <cp:revision>3</cp:revision>
  <dcterms:created xsi:type="dcterms:W3CDTF">2020-10-28T11:22:00Z</dcterms:created>
  <dcterms:modified xsi:type="dcterms:W3CDTF">2020-11-23T13:42:00Z</dcterms:modified>
</cp:coreProperties>
</file>