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60"/>
        <w:jc w:val="center"/>
      </w:pPr>
      <w:r>
        <w:rPr>
          <w:rFonts w:ascii="Arial" w:cs="Arial" w:eastAsia="Arial" w:hAnsi="Arial"/>
          <w:b/>
          <w:bCs/>
          <w:color w:val="007A9E"/>
          <w:sz w:val="60"/>
          <w:szCs w:val="60"/>
        </w:rPr>
        <w:t xml:space="preserve">QuickFix</w:t>
      </w:r>
    </w:p>
    <w:p>
      <w:pPr>
        <w:spacing w:before="0" w:after="120"/>
        <w:jc w:val="center"/>
      </w:pPr>
      <w:r>
        <w:rPr>
          <w:rFonts w:ascii="Arial" w:cs="Arial" w:eastAsia="Arial" w:hAnsi="Arial"/>
          <w:color w:val="555555"/>
          <w:sz w:val="32"/>
          <w:szCs w:val="32"/>
        </w:rPr>
        <w:t xml:space="preserve">Service Request Tracker</w:t>
      </w:r>
    </w:p>
    <w:p>
      <w:pPr>
        <w:spacing w:before="0" w:after="80"/>
        <w:jc w:val="center"/>
      </w:pPr>
      <w:r>
        <w:rPr>
          <w:rFonts w:ascii="Arial" w:cs="Arial" w:eastAsia="Arial" w:hAnsi="Arial"/>
          <w:i/>
          <w:iCs/>
          <w:color w:val="888888"/>
          <w:sz w:val="22"/>
          <w:szCs w:val="22"/>
        </w:rPr>
        <w:t xml:space="preserve">Project Report — Deployment Summary, Technical Decisions &amp; Code Review</w:t>
      </w:r>
    </w:p>
    <w:p>
      <w:pPr>
        <w:spacing w:before="80" w:after="500"/>
        <w:jc w:val="center"/>
      </w:pPr>
      <w:r>
        <w:rPr>
          <w:rFonts w:ascii="Arial" w:cs="Arial" w:eastAsia="Arial" w:hAnsi="Arial"/>
          <w:color w:val="AAAAAA"/>
          <w:sz w:val="22"/>
          <w:szCs w:val="22"/>
        </w:rPr>
        <w:t xml:space="preserve">Prepared by: [Student Name]  |  2025</w:t>
      </w:r>
    </w:p>
    <w:p>
      <w:pPr>
        <w:pBdr>
          <w:bottom w:val="single" w:color="AED6F1" w:sz="4" w:space="1"/>
        </w:pBdr>
        <w:spacing w:before="180" w:after="180"/>
      </w:pPr>
    </w:p>
    <w:p>
      <w:r>
        <w:br w:type="page"/>
      </w:r>
    </w:p>
    <w:p>
      <w:pPr>
        <w:spacing w:before="360" w:after="120"/>
      </w:pPr>
      <w:r>
        <w:rPr>
          <w:rFonts w:ascii="Arial" w:cs="Arial" w:eastAsia="Arial" w:hAnsi="Arial"/>
          <w:b/>
          <w:bCs/>
          <w:color w:val="007A9E"/>
          <w:sz w:val="34"/>
          <w:szCs w:val="34"/>
        </w:rPr>
        <w:t xml:space="preserve">1. Application Build</w:t>
      </w:r>
    </w:p>
    <w:p>
      <w:pPr>
        <w:spacing w:before="240" w:after="80"/>
      </w:pPr>
      <w:r>
        <w:rPr>
          <w:rFonts w:ascii="Arial" w:cs="Arial" w:eastAsia="Arial" w:hAnsi="Arial"/>
          <w:b/>
          <w:bCs/>
          <w:color w:val="2C3E50"/>
          <w:sz w:val="26"/>
          <w:szCs w:val="26"/>
        </w:rPr>
        <w:t xml:space="preserve">Overview</w:t>
      </w:r>
    </w:p>
    <w:p>
      <w:pPr>
        <w:spacing w:before="80" w:after="80"/>
      </w:pPr>
      <w:r>
        <w:rPr>
          <w:rFonts w:ascii="Arial" w:cs="Arial" w:eastAsia="Arial" w:hAnsi="Arial"/>
          <w:sz w:val="22"/>
          <w:szCs w:val="22"/>
        </w:rPr>
        <w:t xml:space="preserve">The QuickFix Service Request Tracker is a fully functional, single-file web application built using vanilla HTML5, CSS3, and JavaScript (ES6+). It runs entirely in the browser — no server, no database — making it instantly deployable on any static hosting platform.</w:t>
      </w:r>
    </w:p>
    <w:p>
      <w:pPr>
        <w:spacing w:before="240" w:after="80"/>
      </w:pPr>
      <w:r>
        <w:rPr>
          <w:rFonts w:ascii="Arial" w:cs="Arial" w:eastAsia="Arial" w:hAnsi="Arial"/>
          <w:b/>
          <w:bCs/>
          <w:color w:val="2C3E50"/>
          <w:sz w:val="26"/>
          <w:szCs w:val="26"/>
        </w:rPr>
        <w:t xml:space="preserve">Tech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696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Technology /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 CSS3 + Vanilla JavaScript (ES6+)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Modular IIFE pattern — RequestStore module + UI module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array (session-scoped; ready for localStorage upgrade)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Fonts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Google Fonts — Syne (headings), JetBrains Mono (code/IDs), Inter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HTML file — deployable via GitHub Pages, Netlify, or local server</w:t>
            </w:r>
          </w:p>
        </w:tc>
      </w:tr>
    </w:tbl>
    <w:p>
      <w:pPr>
        <w:spacing w:before="120" w:after="60"/>
      </w:pPr>
    </w:p>
    <w:p>
      <w:pPr>
        <w:spacing w:before="240" w:after="80"/>
      </w:pPr>
      <w:r>
        <w:rPr>
          <w:rFonts w:ascii="Arial" w:cs="Arial" w:eastAsia="Arial" w:hAnsi="Arial"/>
          <w:b/>
          <w:bCs/>
          <w:color w:val="2C3E50"/>
          <w:sz w:val="26"/>
          <w:szCs w:val="26"/>
        </w:rPr>
        <w:t xml:space="preserve">Features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rPr>
          <w:tblHeader/>
        </w:trPr>
        <w:tc>
          <w:tcPr>
            <w:tcW w:type="dxa" w:w="40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356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Implementation Detail</w:t>
            </w:r>
          </w:p>
        </w:tc>
        <w:tc>
          <w:tcPr>
            <w:tcW w:type="dxa" w:w="18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new service request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form: name, phone, appliance type, priority, description, preferred date, 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View all service requests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Responsive card-based list with all request metadata displayed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request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Inline dropdown per card: Pending → In Progress → 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Delete a request</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Confirmation prompt before removal; ID sequence preserved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status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Four filter buttons: All / Pending / In Progress / 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Search by name or appliance</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Live search — filters the list as the user types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stats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Header shows real-time counts: Total, Pending, In Progress, 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Form validation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All fields validated before submission; toast error message shown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protection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escapeHtml() utility sanitizes all user input before rendering to DOM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Done</w:t>
            </w:r>
          </w:p>
        </w:tc>
      </w:tr>
      <w:tr>
        <w:tc>
          <w:tcPr>
            <w:tcW w:type="dxa" w:w="4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Toast notifications</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Success/error feedback after every user action, auto-dismissing</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 Done</w:t>
            </w:r>
          </w:p>
        </w:tc>
      </w:tr>
    </w:tbl>
    <w:p>
      <w:pPr>
        <w:pBdr>
          <w:bottom w:val="single" w:color="AED6F1" w:sz="4" w:space="1"/>
        </w:pBdr>
        <w:spacing w:before="180" w:after="180"/>
      </w:pPr>
    </w:p>
    <w:p>
      <w:r>
        <w:br w:type="page"/>
      </w:r>
    </w:p>
    <w:p>
      <w:pPr>
        <w:spacing w:before="360" w:after="120"/>
      </w:pPr>
      <w:r>
        <w:rPr>
          <w:rFonts w:ascii="Arial" w:cs="Arial" w:eastAsia="Arial" w:hAnsi="Arial"/>
          <w:b/>
          <w:bCs/>
          <w:color w:val="007A9E"/>
          <w:sz w:val="34"/>
          <w:szCs w:val="34"/>
        </w:rPr>
        <w:t xml:space="preserve">2. Code Quality</w:t>
      </w:r>
    </w:p>
    <w:p>
      <w:pPr>
        <w:spacing w:before="240" w:after="80"/>
      </w:pPr>
      <w:r>
        <w:rPr>
          <w:rFonts w:ascii="Arial" w:cs="Arial" w:eastAsia="Arial" w:hAnsi="Arial"/>
          <w:b/>
          <w:bCs/>
          <w:color w:val="2C3E50"/>
          <w:sz w:val="26"/>
          <w:szCs w:val="26"/>
        </w:rPr>
        <w:t xml:space="preserve">Modular Architecture</w:t>
      </w:r>
    </w:p>
    <w:p>
      <w:pPr>
        <w:spacing w:before="80" w:after="80"/>
      </w:pPr>
      <w:r>
        <w:rPr>
          <w:rFonts w:ascii="Arial" w:cs="Arial" w:eastAsia="Arial" w:hAnsi="Arial"/>
          <w:sz w:val="22"/>
          <w:szCs w:val="22"/>
        </w:rPr>
        <w:t xml:space="preserve">The application is organized into two clear logical modules, each with a single responsibility:</w:t>
      </w:r>
    </w:p>
    <w:p>
      <w:pPr>
        <w:pStyle w:val="ListParagraph"/>
        <w:numPr>
          <w:ilvl w:val="0"/>
          <w:numId w:val="2"/>
        </w:numPr>
        <w:spacing w:before="60" w:after="60"/>
      </w:pPr>
      <w:r>
        <w:rPr>
          <w:rFonts w:ascii="Arial" w:cs="Arial" w:eastAsia="Arial" w:hAnsi="Arial"/>
          <w:sz w:val="22"/>
          <w:szCs w:val="22"/>
        </w:rPr>
        <w:t xml:space="preserve">RequestStore module (Data Layer): An IIFE (Immediately Invoked Function Expression) that encapsulates all data operations — add, updateStatus, remove, query, and stats. This module exposes only a clean public API and keeps data private. No other code directly mutates the requests array.</w:t>
      </w:r>
    </w:p>
    <w:p>
      <w:pPr>
        <w:pStyle w:val="ListParagraph"/>
        <w:numPr>
          <w:ilvl w:val="0"/>
          <w:numId w:val="2"/>
        </w:numPr>
        <w:spacing w:before="60" w:after="60"/>
      </w:pPr>
      <w:r>
        <w:rPr>
          <w:rFonts w:ascii="Arial" w:cs="Arial" w:eastAsia="Arial" w:hAnsi="Arial"/>
          <w:sz w:val="22"/>
          <w:szCs w:val="22"/>
        </w:rPr>
        <w:t xml:space="preserve">UI Module (Presentation Layer): A set of named functions (submitRequest, renderRequests, buildCard, updateStatus, switchTab, setFilter, showToast, updateStats) each responsible for one specific UI action.</w:t>
      </w:r>
    </w:p>
    <w:p>
      <w:pPr>
        <w:spacing w:before="100" w:after="40"/>
      </w:pPr>
    </w:p>
    <w:p>
      <w:pPr>
        <w:spacing w:before="240" w:after="80"/>
      </w:pPr>
      <w:r>
        <w:rPr>
          <w:rFonts w:ascii="Arial" w:cs="Arial" w:eastAsia="Arial" w:hAnsi="Arial"/>
          <w:b/>
          <w:bCs/>
          <w:color w:val="2C3E50"/>
          <w:sz w:val="26"/>
          <w:szCs w:val="26"/>
        </w:rPr>
        <w:t xml:space="preserve">DRY (Don't Repeat Yourself) Principles Applied</w:t>
      </w:r>
    </w:p>
    <w:p>
      <w:pPr>
        <w:spacing w:before="80" w:after="80"/>
      </w:pPr>
      <w:r>
        <w:rPr>
          <w:rFonts w:ascii="Arial" w:cs="Arial" w:eastAsia="Arial" w:hAnsi="Arial"/>
          <w:sz w:val="22"/>
          <w:szCs w:val="22"/>
        </w:rPr>
        <w:t xml:space="preserve">Three specific DRY implementations are highlighted below:</w:t>
      </w:r>
    </w:p>
    <w:p>
      <w:pPr>
        <w:spacing w:before="160" w:after="60"/>
      </w:pPr>
      <w:r>
        <w:rPr>
          <w:rFonts w:ascii="Arial" w:cs="Arial" w:eastAsia="Arial" w:hAnsi="Arial"/>
          <w:b/>
          <w:bCs/>
          <w:color w:val="34495E"/>
          <w:sz w:val="23"/>
          <w:szCs w:val="23"/>
          <w:u w:val="single"/>
        </w:rPr>
        <w:t xml:space="preserve">1. buildCard() — Reusable Card Template</w:t>
      </w:r>
    </w:p>
    <w:p>
      <w:pPr>
        <w:spacing w:before="80" w:after="80"/>
      </w:pPr>
      <w:r>
        <w:rPr>
          <w:rFonts w:ascii="Arial" w:cs="Arial" w:eastAsia="Arial" w:hAnsi="Arial"/>
          <w:sz w:val="22"/>
          <w:szCs w:val="22"/>
        </w:rPr>
        <w:t xml:space="preserve">Instead of duplicating card HTML for each request, a single buildCard(r) function generates the HTML string for any request object. All cards across the application are rendered through this one function.</w:t>
      </w:r>
    </w:p>
    <w:p>
      <w:pPr>
        <w:shd w:fill="F4F4F4" w:val="clear"/>
        <w:spacing w:before="60" w:after="60"/>
        <w:ind w:left="720"/>
      </w:pPr>
      <w:r>
        <w:rPr>
          <w:rFonts w:ascii="Courier New" w:cs="Courier New" w:eastAsia="Courier New" w:hAnsi="Courier New"/>
          <w:color w:val="C0392B"/>
          <w:sz w:val="18"/>
          <w:szCs w:val="18"/>
        </w:rPr>
        <w:t xml:space="preserve">// Single function generates ALL request cards</w:t>
      </w:r>
    </w:p>
    <w:p>
      <w:pPr>
        <w:shd w:fill="F4F4F4" w:val="clear"/>
        <w:spacing w:before="60" w:after="60"/>
        <w:ind w:left="720"/>
      </w:pPr>
      <w:r>
        <w:rPr>
          <w:rFonts w:ascii="Courier New" w:cs="Courier New" w:eastAsia="Courier New" w:hAnsi="Courier New"/>
          <w:color w:val="C0392B"/>
          <w:sz w:val="18"/>
          <w:szCs w:val="18"/>
        </w:rPr>
        <w:t xml:space="preserve">function buildCard(r) { ... return `&lt;div class="request-card"&gt;...&lt;/div&gt;`; }</w:t>
      </w:r>
    </w:p>
    <w:p>
      <w:pPr>
        <w:shd w:fill="F4F4F4" w:val="clear"/>
        <w:spacing w:before="60" w:after="60"/>
        <w:ind w:left="720"/>
      </w:pPr>
      <w:r>
        <w:rPr>
          <w:rFonts w:ascii="Courier New" w:cs="Courier New" w:eastAsia="Courier New" w:hAnsi="Courier New"/>
          <w:color w:val="C0392B"/>
          <w:sz w:val="18"/>
          <w:szCs w:val="18"/>
        </w:rPr>
        <w:t xml:space="preserve">list.innerHTML = requests.map(r =&gt; buildCard(r)).join('');</w:t>
      </w:r>
    </w:p>
    <w:p>
      <w:pPr>
        <w:spacing w:before="160" w:after="60"/>
      </w:pPr>
      <w:r>
        <w:rPr>
          <w:rFonts w:ascii="Arial" w:cs="Arial" w:eastAsia="Arial" w:hAnsi="Arial"/>
          <w:b/>
          <w:bCs/>
          <w:color w:val="34495E"/>
          <w:sz w:val="23"/>
          <w:szCs w:val="23"/>
          <w:u w:val="single"/>
        </w:rPr>
        <w:t xml:space="preserve">2. validate() — Reusable Form Validator</w:t>
      </w:r>
    </w:p>
    <w:p>
      <w:pPr>
        <w:spacing w:before="80" w:after="80"/>
      </w:pPr>
      <w:r>
        <w:rPr>
          <w:rFonts w:ascii="Arial" w:cs="Arial" w:eastAsia="Arial" w:hAnsi="Arial"/>
          <w:sz w:val="22"/>
          <w:szCs w:val="22"/>
        </w:rPr>
        <w:t xml:space="preserve">Rather than writing separate if-statements for each of the 6 form fields, a generic validate(fields) function accepts an array of [fieldId, label] pairs and loops through them. Adding new required fields requires only adding one line to the array.</w:t>
      </w:r>
    </w:p>
    <w:p>
      <w:pPr>
        <w:shd w:fill="F4F4F4" w:val="clear"/>
        <w:spacing w:before="60" w:after="60"/>
        <w:ind w:left="720"/>
      </w:pPr>
      <w:r>
        <w:rPr>
          <w:rFonts w:ascii="Courier New" w:cs="Courier New" w:eastAsia="Courier New" w:hAnsi="Courier New"/>
          <w:color w:val="C0392B"/>
          <w:sz w:val="18"/>
          <w:szCs w:val="18"/>
        </w:rPr>
        <w:t xml:space="preserve">function validate(fields) {</w:t>
      </w:r>
    </w:p>
    <w:p>
      <w:pPr>
        <w:shd w:fill="F4F4F4" w:val="clear"/>
        <w:spacing w:before="60" w:after="60"/>
        <w:ind w:left="720"/>
      </w:pPr>
      <w:r>
        <w:rPr>
          <w:rFonts w:ascii="Courier New" w:cs="Courier New" w:eastAsia="Courier New" w:hAnsi="Courier New"/>
          <w:color w:val="C0392B"/>
          <w:sz w:val="18"/>
          <w:szCs w:val="18"/>
        </w:rPr>
        <w:t xml:space="preserve">  for (const [id, label] of fields) {</w:t>
      </w:r>
    </w:p>
    <w:p>
      <w:pPr>
        <w:shd w:fill="F4F4F4" w:val="clear"/>
        <w:spacing w:before="60" w:after="60"/>
        <w:ind w:left="720"/>
      </w:pPr>
      <w:r>
        <w:rPr>
          <w:rFonts w:ascii="Courier New" w:cs="Courier New" w:eastAsia="Courier New" w:hAnsi="Courier New"/>
          <w:color w:val="C0392B"/>
          <w:sz w:val="18"/>
          <w:szCs w:val="18"/>
        </w:rPr>
        <w:t xml:space="preserve">    if (!getField(id)) { showToast('Please enter: ' + label); return false; }</w:t>
      </w:r>
    </w:p>
    <w:p>
      <w:pPr>
        <w:shd w:fill="F4F4F4" w:val="clear"/>
        <w:spacing w:before="60" w:after="60"/>
        <w:ind w:left="720"/>
      </w:pPr>
      <w:r>
        <w:rPr>
          <w:rFonts w:ascii="Courier New" w:cs="Courier New" w:eastAsia="Courier New" w:hAnsi="Courier New"/>
          <w:color w:val="C0392B"/>
          <w:sz w:val="18"/>
          <w:szCs w:val="18"/>
        </w:rPr>
        <w:t xml:space="preserve">  }</w:t>
      </w:r>
    </w:p>
    <w:p>
      <w:pPr>
        <w:shd w:fill="F4F4F4" w:val="clear"/>
        <w:spacing w:before="60" w:after="60"/>
        <w:ind w:left="720"/>
      </w:pPr>
      <w:r>
        <w:rPr>
          <w:rFonts w:ascii="Courier New" w:cs="Courier New" w:eastAsia="Courier New" w:hAnsi="Courier New"/>
          <w:color w:val="C0392B"/>
          <w:sz w:val="18"/>
          <w:szCs w:val="18"/>
        </w:rPr>
        <w:t xml:space="preserve">  return true;</w:t>
      </w:r>
    </w:p>
    <w:p>
      <w:pPr>
        <w:shd w:fill="F4F4F4" w:val="clear"/>
        <w:spacing w:before="60" w:after="60"/>
        <w:ind w:left="720"/>
      </w:pPr>
      <w:r>
        <w:rPr>
          <w:rFonts w:ascii="Courier New" w:cs="Courier New" w:eastAsia="Courier New" w:hAnsi="Courier New"/>
          <w:color w:val="C0392B"/>
          <w:sz w:val="18"/>
          <w:szCs w:val="18"/>
        </w:rPr>
        <w:t xml:space="preserve">}</w:t>
      </w:r>
    </w:p>
    <w:p>
      <w:pPr>
        <w:spacing w:before="160" w:after="60"/>
      </w:pPr>
      <w:r>
        <w:rPr>
          <w:rFonts w:ascii="Arial" w:cs="Arial" w:eastAsia="Arial" w:hAnsi="Arial"/>
          <w:b/>
          <w:bCs/>
          <w:color w:val="34495E"/>
          <w:sz w:val="23"/>
          <w:szCs w:val="23"/>
          <w:u w:val="single"/>
        </w:rPr>
        <w:t xml:space="preserve">3. getField() — Reusable Field Reader</w:t>
      </w:r>
    </w:p>
    <w:p>
      <w:pPr>
        <w:spacing w:before="80" w:after="80"/>
      </w:pPr>
      <w:r>
        <w:rPr>
          <w:rFonts w:ascii="Arial" w:cs="Arial" w:eastAsia="Arial" w:hAnsi="Arial"/>
          <w:sz w:val="22"/>
          <w:szCs w:val="22"/>
        </w:rPr>
        <w:t xml:space="preserve">Instead of calling document.getElementById(id).value.trim() repeatedly across the codebase, a two-line helper function wraps this pattern and is called everywhere a form value is needed.</w:t>
      </w:r>
    </w:p>
    <w:p>
      <w:pPr>
        <w:shd w:fill="F4F4F4" w:val="clear"/>
        <w:spacing w:before="60" w:after="60"/>
        <w:ind w:left="720"/>
      </w:pPr>
      <w:r>
        <w:rPr>
          <w:rFonts w:ascii="Courier New" w:cs="Courier New" w:eastAsia="Courier New" w:hAnsi="Courier New"/>
          <w:color w:val="C0392B"/>
          <w:sz w:val="18"/>
          <w:szCs w:val="18"/>
        </w:rPr>
        <w:t xml:space="preserve">function getField(id) { return document.getElementById(id).value.trim(); }</w:t>
      </w:r>
    </w:p>
    <w:p>
      <w:pPr>
        <w:spacing w:before="100" w:after="40"/>
      </w:pPr>
    </w:p>
    <w:p>
      <w:pPr>
        <w:spacing w:before="240" w:after="80"/>
      </w:pPr>
      <w:r>
        <w:rPr>
          <w:rFonts w:ascii="Arial" w:cs="Arial" w:eastAsia="Arial" w:hAnsi="Arial"/>
          <w:b/>
          <w:bCs/>
          <w:color w:val="2C3E50"/>
          <w:sz w:val="26"/>
          <w:szCs w:val="26"/>
        </w:rPr>
        <w:t xml:space="preserve">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Convention</w:t>
            </w:r>
          </w:p>
        </w:tc>
        <w:tc>
          <w:tcPr>
            <w:tcW w:type="dxa" w:w="30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Applied To</w:t>
            </w:r>
          </w:p>
        </w:tc>
        <w:tc>
          <w:tcPr>
            <w:tcW w:type="dxa" w:w="336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camelCase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functions and variables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submitRequest(), buildCard(), nextId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PascalCase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Module name</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RequestStore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verbs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names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updateStatus(), renderRequests(), showToast()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 prefix</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Form field IDs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f-name, f-phone, f-appliance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 prefix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 element 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stat-total, stat-pending, stat-done</w:t>
            </w:r>
          </w:p>
        </w:tc>
      </w:tr>
    </w:tbl>
    <w:p>
      <w:pPr>
        <w:spacing w:before="100" w:after="40"/>
      </w:pPr>
    </w:p>
    <w:p>
      <w:pPr>
        <w:spacing w:before="240" w:after="80"/>
      </w:pPr>
      <w:r>
        <w:rPr>
          <w:rFonts w:ascii="Arial" w:cs="Arial" w:eastAsia="Arial" w:hAnsi="Arial"/>
          <w:b/>
          <w:bCs/>
          <w:color w:val="2C3E50"/>
          <w:sz w:val="26"/>
          <w:szCs w:val="26"/>
        </w:rPr>
        <w:t xml:space="preserve">Comments &amp; Documentation</w:t>
      </w:r>
    </w:p>
    <w:p>
      <w:pPr>
        <w:spacing w:before="80" w:after="80"/>
      </w:pPr>
      <w:r>
        <w:rPr>
          <w:rFonts w:ascii="Arial" w:cs="Arial" w:eastAsia="Arial" w:hAnsi="Arial"/>
          <w:sz w:val="22"/>
          <w:szCs w:val="22"/>
        </w:rPr>
        <w:t xml:space="preserve">The code is organized with section banner comments separating each module and sub-module, explaining the purpose of each logical block. Inline comments are used only where logic is non-obvious (e.g., the XSS escape utility, ID generation, and the IIFE pattern explanation).</w:t>
      </w:r>
    </w:p>
    <w:p>
      <w:pPr>
        <w:pBdr>
          <w:bottom w:val="single" w:color="AED6F1" w:sz="4" w:space="1"/>
        </w:pBdr>
        <w:spacing w:before="180" w:after="180"/>
      </w:pPr>
    </w:p>
    <w:p>
      <w:r>
        <w:br w:type="page"/>
      </w:r>
    </w:p>
    <w:p>
      <w:pPr>
        <w:spacing w:before="360" w:after="120"/>
      </w:pPr>
      <w:r>
        <w:rPr>
          <w:rFonts w:ascii="Arial" w:cs="Arial" w:eastAsia="Arial" w:hAnsi="Arial"/>
          <w:b/>
          <w:bCs/>
          <w:color w:val="007A9E"/>
          <w:sz w:val="34"/>
          <w:szCs w:val="34"/>
        </w:rPr>
        <w:t xml:space="preserve">3. Deployment &amp; Technical Summary</w:t>
      </w:r>
    </w:p>
    <w:p>
      <w:pPr>
        <w:spacing w:before="240" w:after="80"/>
      </w:pPr>
      <w:r>
        <w:rPr>
          <w:rFonts w:ascii="Arial" w:cs="Arial" w:eastAsia="Arial" w:hAnsi="Arial"/>
          <w:b/>
          <w:bCs/>
          <w:color w:val="2C3E50"/>
          <w:sz w:val="26"/>
          <w:szCs w:val="26"/>
        </w:rPr>
        <w:t xml:space="preserve">Deployment Method</w:t>
      </w:r>
    </w:p>
    <w:p>
      <w:pPr>
        <w:spacing w:before="80" w:after="80"/>
      </w:pPr>
      <w:r>
        <w:rPr>
          <w:rFonts w:ascii="Arial" w:cs="Arial" w:eastAsia="Arial" w:hAnsi="Arial"/>
          <w:sz w:val="22"/>
          <w:szCs w:val="22"/>
        </w:rPr>
        <w:t xml:space="preserve">The application is deployed as a single HTML file. Because it requires no server-side processing or database connection, it can be deployed using any of the following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356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3000"/>
            <w:tcBorders>
              <w:top w:val="single" w:color="0088AA" w:sz="1"/>
              <w:left w:val="single" w:color="0088AA" w:sz="1"/>
              <w:bottom w:val="single" w:color="0088AA" w:sz="1"/>
              <w:right w:val="single" w:color="0088AA" w:sz="1"/>
            </w:tcBorders>
            <w:shd w:fill="007A9E" w:val="clear"/>
            <w:tcMar>
              <w:top w:type="dxa" w:w="100"/>
              <w:left w:type="dxa" w:w="120"/>
              <w:bottom w:type="dxa" w:w="100"/>
              <w:right w:type="dxa" w:w="120"/>
            </w:tcMar>
          </w:tcPr>
          <w:p>
            <w:r>
              <w:rPr>
                <w:rFonts w:ascii="Arial" w:cs="Arial" w:eastAsia="Arial" w:hAnsi="Arial"/>
                <w:b/>
                <w:bCs/>
                <w:color w:val="FFFFFF"/>
                <w:sz w:val="20"/>
                <w:szCs w:val="20"/>
              </w:rPr>
              <w:t xml:space="preserve">URL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Pages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index.html to /docs branch and enable Pages in 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username.github.io/quickfix</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Netlify</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Drag and drop the HTML file to netlify.com/drop</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random-name.netlify.app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Static Site service pointing to the repo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quickfix.onrender.com</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Local Server</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 file in any browser — no server required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file:///path/quickfix.html</w:t>
            </w:r>
          </w:p>
        </w:tc>
      </w:tr>
    </w:tbl>
    <w:p>
      <w:pPr>
        <w:spacing w:before="120" w:after="60"/>
      </w:pPr>
    </w:p>
    <w:p>
      <w:pPr>
        <w:spacing w:before="240" w:after="80"/>
      </w:pPr>
      <w:r>
        <w:rPr>
          <w:rFonts w:ascii="Arial" w:cs="Arial" w:eastAsia="Arial" w:hAnsi="Arial"/>
          <w:b/>
          <w:bCs/>
          <w:color w:val="2C3E50"/>
          <w:sz w:val="26"/>
          <w:szCs w:val="26"/>
        </w:rPr>
        <w:t xml:space="preserve">Technical Summary (200–300 words)</w:t>
      </w:r>
    </w:p>
    <w:p>
      <w:pPr>
        <w:spacing w:before="80" w:after="80"/>
      </w:pPr>
      <w:r>
        <w:rPr>
          <w:rFonts w:ascii="Arial" w:cs="Arial" w:eastAsia="Arial" w:hAnsi="Arial"/>
          <w:b/>
          <w:bCs/>
          <w:sz w:val="22"/>
          <w:szCs w:val="22"/>
        </w:rPr>
        <w:t xml:space="preserve">Design Decisions</w:t>
      </w:r>
    </w:p>
    <w:p>
      <w:pPr>
        <w:spacing w:before="80" w:after="80"/>
      </w:pPr>
      <w:r>
        <w:rPr>
          <w:rFonts w:ascii="Arial" w:cs="Arial" w:eastAsia="Arial" w:hAnsi="Arial"/>
          <w:sz w:val="22"/>
          <w:szCs w:val="22"/>
        </w:rPr>
        <w:t xml:space="preserve">I chose vanilla JavaScript over a framework like React because the assignment emphasizes clean, modular code aligned with functional requirements — and for a CRUD application of this scope, introducing a build system would add unnecessary complexity without meaningful benefit. The IIFE module pattern gives us the encapsulation benefits of a module system without requiring Node.js or a bundler.</w:t>
      </w:r>
    </w:p>
    <w:p>
      <w:pPr>
        <w:spacing w:before="80" w:after="80"/>
      </w:pPr>
      <w:r>
        <w:rPr>
          <w:rFonts w:ascii="Arial" w:cs="Arial" w:eastAsia="Arial" w:hAnsi="Arial"/>
          <w:sz w:val="22"/>
          <w:szCs w:val="22"/>
        </w:rPr>
        <w:t xml:space="preserve">The most significant architectural decision was separating the RequestStore (data) from the UI functions (presentation). This mirrors the Model-View separation principle and means that if the storage mechanism changes in the future — for example, swapping the in-memory array for localStorage or a REST API — only the RequestStore module needs to change, and the UI layer is unaffected.</w:t>
      </w:r>
    </w:p>
    <w:p>
      <w:pPr>
        <w:spacing w:before="80" w:after="80"/>
      </w:pPr>
      <w:r>
        <w:rPr>
          <w:rFonts w:ascii="Arial" w:cs="Arial" w:eastAsia="Arial" w:hAnsi="Arial"/>
          <w:b/>
          <w:bCs/>
          <w:sz w:val="22"/>
          <w:szCs w:val="22"/>
        </w:rPr>
        <w:t xml:space="preserve">Challenges Faced</w:t>
      </w:r>
    </w:p>
    <w:p>
      <w:pPr>
        <w:spacing w:before="80" w:after="80"/>
      </w:pPr>
      <w:r>
        <w:rPr>
          <w:rFonts w:ascii="Arial" w:cs="Arial" w:eastAsia="Arial" w:hAnsi="Arial"/>
          <w:sz w:val="22"/>
          <w:szCs w:val="22"/>
        </w:rPr>
        <w:t xml:space="preserve">The main challenge was implementing live search and status filtering together — both operate on the same list simultaneously. The solution was to route all rendering through a single renderRequests() function that reads both the active filter and the search term, so neither feature can override the other.</w:t>
      </w:r>
    </w:p>
    <w:p>
      <w:pPr>
        <w:spacing w:before="80" w:after="80"/>
      </w:pPr>
      <w:r>
        <w:rPr>
          <w:rFonts w:ascii="Arial" w:cs="Arial" w:eastAsia="Arial" w:hAnsi="Arial"/>
          <w:sz w:val="22"/>
          <w:szCs w:val="22"/>
        </w:rPr>
        <w:t xml:space="preserve">A secondary challenge was XSS (Cross-Site Scripting) risk: when user input is rendered directly to the DOM via innerHTML, a malicious user could inject scripts. I addressed this by writing an escapeHtml() utility function that sanitizes all string values before insertion.</w:t>
      </w:r>
    </w:p>
    <w:p>
      <w:pPr>
        <w:spacing w:before="80" w:after="80"/>
      </w:pPr>
      <w:r>
        <w:rPr>
          <w:rFonts w:ascii="Arial" w:cs="Arial" w:eastAsia="Arial" w:hAnsi="Arial"/>
          <w:b/>
          <w:bCs/>
          <w:sz w:val="22"/>
          <w:szCs w:val="22"/>
        </w:rPr>
        <w:t xml:space="preserve">Ensuring Code Quality</w:t>
      </w:r>
    </w:p>
    <w:p>
      <w:pPr>
        <w:spacing w:before="80" w:after="80"/>
      </w:pPr>
      <w:r>
        <w:rPr>
          <w:rFonts w:ascii="Arial" w:cs="Arial" w:eastAsia="Arial" w:hAnsi="Arial"/>
          <w:sz w:val="22"/>
          <w:szCs w:val="22"/>
        </w:rPr>
        <w:t xml:space="preserve">Code quality was ensured through three practices: (1) consistent naming conventions across all identifiers, (2) the DRY principle applied to form validation, card rendering, and field reading, and (3) module-level comments that make the structure navigable for any future developer.</w:t>
      </w:r>
    </w:p>
    <w:p>
      <w:pPr>
        <w:spacing w:before="80" w:after="80"/>
      </w:pPr>
      <w:r>
        <w:rPr>
          <w:rFonts w:ascii="Arial" w:cs="Arial" w:eastAsia="Arial" w:hAnsi="Arial"/>
          <w:i/>
          <w:iCs/>
          <w:color w:val="AAAAAA"/>
          <w:sz w:val="22"/>
          <w:szCs w:val="22"/>
        </w:rPr>
        <w:t xml:space="preserve">Word count: approximately 270 words.</w:t>
      </w:r>
    </w:p>
    <w:p>
      <w:pPr>
        <w:pBdr>
          <w:bottom w:val="single" w:color="AED6F1" w:sz="4" w:space="1"/>
        </w:pBdr>
        <w:spacing w:before="180" w:after="180"/>
      </w:pPr>
    </w:p>
    <w:p>
      <w:r>
        <w:br w:type="page"/>
      </w:r>
    </w:p>
    <w:p>
      <w:pPr>
        <w:spacing w:before="360" w:after="120"/>
      </w:pPr>
      <w:r>
        <w:rPr>
          <w:rFonts w:ascii="Arial" w:cs="Arial" w:eastAsia="Arial" w:hAnsi="Arial"/>
          <w:b/>
          <w:bCs/>
          <w:color w:val="007A9E"/>
          <w:sz w:val="34"/>
          <w:szCs w:val="34"/>
        </w:rPr>
        <w:t xml:space="preserve">4. Code Review Simulation</w:t>
      </w:r>
    </w:p>
    <w:p>
      <w:pPr>
        <w:spacing w:before="240" w:after="80"/>
      </w:pPr>
      <w:r>
        <w:rPr>
          <w:rFonts w:ascii="Arial" w:cs="Arial" w:eastAsia="Arial" w:hAnsi="Arial"/>
          <w:b/>
          <w:bCs/>
          <w:color w:val="2C3E50"/>
          <w:sz w:val="26"/>
          <w:szCs w:val="26"/>
        </w:rPr>
        <w:t xml:space="preserve">Sample Code Under Review</w:t>
      </w:r>
    </w:p>
    <w:p>
      <w:pPr>
        <w:spacing w:before="80" w:after="80"/>
      </w:pPr>
      <w:r>
        <w:rPr>
          <w:rFonts w:ascii="Arial" w:cs="Arial" w:eastAsia="Arial" w:hAnsi="Arial"/>
          <w:sz w:val="22"/>
          <w:szCs w:val="22"/>
        </w:rPr>
        <w:t xml:space="preserve">The following peer code sample was reviewed. It implements a basic service request submission function in Python (provided as a simulation of a peer's submission):</w:t>
      </w:r>
    </w:p>
    <w:p>
      <w:pPr>
        <w:shd w:fill="F4F4F4" w:val="clear"/>
        <w:spacing w:before="60" w:after="60"/>
        <w:ind w:left="720"/>
      </w:pPr>
      <w:r>
        <w:rPr>
          <w:rFonts w:ascii="Courier New" w:cs="Courier New" w:eastAsia="Courier New" w:hAnsi="Courier New"/>
          <w:color w:val="C0392B"/>
          <w:sz w:val="18"/>
          <w:szCs w:val="18"/>
        </w:rPr>
        <w:t xml:space="preserve">def submit(n, a, d):</w:t>
      </w:r>
    </w:p>
    <w:p>
      <w:pPr>
        <w:shd w:fill="F4F4F4" w:val="clear"/>
        <w:spacing w:before="60" w:after="60"/>
        <w:ind w:left="720"/>
      </w:pPr>
      <w:r>
        <w:rPr>
          <w:rFonts w:ascii="Courier New" w:cs="Courier New" w:eastAsia="Courier New" w:hAnsi="Courier New"/>
          <w:color w:val="C0392B"/>
          <w:sz w:val="18"/>
          <w:szCs w:val="18"/>
        </w:rPr>
        <w:t xml:space="preserve">    r = {}</w:t>
      </w:r>
    </w:p>
    <w:p>
      <w:pPr>
        <w:shd w:fill="F4F4F4" w:val="clear"/>
        <w:spacing w:before="60" w:after="60"/>
        <w:ind w:left="720"/>
      </w:pPr>
      <w:r>
        <w:rPr>
          <w:rFonts w:ascii="Courier New" w:cs="Courier New" w:eastAsia="Courier New" w:hAnsi="Courier New"/>
          <w:color w:val="C0392B"/>
          <w:sz w:val="18"/>
          <w:szCs w:val="18"/>
        </w:rPr>
        <w:t xml:space="preserve">    r['name'] = n</w:t>
      </w:r>
    </w:p>
    <w:p>
      <w:pPr>
        <w:shd w:fill="F4F4F4" w:val="clear"/>
        <w:spacing w:before="60" w:after="60"/>
        <w:ind w:left="720"/>
      </w:pPr>
      <w:r>
        <w:rPr>
          <w:rFonts w:ascii="Courier New" w:cs="Courier New" w:eastAsia="Courier New" w:hAnsi="Courier New"/>
          <w:color w:val="C0392B"/>
          <w:sz w:val="18"/>
          <w:szCs w:val="18"/>
        </w:rPr>
        <w:t xml:space="preserve">    r['appliance'] = a</w:t>
      </w:r>
    </w:p>
    <w:p>
      <w:pPr>
        <w:shd w:fill="F4F4F4" w:val="clear"/>
        <w:spacing w:before="60" w:after="60"/>
        <w:ind w:left="720"/>
      </w:pPr>
      <w:r>
        <w:rPr>
          <w:rFonts w:ascii="Courier New" w:cs="Courier New" w:eastAsia="Courier New" w:hAnsi="Courier New"/>
          <w:color w:val="C0392B"/>
          <w:sz w:val="18"/>
          <w:szCs w:val="18"/>
        </w:rPr>
        <w:t xml:space="preserve">    r['desc'] = d</w:t>
      </w:r>
    </w:p>
    <w:p>
      <w:pPr>
        <w:shd w:fill="F4F4F4" w:val="clear"/>
        <w:spacing w:before="60" w:after="60"/>
        <w:ind w:left="720"/>
      </w:pPr>
      <w:r>
        <w:rPr>
          <w:rFonts w:ascii="Courier New" w:cs="Courier New" w:eastAsia="Courier New" w:hAnsi="Courier New"/>
          <w:color w:val="C0392B"/>
          <w:sz w:val="18"/>
          <w:szCs w:val="18"/>
        </w:rPr>
        <w:t xml:space="preserve">    r['status'] = 'pending'</w:t>
      </w:r>
    </w:p>
    <w:p>
      <w:pPr>
        <w:shd w:fill="F4F4F4" w:val="clear"/>
        <w:spacing w:before="60" w:after="60"/>
        <w:ind w:left="720"/>
      </w:pPr>
      <w:r>
        <w:rPr>
          <w:rFonts w:ascii="Courier New" w:cs="Courier New" w:eastAsia="Courier New" w:hAnsi="Courier New"/>
          <w:color w:val="C0392B"/>
          <w:sz w:val="18"/>
          <w:szCs w:val="18"/>
        </w:rPr>
        <w:t xml:space="preserve">    requests.append(r)</w:t>
      </w:r>
    </w:p>
    <w:p>
      <w:pPr>
        <w:shd w:fill="F4F4F4" w:val="clear"/>
        <w:spacing w:before="60" w:after="60"/>
        <w:ind w:left="720"/>
      </w:pPr>
      <w:r>
        <w:rPr>
          <w:rFonts w:ascii="Courier New" w:cs="Courier New" w:eastAsia="Courier New" w:hAnsi="Courier New"/>
          <w:color w:val="C0392B"/>
          <w:sz w:val="18"/>
          <w:szCs w:val="18"/>
        </w:rPr>
        <w:t xml:space="preserve">    print('done')</w:t>
      </w:r>
    </w:p>
    <w:p>
      <w:pPr>
        <w:spacing w:before="100" w:after="40"/>
      </w:pPr>
    </w:p>
    <w:p>
      <w:pPr>
        <w:spacing w:before="240" w:after="80"/>
      </w:pPr>
      <w:r>
        <w:rPr>
          <w:rFonts w:ascii="Arial" w:cs="Arial" w:eastAsia="Arial" w:hAnsi="Arial"/>
          <w:b/>
          <w:bCs/>
          <w:color w:val="2C3E50"/>
          <w:sz w:val="26"/>
          <w:szCs w:val="26"/>
        </w:rPr>
        <w:t xml:space="preserve">Feedback Provided</w:t>
      </w:r>
    </w:p>
    <w:p>
      <w:pPr>
        <w:spacing w:before="160" w:after="60"/>
      </w:pPr>
      <w:r>
        <w:rPr>
          <w:rFonts w:ascii="Arial" w:cs="Arial" w:eastAsia="Arial" w:hAnsi="Arial"/>
          <w:b/>
          <w:bCs/>
          <w:color w:val="34495E"/>
          <w:sz w:val="23"/>
          <w:szCs w:val="23"/>
          <w:u w:val="single"/>
        </w:rPr>
        <w:t xml:space="preserve">1. Code Readability &amp;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Issue Found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function name submit() and parameter names n, a, d are single-letter abbreviations that carry no meaning. A reader cannot tell from the function signature what the arguments represent.</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Suggested Improvement</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Rename to submit_service_request(customer_name, appliance_type, issue_description) and use a descriptive dictionary key like 'issue_description' instead of 'desc'. This aligns with PEP 8 Python naming conventions and makes the code self-documenting.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Revised Example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 submit_service_request(customer_name, appliance_type, issue_description): ...</w:t>
            </w:r>
          </w:p>
        </w:tc>
      </w:tr>
    </w:tbl>
    <w:p>
      <w:pPr>
        <w:spacing w:before="100" w:after="40"/>
      </w:pPr>
    </w:p>
    <w:p>
      <w:pPr>
        <w:spacing w:before="160" w:after="60"/>
      </w:pPr>
      <w:r>
        <w:rPr>
          <w:rFonts w:ascii="Arial" w:cs="Arial" w:eastAsia="Arial" w:hAnsi="Arial"/>
          <w:b/>
          <w:bCs/>
          <w:color w:val="34495E"/>
          <w:sz w:val="23"/>
          <w:szCs w:val="23"/>
          <w:u w:val="single"/>
        </w:rPr>
        <w:t xml:space="preserve">2. Adherence to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Issue Found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There is no input validation. If n (customer name) is an empty string or None, the request is still appended to the list silently. This will cause downstream errors when the application tries to display or process requests.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Suggested Improvement</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a validation guard at the top of the function that checks all required fields before proceeding. Raise a ValueError with a descriptive message if any field is missing. This follows the 'fail fast' principle and makes debugging far easier.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Code Example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not customer_name or not appliance_type: raise ValueError('All fields are required.')</w:t>
            </w:r>
          </w:p>
        </w:tc>
      </w:tr>
    </w:tbl>
    <w:p>
      <w:pPr>
        <w:spacing w:before="100" w:after="40"/>
      </w:pPr>
    </w:p>
    <w:p>
      <w:pPr>
        <w:spacing w:before="160" w:after="60"/>
      </w:pPr>
      <w:r>
        <w:rPr>
          <w:rFonts w:ascii="Arial" w:cs="Arial" w:eastAsia="Arial" w:hAnsi="Arial"/>
          <w:b/>
          <w:bCs/>
          <w:color w:val="34495E"/>
          <w:sz w:val="23"/>
          <w:szCs w:val="23"/>
          <w:u w:val="single"/>
        </w:rPr>
        <w:t xml:space="preserve">3. Suggestions for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Improvement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print('done') with a proper return value — the function should return the newly created request dictionary so the caller can use it (e.g., display it, log it, or assign an ID). A print statement is a side effect, not a return value.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Improvement 2</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Add a unique ID and timestamp to each request dictionary at creation time. This is critical for the 'Update status' feature — without a unique identifier, there is no reliable way to look up a specific request in the list. Use Python's uuid module: import uuid; r['id'] = str(uuid.uuid4())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Improvement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Consider wrapping the request dictionary in a dataclass or a simple class to enforce structure and make it easier to add methods (like a to_dict() serializer) in the future. This supports scalability.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Overall Assessment</w:t>
            </w:r>
          </w:p>
        </w:tc>
        <w:tc>
          <w:tcPr>
            <w:tcW w:type="dxa" w:w="7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20"/>
                <w:szCs w:val="20"/>
              </w:rPr>
              <w:t xml:space="preserve">The logic is present and the intent is clear, but the code needs stronger naming, validation, and return values before it can be considered production-ready. With the three improvements above, this would be a solid, maintainable function.</w:t>
            </w:r>
          </w:p>
        </w:tc>
      </w:tr>
    </w:tbl>
    <w:p>
      <w:pPr>
        <w:pBdr>
          <w:bottom w:val="single" w:color="AED6F1" w:sz="4" w:space="1"/>
        </w:pBdr>
        <w:spacing w:before="180" w:after="180"/>
      </w:pPr>
    </w:p>
    <w:p>
      <w:pPr>
        <w:spacing w:before="200" w:after="80"/>
        <w:jc w:val="center"/>
      </w:pPr>
      <w:r>
        <w:rPr>
          <w:rFonts w:ascii="Arial" w:cs="Arial" w:eastAsia="Arial" w:hAnsi="Arial"/>
          <w:i/>
          <w:iCs/>
          <w:color w:val="AAAAAA"/>
          <w:sz w:val="20"/>
          <w:szCs w:val="20"/>
        </w:rPr>
        <w:t xml:space="preserve">End of QuickFix Project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2026-03-11T06:49:33.924Z</dcterms:created>
  <dcterms:modified xsi:type="dcterms:W3CDTF">2026-03-11T06:49:33.925Z</dcterms:modified>
</cp:coreProperties>
</file>

<file path=docProps/custom.xml><?xml version="1.0" encoding="utf-8"?>
<Properties xmlns="http://schemas.openxmlformats.org/officeDocument/2006/custom-properties" xmlns:vt="http://schemas.openxmlformats.org/officeDocument/2006/docPropsVTypes"/>
</file>