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547E2" w14:textId="77777777" w:rsidR="00E20233" w:rsidRDefault="00E20233" w:rsidP="00E20233">
      <w:pPr>
        <w:ind w:left="360"/>
        <w:jc w:val="both"/>
        <w:rPr>
          <w:rFonts w:asciiTheme="majorBidi" w:hAnsiTheme="majorBidi" w:cstheme="majorBidi"/>
          <w:b/>
          <w:bCs/>
          <w:sz w:val="36"/>
          <w:szCs w:val="36"/>
        </w:rPr>
      </w:pPr>
      <w:r>
        <w:rPr>
          <w:rFonts w:asciiTheme="majorBidi" w:hAnsiTheme="majorBidi" w:cstheme="majorBidi"/>
          <w:b/>
          <w:bCs/>
          <w:sz w:val="36"/>
          <w:szCs w:val="36"/>
        </w:rPr>
        <w:t>PGE 392K – Reservoir Simulation</w:t>
      </w:r>
    </w:p>
    <w:p w14:paraId="63F396B8" w14:textId="21618731" w:rsidR="00E20233" w:rsidRDefault="00E20233" w:rsidP="00E20233">
      <w:pPr>
        <w:ind w:left="360"/>
        <w:jc w:val="both"/>
        <w:rPr>
          <w:rFonts w:asciiTheme="majorBidi" w:hAnsiTheme="majorBidi" w:cstheme="majorBidi"/>
          <w:b/>
          <w:bCs/>
          <w:sz w:val="36"/>
          <w:szCs w:val="36"/>
        </w:rPr>
      </w:pPr>
      <w:r>
        <w:rPr>
          <w:rFonts w:asciiTheme="majorBidi" w:hAnsiTheme="majorBidi" w:cstheme="majorBidi"/>
          <w:b/>
          <w:bCs/>
          <w:sz w:val="36"/>
          <w:szCs w:val="36"/>
        </w:rPr>
        <w:t>Project 2 2D 2 Phase</w:t>
      </w:r>
    </w:p>
    <w:p w14:paraId="12EA0729" w14:textId="58412C0F" w:rsidR="00E20233" w:rsidRDefault="00E20233" w:rsidP="00E20233">
      <w:pPr>
        <w:ind w:left="360"/>
        <w:jc w:val="both"/>
        <w:rPr>
          <w:rStyle w:val="Title1"/>
        </w:rPr>
      </w:pPr>
      <w:r>
        <w:rPr>
          <w:rFonts w:asciiTheme="majorBidi" w:hAnsiTheme="majorBidi" w:cstheme="majorBidi"/>
          <w:b/>
          <w:bCs/>
          <w:sz w:val="36"/>
          <w:szCs w:val="36"/>
        </w:rPr>
        <w:t>Due Dec 3</w:t>
      </w:r>
    </w:p>
    <w:p w14:paraId="37215C1A" w14:textId="77777777" w:rsidR="00E20233" w:rsidRDefault="00E20233" w:rsidP="00E20233">
      <w:pPr>
        <w:jc w:val="both"/>
      </w:pPr>
    </w:p>
    <w:p w14:paraId="15D731BB" w14:textId="77777777" w:rsidR="00E20233" w:rsidRDefault="00E20233" w:rsidP="00E20233">
      <w:pPr>
        <w:jc w:val="center"/>
        <w:rPr>
          <w:rFonts w:asciiTheme="majorBidi" w:hAnsiTheme="majorBidi" w:cstheme="majorBidi"/>
          <w:b/>
          <w:bCs/>
        </w:rPr>
      </w:pPr>
      <w:r>
        <w:rPr>
          <w:rFonts w:asciiTheme="majorBidi" w:hAnsiTheme="majorBidi" w:cstheme="majorBidi"/>
          <w:b/>
          <w:bCs/>
        </w:rPr>
        <w:t>HOMEWORK SUBMISSION GUIDELINES</w:t>
      </w:r>
    </w:p>
    <w:p w14:paraId="7B9B9611" w14:textId="77777777" w:rsidR="00E20233" w:rsidRDefault="00E20233" w:rsidP="00E20233">
      <w:pPr>
        <w:rPr>
          <w:rFonts w:asciiTheme="majorBidi" w:hAnsiTheme="majorBidi" w:cstheme="majorBidi"/>
          <w:b/>
          <w:bCs/>
          <w:sz w:val="32"/>
          <w:szCs w:val="32"/>
        </w:rPr>
      </w:pPr>
      <w:r>
        <w:rPr>
          <w:rFonts w:asciiTheme="majorBidi" w:hAnsiTheme="majorBidi" w:cstheme="majorBidi"/>
          <w:b/>
          <w:bCs/>
          <w:sz w:val="32"/>
          <w:szCs w:val="32"/>
        </w:rPr>
        <w:t>An automated workflow is utilized in the grading process. Please read carefully to meet the submission guidelines</w:t>
      </w:r>
    </w:p>
    <w:p w14:paraId="1AD900CA" w14:textId="77777777" w:rsidR="00E20233" w:rsidRDefault="00E20233" w:rsidP="00E20233">
      <w:pPr>
        <w:rPr>
          <w:rFonts w:asciiTheme="majorBidi" w:eastAsiaTheme="minorEastAsia" w:hAnsiTheme="majorBidi" w:cstheme="majorBidi"/>
        </w:rPr>
      </w:pPr>
      <w:r>
        <w:rPr>
          <w:rFonts w:asciiTheme="majorBidi" w:eastAsiaTheme="minorEastAsia" w:hAnsiTheme="majorBidi" w:cstheme="majorBidi"/>
        </w:rPr>
        <w:t xml:space="preserve">Upload all items below to canvas in a single </w:t>
      </w:r>
      <w:r>
        <w:rPr>
          <w:rFonts w:asciiTheme="majorBidi" w:eastAsiaTheme="minorEastAsia" w:hAnsiTheme="majorBidi" w:cstheme="majorBidi"/>
          <w:b/>
          <w:bCs/>
          <w:u w:val="single"/>
        </w:rPr>
        <w:t>.zip file</w:t>
      </w:r>
      <w:r>
        <w:rPr>
          <w:rFonts w:asciiTheme="majorBidi" w:eastAsiaTheme="minorEastAsia" w:hAnsiTheme="majorBidi" w:cstheme="majorBidi"/>
        </w:rPr>
        <w:t xml:space="preserve"> (not .rar or other extensions) named (Your Last Name, Your First Name). The content of the main (zipped) folder should be as follows:</w:t>
      </w:r>
    </w:p>
    <w:p w14:paraId="12000D8B" w14:textId="77777777" w:rsidR="00E20233" w:rsidRDefault="00E20233" w:rsidP="00E20233">
      <w:pPr>
        <w:numPr>
          <w:ilvl w:val="1"/>
          <w:numId w:val="1"/>
        </w:numPr>
        <w:jc w:val="both"/>
        <w:rPr>
          <w:rFonts w:asciiTheme="majorBidi" w:eastAsiaTheme="minorEastAsia" w:hAnsiTheme="majorBidi" w:cstheme="majorBidi"/>
        </w:rPr>
      </w:pPr>
      <w:r>
        <w:rPr>
          <w:rFonts w:asciiTheme="majorBidi" w:eastAsiaTheme="minorEastAsia" w:hAnsiTheme="majorBidi" w:cstheme="majorBidi"/>
        </w:rPr>
        <w:t xml:space="preserve">Homework Powerpoint Template. </w:t>
      </w:r>
    </w:p>
    <w:p w14:paraId="27143DE7" w14:textId="77777777" w:rsidR="00E20233" w:rsidRDefault="00E20233" w:rsidP="00E20233">
      <w:pPr>
        <w:numPr>
          <w:ilvl w:val="1"/>
          <w:numId w:val="1"/>
        </w:numPr>
        <w:jc w:val="both"/>
        <w:rPr>
          <w:rFonts w:asciiTheme="majorBidi" w:eastAsiaTheme="minorEastAsia" w:hAnsiTheme="majorBidi" w:cstheme="majorBidi"/>
        </w:rPr>
      </w:pPr>
      <w:r>
        <w:rPr>
          <w:rFonts w:asciiTheme="majorBidi" w:eastAsiaTheme="minorEastAsia" w:hAnsiTheme="majorBidi" w:cstheme="majorBidi"/>
        </w:rPr>
        <w:t>a PDF file of additional items to submit such as written notes and whatever you wanted to add to the ppt file but couldn't.</w:t>
      </w:r>
    </w:p>
    <w:p w14:paraId="4E97876E" w14:textId="77777777" w:rsidR="00E20233" w:rsidRDefault="00E20233" w:rsidP="00E20233">
      <w:pPr>
        <w:numPr>
          <w:ilvl w:val="1"/>
          <w:numId w:val="1"/>
        </w:numPr>
        <w:jc w:val="both"/>
        <w:rPr>
          <w:rFonts w:asciiTheme="majorBidi" w:eastAsiaTheme="minorEastAsia" w:hAnsiTheme="majorBidi" w:cstheme="majorBidi"/>
        </w:rPr>
      </w:pPr>
      <w:r>
        <w:rPr>
          <w:rFonts w:asciiTheme="majorBidi" w:eastAsiaTheme="minorEastAsia" w:hAnsiTheme="majorBidi" w:cstheme="majorBidi"/>
        </w:rPr>
        <w:t xml:space="preserve">a PDF file of scanned signed cover sheet </w:t>
      </w:r>
    </w:p>
    <w:p w14:paraId="26336FDD" w14:textId="77777777" w:rsidR="00E20233" w:rsidRDefault="00E20233" w:rsidP="00E20233">
      <w:pPr>
        <w:numPr>
          <w:ilvl w:val="1"/>
          <w:numId w:val="1"/>
        </w:numPr>
        <w:jc w:val="both"/>
        <w:rPr>
          <w:rFonts w:asciiTheme="majorBidi" w:eastAsiaTheme="minorEastAsia" w:hAnsiTheme="majorBidi" w:cstheme="majorBidi"/>
        </w:rPr>
      </w:pPr>
      <w:r>
        <w:rPr>
          <w:rFonts w:asciiTheme="majorBidi" w:eastAsiaTheme="minorEastAsia" w:hAnsiTheme="majorBidi" w:cstheme="majorBidi"/>
        </w:rPr>
        <w:t xml:space="preserve">A folder that contains all your other files </w:t>
      </w:r>
    </w:p>
    <w:p w14:paraId="1E573027" w14:textId="77777777" w:rsidR="00E20233" w:rsidRDefault="00E20233" w:rsidP="00E20233">
      <w:pPr>
        <w:numPr>
          <w:ilvl w:val="0"/>
          <w:numId w:val="1"/>
        </w:numPr>
        <w:jc w:val="both"/>
        <w:rPr>
          <w:rFonts w:asciiTheme="majorBidi" w:eastAsiaTheme="minorEastAsia" w:hAnsiTheme="majorBidi" w:cstheme="majorBidi"/>
        </w:rPr>
      </w:pPr>
      <w:r>
        <w:rPr>
          <w:rFonts w:asciiTheme="majorBidi" w:eastAsiaTheme="minorEastAsia" w:hAnsiTheme="majorBidi" w:cstheme="majorBidi"/>
        </w:rPr>
        <w:t>Notes on filling the PowerPoint solution template:</w:t>
      </w:r>
    </w:p>
    <w:p w14:paraId="11DF0ADB" w14:textId="77777777" w:rsidR="00E20233" w:rsidRDefault="00E20233" w:rsidP="00E20233">
      <w:pPr>
        <w:numPr>
          <w:ilvl w:val="2"/>
          <w:numId w:val="1"/>
        </w:numPr>
        <w:jc w:val="both"/>
        <w:rPr>
          <w:rFonts w:asciiTheme="majorBidi" w:eastAsiaTheme="minorEastAsia" w:hAnsiTheme="majorBidi" w:cstheme="majorBidi"/>
        </w:rPr>
      </w:pPr>
      <w:r>
        <w:rPr>
          <w:rFonts w:asciiTheme="majorBidi" w:eastAsiaTheme="minorEastAsia" w:hAnsiTheme="majorBidi" w:cstheme="majorBidi"/>
          <w:b/>
          <w:bCs/>
          <w:u w:val="single"/>
        </w:rPr>
        <w:t>Do not add or remove slides.</w:t>
      </w:r>
      <w:r>
        <w:rPr>
          <w:rFonts w:asciiTheme="majorBidi" w:eastAsiaTheme="minorEastAsia" w:hAnsiTheme="majorBidi" w:cstheme="majorBidi"/>
        </w:rPr>
        <w:t xml:space="preserve"> </w:t>
      </w:r>
    </w:p>
    <w:p w14:paraId="34B0405C" w14:textId="77777777" w:rsidR="00E20233" w:rsidRDefault="00E20233" w:rsidP="00E20233">
      <w:pPr>
        <w:numPr>
          <w:ilvl w:val="2"/>
          <w:numId w:val="1"/>
        </w:numPr>
        <w:jc w:val="both"/>
        <w:rPr>
          <w:rFonts w:asciiTheme="majorBidi" w:eastAsiaTheme="minorEastAsia" w:hAnsiTheme="majorBidi" w:cstheme="majorBidi"/>
        </w:rPr>
      </w:pPr>
      <w:r>
        <w:rPr>
          <w:rFonts w:asciiTheme="majorBidi" w:eastAsiaTheme="minorEastAsia" w:hAnsiTheme="majorBidi" w:cstheme="majorBidi"/>
        </w:rPr>
        <w:t>Use a reasonable number of significant figures</w:t>
      </w:r>
    </w:p>
    <w:p w14:paraId="68A1EA3A" w14:textId="77777777" w:rsidR="00E20233" w:rsidRDefault="00E20233" w:rsidP="00E20233">
      <w:pPr>
        <w:numPr>
          <w:ilvl w:val="2"/>
          <w:numId w:val="1"/>
        </w:numPr>
        <w:jc w:val="both"/>
        <w:rPr>
          <w:rFonts w:asciiTheme="majorBidi" w:eastAsiaTheme="minorEastAsia" w:hAnsiTheme="majorBidi" w:cstheme="majorBidi"/>
        </w:rPr>
      </w:pPr>
      <w:r>
        <w:rPr>
          <w:rFonts w:asciiTheme="majorBidi" w:eastAsiaTheme="minorEastAsia" w:hAnsiTheme="majorBidi" w:cstheme="majorBidi"/>
        </w:rPr>
        <w:t xml:space="preserve">Make sure you use proper limits for your plots (including 2D plots) with proper labels for axis, color bars, legend and title. </w:t>
      </w:r>
    </w:p>
    <w:p w14:paraId="26A3A6FC" w14:textId="77777777" w:rsidR="00E20233" w:rsidRDefault="00E20233" w:rsidP="00E20233">
      <w:pPr>
        <w:numPr>
          <w:ilvl w:val="2"/>
          <w:numId w:val="1"/>
        </w:numPr>
        <w:jc w:val="both"/>
        <w:rPr>
          <w:rFonts w:asciiTheme="majorBidi" w:eastAsiaTheme="minorEastAsia" w:hAnsiTheme="majorBidi" w:cstheme="majorBidi"/>
        </w:rPr>
      </w:pPr>
      <w:r>
        <w:rPr>
          <w:rFonts w:asciiTheme="majorBidi" w:eastAsiaTheme="minorEastAsia" w:hAnsiTheme="majorBidi" w:cstheme="majorBidi"/>
        </w:rPr>
        <w:t xml:space="preserve">Wherever you are asked to submit screenshots, use your judgment to decide which parts of your code/ written notes are the most important and take screenshots of that. </w:t>
      </w:r>
    </w:p>
    <w:p w14:paraId="6F49EB4F" w14:textId="77777777" w:rsidR="00E20233" w:rsidRDefault="00E20233" w:rsidP="00E20233">
      <w:pPr>
        <w:numPr>
          <w:ilvl w:val="0"/>
          <w:numId w:val="1"/>
        </w:numPr>
        <w:jc w:val="both"/>
        <w:rPr>
          <w:rFonts w:asciiTheme="majorBidi" w:eastAsiaTheme="minorEastAsia" w:hAnsiTheme="majorBidi" w:cstheme="majorBidi"/>
        </w:rPr>
      </w:pPr>
      <w:r>
        <w:rPr>
          <w:rFonts w:asciiTheme="majorBidi" w:eastAsiaTheme="minorEastAsia" w:hAnsiTheme="majorBidi" w:cstheme="majorBidi"/>
        </w:rPr>
        <w:t>Notes on the content of the homework files folder:</w:t>
      </w:r>
    </w:p>
    <w:p w14:paraId="01D526C5" w14:textId="77777777" w:rsidR="00E20233" w:rsidRDefault="00E20233" w:rsidP="00E20233">
      <w:pPr>
        <w:numPr>
          <w:ilvl w:val="1"/>
          <w:numId w:val="1"/>
        </w:numPr>
        <w:jc w:val="both"/>
        <w:rPr>
          <w:rFonts w:asciiTheme="majorBidi" w:eastAsiaTheme="minorEastAsia" w:hAnsiTheme="majorBidi" w:cstheme="majorBidi"/>
        </w:rPr>
      </w:pPr>
      <w:r>
        <w:rPr>
          <w:rFonts w:asciiTheme="majorBidi" w:eastAsiaTheme="minorEastAsia" w:hAnsiTheme="majorBidi" w:cstheme="majorBidi"/>
        </w:rPr>
        <w:t>You do not need to compress this folder separately. Just compress the main folder</w:t>
      </w:r>
    </w:p>
    <w:p w14:paraId="693D0AC9" w14:textId="77777777" w:rsidR="00E20233" w:rsidRDefault="00E20233" w:rsidP="00E20233">
      <w:pPr>
        <w:numPr>
          <w:ilvl w:val="1"/>
          <w:numId w:val="1"/>
        </w:numPr>
        <w:jc w:val="both"/>
        <w:rPr>
          <w:rFonts w:asciiTheme="majorBidi" w:eastAsiaTheme="minorEastAsia" w:hAnsiTheme="majorBidi" w:cstheme="majorBidi"/>
        </w:rPr>
      </w:pPr>
      <w:r>
        <w:rPr>
          <w:rFonts w:asciiTheme="majorBidi" w:eastAsiaTheme="minorEastAsia" w:hAnsiTheme="majorBidi" w:cstheme="majorBidi"/>
        </w:rPr>
        <w:t>Main items: (PPT file and PDFs of coversheet and additional notes should be in the main folder, not in subfolders.</w:t>
      </w:r>
    </w:p>
    <w:p w14:paraId="65D3BC34" w14:textId="77777777" w:rsidR="00E20233" w:rsidRDefault="00E20233" w:rsidP="00E20233">
      <w:pPr>
        <w:numPr>
          <w:ilvl w:val="1"/>
          <w:numId w:val="1"/>
        </w:numPr>
        <w:jc w:val="both"/>
        <w:rPr>
          <w:rFonts w:asciiTheme="majorBidi" w:eastAsiaTheme="minorEastAsia" w:hAnsiTheme="majorBidi" w:cstheme="majorBidi"/>
        </w:rPr>
      </w:pPr>
      <w:r>
        <w:rPr>
          <w:rFonts w:asciiTheme="majorBidi" w:eastAsiaTheme="minorEastAsia" w:hAnsiTheme="majorBidi" w:cstheme="majorBidi"/>
        </w:rPr>
        <w:t xml:space="preserve">The codes should be clearly labelled (ex Q1A, Q2B.. etc) and they should run. Make sure that you have everything needed to run the codes. You should test it before you send it. </w:t>
      </w:r>
    </w:p>
    <w:p w14:paraId="06E7F90D" w14:textId="77777777" w:rsidR="00E20233" w:rsidRDefault="00E20233" w:rsidP="00E20233">
      <w:pPr>
        <w:ind w:left="720"/>
        <w:contextualSpacing/>
        <w:jc w:val="both"/>
        <w:rPr>
          <w:rFonts w:asciiTheme="majorBidi" w:eastAsiaTheme="minorEastAsia" w:hAnsiTheme="majorBidi" w:cstheme="majorBidi"/>
        </w:rPr>
      </w:pPr>
    </w:p>
    <w:p w14:paraId="0C4A1941" w14:textId="77777777" w:rsidR="00E20233" w:rsidRDefault="00E20233" w:rsidP="00E20233">
      <w:pPr>
        <w:numPr>
          <w:ilvl w:val="0"/>
          <w:numId w:val="1"/>
        </w:numPr>
        <w:jc w:val="both"/>
        <w:rPr>
          <w:rFonts w:asciiTheme="majorBidi" w:eastAsiaTheme="minorEastAsia" w:hAnsiTheme="majorBidi" w:cstheme="majorBidi"/>
          <w:b/>
          <w:bCs/>
        </w:rPr>
      </w:pPr>
      <w:r>
        <w:rPr>
          <w:rFonts w:asciiTheme="majorBidi" w:eastAsiaTheme="minorEastAsia" w:hAnsiTheme="majorBidi" w:cstheme="majorBidi"/>
          <w:b/>
          <w:bCs/>
        </w:rPr>
        <w:t>Upload a PDF of this cover sheet after signing the waiver below:</w:t>
      </w:r>
    </w:p>
    <w:p w14:paraId="11B78891" w14:textId="77777777" w:rsidR="00E20233" w:rsidRDefault="00E20233" w:rsidP="00E20233">
      <w:pPr>
        <w:jc w:val="both"/>
        <w:rPr>
          <w:rFonts w:asciiTheme="majorBidi" w:hAnsiTheme="majorBidi" w:cstheme="majorBidi"/>
        </w:rPr>
      </w:pPr>
    </w:p>
    <w:p w14:paraId="48FECDC2" w14:textId="77777777" w:rsidR="00E20233" w:rsidRDefault="00E20233" w:rsidP="00E20233">
      <w:pPr>
        <w:jc w:val="both"/>
        <w:rPr>
          <w:rFonts w:asciiTheme="majorBidi" w:hAnsiTheme="majorBidi" w:cstheme="majorBidi"/>
          <w:b/>
          <w:bCs/>
        </w:rPr>
      </w:pPr>
      <w:r>
        <w:rPr>
          <w:rFonts w:asciiTheme="majorBidi" w:hAnsiTheme="majorBidi" w:cstheme="majorBidi"/>
          <w:b/>
          <w:bCs/>
        </w:rPr>
        <w:t xml:space="preserve">I verify that I have I completed this homework on my own accord. I have not used homework solutions from a previous semester of 392K. If I worked in a group, I contributed my share and I am confident I could re-do the homework entirely on my own. By signing my name, I verify that these statements are true and if it is found that they are not true, it may result in a severe penalty (F in the course and reported to Dean of Judicial Affairs)      </w:t>
      </w:r>
    </w:p>
    <w:p w14:paraId="72287652" w14:textId="77777777" w:rsidR="00E20233" w:rsidRDefault="00E20233" w:rsidP="00E20233">
      <w:pPr>
        <w:jc w:val="both"/>
        <w:rPr>
          <w:rFonts w:asciiTheme="majorBidi" w:hAnsiTheme="majorBidi" w:cstheme="majorBidi"/>
          <w:b/>
          <w:bCs/>
        </w:rPr>
      </w:pPr>
      <w:r>
        <w:rPr>
          <w:rFonts w:asciiTheme="majorBidi" w:hAnsiTheme="majorBidi" w:cstheme="majorBidi"/>
        </w:rPr>
        <w:t xml:space="preserve">Signature ___________________     </w:t>
      </w:r>
    </w:p>
    <w:p w14:paraId="155028BE" w14:textId="77777777" w:rsidR="00E20233" w:rsidRDefault="00E20233" w:rsidP="00E20233">
      <w:pPr>
        <w:jc w:val="both"/>
        <w:rPr>
          <w:rFonts w:asciiTheme="majorBidi" w:hAnsiTheme="majorBidi" w:cstheme="majorBidi"/>
        </w:rPr>
      </w:pPr>
      <w:r>
        <w:rPr>
          <w:rFonts w:asciiTheme="majorBidi" w:hAnsiTheme="majorBidi" w:cstheme="majorBidi"/>
        </w:rPr>
        <w:t>Printed Name__________________</w:t>
      </w:r>
      <w:r>
        <w:rPr>
          <w:rFonts w:asciiTheme="majorBidi" w:hAnsiTheme="majorBidi" w:cstheme="majorBidi"/>
        </w:rPr>
        <w:tab/>
        <w:t>EID____________</w:t>
      </w:r>
    </w:p>
    <w:p w14:paraId="3F37CBBA" w14:textId="77777777" w:rsidR="00E20233" w:rsidRDefault="00E20233" w:rsidP="00E20233">
      <w:pPr>
        <w:rPr>
          <w:rFonts w:asciiTheme="majorBidi" w:hAnsiTheme="majorBidi" w:cstheme="majorBidi"/>
        </w:rPr>
      </w:pPr>
      <w:r>
        <w:rPr>
          <w:rFonts w:asciiTheme="majorBidi" w:hAnsiTheme="majorBidi" w:cstheme="majorBidi"/>
        </w:rPr>
        <w:br w:type="page"/>
      </w:r>
    </w:p>
    <w:p w14:paraId="027EDBBD" w14:textId="77777777" w:rsidR="000B4DFB" w:rsidRPr="007C507F" w:rsidRDefault="0029140E" w:rsidP="007C507F">
      <w:pPr>
        <w:pageBreakBefore/>
        <w:jc w:val="both"/>
      </w:pPr>
      <w:r w:rsidRPr="007C507F">
        <w:lastRenderedPageBreak/>
        <w:t xml:space="preserve">Model Development: </w:t>
      </w:r>
      <w:r w:rsidR="000B4DFB" w:rsidRPr="007C507F">
        <w:t xml:space="preserve">Write a program to solve for the time and spatially-varying pressures for the </w:t>
      </w:r>
      <w:r w:rsidR="009E6B77" w:rsidRPr="007C507F">
        <w:t>multi-phase (oleic phase and water phase) flow</w:t>
      </w:r>
      <w:r w:rsidR="000B4DFB" w:rsidRPr="007C507F">
        <w:t xml:space="preserve"> in a two dimensional reservoir that is inclined at an angle to the horizontal plane, that is, flow in the reservoir is affected by gravity effects in both the x and y directions.  The minimum specifications for this program are:</w:t>
      </w:r>
    </w:p>
    <w:p w14:paraId="57C0A146" w14:textId="77777777" w:rsidR="006B1818" w:rsidRPr="001F76CB" w:rsidRDefault="006B1818" w:rsidP="006B1818">
      <w:pPr>
        <w:pStyle w:val="ListParagraph"/>
        <w:ind w:left="360"/>
        <w:jc w:val="both"/>
        <w:rPr>
          <w:rFonts w:ascii="Times New Roman" w:hAnsi="Times New Roman" w:cs="Times New Roman"/>
        </w:rPr>
      </w:pPr>
    </w:p>
    <w:p w14:paraId="13F7DC71" w14:textId="77777777" w:rsidR="000B4DFB" w:rsidRPr="001F76CB" w:rsidRDefault="000B4DFB" w:rsidP="006B1818">
      <w:pPr>
        <w:pStyle w:val="ListParagraph"/>
        <w:numPr>
          <w:ilvl w:val="0"/>
          <w:numId w:val="7"/>
        </w:numPr>
        <w:jc w:val="both"/>
        <w:rPr>
          <w:rFonts w:ascii="Times New Roman" w:hAnsi="Times New Roman" w:cs="Times New Roman"/>
        </w:rPr>
      </w:pPr>
      <w:r w:rsidRPr="001F76CB">
        <w:rPr>
          <w:rFonts w:ascii="Times New Roman" w:hAnsi="Times New Roman" w:cs="Times New Roman"/>
        </w:rPr>
        <w:t>Two dimensional areal geometry</w:t>
      </w:r>
    </w:p>
    <w:p w14:paraId="26D095A6" w14:textId="77777777" w:rsidR="000B4DFB" w:rsidRPr="001F76CB" w:rsidRDefault="000B4DFB" w:rsidP="006B1818">
      <w:pPr>
        <w:pStyle w:val="ListParagraph"/>
        <w:numPr>
          <w:ilvl w:val="0"/>
          <w:numId w:val="7"/>
        </w:numPr>
        <w:jc w:val="both"/>
        <w:rPr>
          <w:rFonts w:ascii="Times New Roman" w:hAnsi="Times New Roman" w:cs="Times New Roman"/>
        </w:rPr>
      </w:pPr>
      <w:r w:rsidRPr="001F76CB">
        <w:rPr>
          <w:rFonts w:ascii="Times New Roman" w:hAnsi="Times New Roman" w:cs="Times New Roman"/>
        </w:rPr>
        <w:t>Arbitrary number of wells and well locations. The wells module should be dynamic enough to enable seamless conversion from a producer to an injector depending on the well schedule. In addition the wells can switch from a</w:t>
      </w:r>
      <w:r w:rsidR="0061336C" w:rsidRPr="001F76CB">
        <w:rPr>
          <w:rFonts w:ascii="Times New Roman" w:hAnsi="Times New Roman" w:cs="Times New Roman"/>
        </w:rPr>
        <w:t xml:space="preserve"> rate to</w:t>
      </w:r>
      <w:r w:rsidRPr="001F76CB">
        <w:rPr>
          <w:rFonts w:ascii="Times New Roman" w:hAnsi="Times New Roman" w:cs="Times New Roman"/>
        </w:rPr>
        <w:t xml:space="preserve"> pressure constraints</w:t>
      </w:r>
      <w:r w:rsidR="0061336C" w:rsidRPr="001F76CB">
        <w:rPr>
          <w:rFonts w:ascii="Times New Roman" w:hAnsi="Times New Roman" w:cs="Times New Roman"/>
        </w:rPr>
        <w:t xml:space="preserve"> or vice versa</w:t>
      </w:r>
      <w:r w:rsidR="00174BC5">
        <w:rPr>
          <w:rFonts w:ascii="Times New Roman" w:hAnsi="Times New Roman" w:cs="Times New Roman"/>
        </w:rPr>
        <w:t xml:space="preserve"> and the can also be horizontal</w:t>
      </w:r>
    </w:p>
    <w:p w14:paraId="2B09B66E" w14:textId="77777777" w:rsidR="000B4DFB" w:rsidRPr="001F76CB" w:rsidRDefault="0061336C" w:rsidP="006B1818">
      <w:pPr>
        <w:pStyle w:val="ListParagraph"/>
        <w:numPr>
          <w:ilvl w:val="0"/>
          <w:numId w:val="7"/>
        </w:numPr>
        <w:jc w:val="both"/>
        <w:rPr>
          <w:rFonts w:ascii="Times New Roman" w:hAnsi="Times New Roman" w:cs="Times New Roman"/>
        </w:rPr>
      </w:pPr>
      <w:r w:rsidRPr="001F76CB">
        <w:rPr>
          <w:rFonts w:ascii="Times New Roman" w:hAnsi="Times New Roman" w:cs="Times New Roman"/>
        </w:rPr>
        <w:t>S</w:t>
      </w:r>
      <w:r w:rsidR="000B4DFB" w:rsidRPr="001F76CB">
        <w:rPr>
          <w:rFonts w:ascii="Times New Roman" w:hAnsi="Times New Roman" w:cs="Times New Roman"/>
        </w:rPr>
        <w:t>patially varying and anisotropic permeability tensor (diagonal)</w:t>
      </w:r>
    </w:p>
    <w:p w14:paraId="2EA86B7C" w14:textId="77777777" w:rsidR="000B4DFB" w:rsidRPr="001F76CB" w:rsidRDefault="0061336C" w:rsidP="006B1818">
      <w:pPr>
        <w:pStyle w:val="ListParagraph"/>
        <w:numPr>
          <w:ilvl w:val="0"/>
          <w:numId w:val="7"/>
        </w:numPr>
        <w:jc w:val="both"/>
        <w:rPr>
          <w:rFonts w:ascii="Times New Roman" w:hAnsi="Times New Roman" w:cs="Times New Roman"/>
        </w:rPr>
      </w:pPr>
      <w:r w:rsidRPr="001F76CB">
        <w:rPr>
          <w:rFonts w:ascii="Times New Roman" w:hAnsi="Times New Roman" w:cs="Times New Roman"/>
        </w:rPr>
        <w:t>S</w:t>
      </w:r>
      <w:r w:rsidR="000B4DFB" w:rsidRPr="001F76CB">
        <w:rPr>
          <w:rFonts w:ascii="Times New Roman" w:hAnsi="Times New Roman" w:cs="Times New Roman"/>
        </w:rPr>
        <w:t>patially varying porosity</w:t>
      </w:r>
    </w:p>
    <w:p w14:paraId="0E303F81" w14:textId="3D51C0B7" w:rsidR="000B4DFB" w:rsidRPr="001F76CB" w:rsidRDefault="009E6B77" w:rsidP="006B1818">
      <w:pPr>
        <w:pStyle w:val="ListParagraph"/>
        <w:numPr>
          <w:ilvl w:val="0"/>
          <w:numId w:val="7"/>
        </w:numPr>
        <w:jc w:val="both"/>
        <w:rPr>
          <w:rFonts w:ascii="Times New Roman" w:hAnsi="Times New Roman" w:cs="Times New Roman"/>
        </w:rPr>
      </w:pPr>
      <w:r>
        <w:rPr>
          <w:rFonts w:ascii="Times New Roman" w:hAnsi="Times New Roman" w:cs="Times New Roman"/>
        </w:rPr>
        <w:t>Pressure dependent fluid properties</w:t>
      </w:r>
      <w:r w:rsidR="0061336C" w:rsidRPr="001F76CB">
        <w:rPr>
          <w:rFonts w:ascii="Times New Roman" w:hAnsi="Times New Roman" w:cs="Times New Roman"/>
        </w:rPr>
        <w:t xml:space="preserve"> </w:t>
      </w:r>
    </w:p>
    <w:p w14:paraId="6C00E7F7" w14:textId="77777777" w:rsidR="000B4DFB" w:rsidRDefault="00174BC5" w:rsidP="006B1818">
      <w:pPr>
        <w:pStyle w:val="ListParagraph"/>
        <w:numPr>
          <w:ilvl w:val="0"/>
          <w:numId w:val="7"/>
        </w:numPr>
        <w:jc w:val="both"/>
        <w:rPr>
          <w:rFonts w:ascii="Times New Roman" w:hAnsi="Times New Roman" w:cs="Times New Roman"/>
        </w:rPr>
      </w:pPr>
      <w:r>
        <w:rPr>
          <w:rFonts w:ascii="Times New Roman" w:hAnsi="Times New Roman" w:cs="Times New Roman"/>
        </w:rPr>
        <w:t>Include gravity effects</w:t>
      </w:r>
    </w:p>
    <w:p w14:paraId="79CFE018" w14:textId="77777777" w:rsidR="00D40510" w:rsidRDefault="00D40510" w:rsidP="006B1818">
      <w:pPr>
        <w:pStyle w:val="ListParagraph"/>
        <w:numPr>
          <w:ilvl w:val="0"/>
          <w:numId w:val="7"/>
        </w:numPr>
        <w:jc w:val="both"/>
        <w:rPr>
          <w:rFonts w:ascii="Times New Roman" w:hAnsi="Times New Roman" w:cs="Times New Roman"/>
        </w:rPr>
      </w:pPr>
      <w:r>
        <w:rPr>
          <w:rFonts w:ascii="Times New Roman" w:hAnsi="Times New Roman" w:cs="Times New Roman"/>
        </w:rPr>
        <w:t>Multi-phase flow (oleic phase and water phase)</w:t>
      </w:r>
      <w:r w:rsidR="005500BB">
        <w:rPr>
          <w:rFonts w:ascii="Times New Roman" w:hAnsi="Times New Roman" w:cs="Times New Roman"/>
        </w:rPr>
        <w:t xml:space="preserve"> including relative permeability and capillary pressure</w:t>
      </w:r>
    </w:p>
    <w:p w14:paraId="0EE66B6E" w14:textId="77777777" w:rsidR="008A7E59" w:rsidRPr="001F76CB" w:rsidRDefault="008A7E59" w:rsidP="000350C8">
      <w:pPr>
        <w:pStyle w:val="ListParagraph"/>
        <w:jc w:val="both"/>
        <w:rPr>
          <w:rFonts w:ascii="Times New Roman" w:hAnsi="Times New Roman" w:cs="Times New Roman"/>
        </w:rPr>
      </w:pPr>
    </w:p>
    <w:p w14:paraId="36D4F22E" w14:textId="79D1B772" w:rsidR="000B4DFB" w:rsidRDefault="000B4DFB" w:rsidP="007D0D7E">
      <w:pPr>
        <w:jc w:val="both"/>
      </w:pPr>
      <w:r w:rsidRPr="001F76CB">
        <w:t>Your program should follow the rules and style of good programming practice.</w:t>
      </w:r>
      <w:r w:rsidR="008A7E59">
        <w:t xml:space="preserve"> You should have an input file (either a text file or matlab file) that allows the user to put in all the inputs including reservoir (length, permeability, porosity, etc.), well information, numerical properties, etc. Problems #2 and 3 should have similar input files, just with different values. Put another way – if I gave you another reservoir to model next week, all you would have to do is go to the input file, change some numbers and run your code.</w:t>
      </w:r>
    </w:p>
    <w:p w14:paraId="7047493E" w14:textId="77777777" w:rsidR="008A7E59" w:rsidRDefault="008A7E59" w:rsidP="006B1818">
      <w:pPr>
        <w:ind w:left="360"/>
        <w:jc w:val="both"/>
      </w:pPr>
    </w:p>
    <w:p w14:paraId="7D778E37" w14:textId="36B5D596" w:rsidR="008A7E59" w:rsidRDefault="008A7E59" w:rsidP="007D0D7E">
      <w:pPr>
        <w:jc w:val="both"/>
      </w:pPr>
      <w:r>
        <w:t>You should have a minimum of 4 and maximum of 9 function files (or subroutines). Suggested ‘.m’ files include:</w:t>
      </w:r>
    </w:p>
    <w:p w14:paraId="0F88E922" w14:textId="77777777" w:rsidR="008A7E59" w:rsidRDefault="008A7E59" w:rsidP="006B1818">
      <w:pPr>
        <w:ind w:left="360"/>
        <w:jc w:val="both"/>
      </w:pPr>
    </w:p>
    <w:p w14:paraId="30FBD5B1" w14:textId="1AEA232F" w:rsidR="008A7E59" w:rsidRPr="002F2D90" w:rsidRDefault="008A7E59" w:rsidP="000350C8">
      <w:pPr>
        <w:pStyle w:val="ListParagraph"/>
        <w:numPr>
          <w:ilvl w:val="0"/>
          <w:numId w:val="11"/>
        </w:numPr>
        <w:jc w:val="both"/>
        <w:rPr>
          <w:rFonts w:ascii="Times New Roman" w:hAnsi="Times New Roman" w:cs="Times New Roman"/>
        </w:rPr>
      </w:pPr>
      <w:r w:rsidRPr="002F2D90">
        <w:rPr>
          <w:rFonts w:ascii="Times New Roman" w:hAnsi="Times New Roman" w:cs="Times New Roman"/>
        </w:rPr>
        <w:t>Main file to run: includes the main while loop</w:t>
      </w:r>
    </w:p>
    <w:p w14:paraId="3D204B00" w14:textId="3B4E5A7A" w:rsidR="008A7E59" w:rsidRPr="002F2D90" w:rsidRDefault="008A7E59" w:rsidP="000350C8">
      <w:pPr>
        <w:pStyle w:val="ListParagraph"/>
        <w:numPr>
          <w:ilvl w:val="0"/>
          <w:numId w:val="11"/>
        </w:numPr>
        <w:jc w:val="both"/>
        <w:rPr>
          <w:rFonts w:ascii="Times New Roman" w:hAnsi="Times New Roman" w:cs="Times New Roman"/>
        </w:rPr>
      </w:pPr>
      <w:r w:rsidRPr="002F2D90">
        <w:rPr>
          <w:rFonts w:ascii="Times New Roman" w:hAnsi="Times New Roman" w:cs="Times New Roman"/>
        </w:rPr>
        <w:t>Input file where user inputs all the reservoir, fluid, well, and numerical values</w:t>
      </w:r>
    </w:p>
    <w:p w14:paraId="245A67D7" w14:textId="7DEAB087" w:rsidR="008A7E59" w:rsidRPr="002F2D90" w:rsidRDefault="008A7E59" w:rsidP="000350C8">
      <w:pPr>
        <w:pStyle w:val="ListParagraph"/>
        <w:numPr>
          <w:ilvl w:val="0"/>
          <w:numId w:val="11"/>
        </w:numPr>
        <w:jc w:val="both"/>
        <w:rPr>
          <w:rFonts w:ascii="Times New Roman" w:hAnsi="Times New Roman" w:cs="Times New Roman"/>
        </w:rPr>
      </w:pPr>
      <w:r w:rsidRPr="002F2D90">
        <w:rPr>
          <w:rFonts w:ascii="Times New Roman" w:hAnsi="Times New Roman" w:cs="Times New Roman"/>
        </w:rPr>
        <w:t>File that computes T,B (or D), Q, and G</w:t>
      </w:r>
    </w:p>
    <w:p w14:paraId="7C392031" w14:textId="7D98AA01" w:rsidR="008A7E59" w:rsidRPr="002F2D90" w:rsidRDefault="008A7E59" w:rsidP="000350C8">
      <w:pPr>
        <w:pStyle w:val="ListParagraph"/>
        <w:numPr>
          <w:ilvl w:val="0"/>
          <w:numId w:val="11"/>
        </w:numPr>
        <w:jc w:val="both"/>
        <w:rPr>
          <w:rFonts w:ascii="Times New Roman" w:hAnsi="Times New Roman" w:cs="Times New Roman"/>
        </w:rPr>
      </w:pPr>
      <w:r w:rsidRPr="002F2D90">
        <w:rPr>
          <w:rFonts w:ascii="Times New Roman" w:hAnsi="Times New Roman" w:cs="Times New Roman"/>
        </w:rPr>
        <w:t>Half transmissibility function file</w:t>
      </w:r>
    </w:p>
    <w:p w14:paraId="36A89F0E" w14:textId="4B2C3C8E" w:rsidR="008A7E59" w:rsidRPr="002F2D90" w:rsidRDefault="008A7E59" w:rsidP="000350C8">
      <w:pPr>
        <w:pStyle w:val="ListParagraph"/>
        <w:numPr>
          <w:ilvl w:val="0"/>
          <w:numId w:val="11"/>
        </w:numPr>
        <w:jc w:val="both"/>
        <w:rPr>
          <w:rFonts w:ascii="Times New Roman" w:hAnsi="Times New Roman" w:cs="Times New Roman"/>
        </w:rPr>
      </w:pPr>
      <w:r w:rsidRPr="002F2D90">
        <w:rPr>
          <w:rFonts w:ascii="Times New Roman" w:hAnsi="Times New Roman" w:cs="Times New Roman"/>
        </w:rPr>
        <w:t xml:space="preserve">Relative permeability </w:t>
      </w:r>
    </w:p>
    <w:p w14:paraId="47957166" w14:textId="0B9C2C76" w:rsidR="008A7E59" w:rsidRPr="002F2D90" w:rsidRDefault="008A7E59" w:rsidP="000350C8">
      <w:pPr>
        <w:pStyle w:val="ListParagraph"/>
        <w:numPr>
          <w:ilvl w:val="0"/>
          <w:numId w:val="11"/>
        </w:numPr>
        <w:jc w:val="both"/>
        <w:rPr>
          <w:rFonts w:ascii="Times New Roman" w:hAnsi="Times New Roman" w:cs="Times New Roman"/>
        </w:rPr>
      </w:pPr>
      <w:r w:rsidRPr="002F2D90">
        <w:rPr>
          <w:rFonts w:ascii="Times New Roman" w:hAnsi="Times New Roman" w:cs="Times New Roman"/>
        </w:rPr>
        <w:t>Capillary Pressure</w:t>
      </w:r>
    </w:p>
    <w:p w14:paraId="64BEED22" w14:textId="78CFBBFF" w:rsidR="008A7E59" w:rsidRPr="002F2D90" w:rsidRDefault="008A7E59" w:rsidP="000350C8">
      <w:pPr>
        <w:pStyle w:val="ListParagraph"/>
        <w:numPr>
          <w:ilvl w:val="0"/>
          <w:numId w:val="11"/>
        </w:numPr>
        <w:jc w:val="both"/>
        <w:rPr>
          <w:rFonts w:ascii="Times New Roman" w:hAnsi="Times New Roman" w:cs="Times New Roman"/>
        </w:rPr>
      </w:pPr>
      <w:r w:rsidRPr="002F2D90">
        <w:rPr>
          <w:rFonts w:ascii="Times New Roman" w:hAnsi="Times New Roman" w:cs="Times New Roman"/>
        </w:rPr>
        <w:t>Post processing</w:t>
      </w:r>
    </w:p>
    <w:p w14:paraId="652D53EA" w14:textId="77777777" w:rsidR="00B84721" w:rsidRPr="009C1B4D" w:rsidRDefault="00B84721" w:rsidP="009C1B4D">
      <w:pPr>
        <w:jc w:val="both"/>
      </w:pPr>
    </w:p>
    <w:p w14:paraId="3F096F27" w14:textId="7AD3F6B8" w:rsidR="00F46BE3" w:rsidRDefault="00F46BE3" w:rsidP="00716DF9">
      <w:pPr>
        <w:pStyle w:val="ListParagraph"/>
        <w:numPr>
          <w:ilvl w:val="0"/>
          <w:numId w:val="2"/>
        </w:numPr>
        <w:spacing w:before="120" w:after="120" w:line="240" w:lineRule="atLeast"/>
        <w:jc w:val="both"/>
        <w:rPr>
          <w:rFonts w:ascii="Times New Roman" w:hAnsi="Times New Roman" w:cs="Times New Roman"/>
        </w:rPr>
      </w:pPr>
      <w:r>
        <w:rPr>
          <w:rFonts w:ascii="Times New Roman" w:hAnsi="Times New Roman" w:cs="Times New Roman"/>
        </w:rPr>
        <w:t>(20 points) Verification. Test your code against the 3</w:t>
      </w:r>
      <w:r>
        <w:rPr>
          <w:rFonts w:ascii="Arial" w:hAnsi="Arial" w:cs="Arial"/>
        </w:rPr>
        <w:t>×</w:t>
      </w:r>
      <w:r>
        <w:rPr>
          <w:rFonts w:ascii="Times New Roman" w:hAnsi="Times New Roman" w:cs="Times New Roman"/>
        </w:rPr>
        <w:t xml:space="preserve">3 powerpoint example problem we did in class. Use the same fluid/reservoir/numerical/well properties as in the example including variable depth, grid sizes, heterogeneous permeability/porosity, and drainage/imbibition capillary curves. </w:t>
      </w:r>
      <w:r w:rsidR="000765A5">
        <w:rPr>
          <w:rFonts w:ascii="Times New Roman" w:hAnsi="Times New Roman" w:cs="Times New Roman"/>
        </w:rPr>
        <w:t xml:space="preserve"> (Slide</w:t>
      </w:r>
      <w:r w:rsidR="00AB3FB3">
        <w:rPr>
          <w:rFonts w:ascii="Times New Roman" w:hAnsi="Times New Roman" w:cs="Times New Roman"/>
        </w:rPr>
        <w:t xml:space="preserve"> </w:t>
      </w:r>
      <w:r w:rsidR="000765A5">
        <w:rPr>
          <w:rFonts w:ascii="Times New Roman" w:hAnsi="Times New Roman" w:cs="Times New Roman"/>
        </w:rPr>
        <w:t>2)</w:t>
      </w:r>
    </w:p>
    <w:p w14:paraId="67FA0BE6" w14:textId="77777777" w:rsidR="00F46BE3" w:rsidRDefault="00F46BE3" w:rsidP="00F46BE3">
      <w:pPr>
        <w:pStyle w:val="ListParagraph"/>
        <w:spacing w:before="120" w:after="120" w:line="240" w:lineRule="atLeast"/>
        <w:ind w:left="360"/>
        <w:jc w:val="both"/>
        <w:rPr>
          <w:rFonts w:ascii="Times New Roman" w:hAnsi="Times New Roman" w:cs="Times New Roman"/>
        </w:rPr>
      </w:pPr>
    </w:p>
    <w:p w14:paraId="16F927BB" w14:textId="2F59231D" w:rsidR="005A66F0" w:rsidRDefault="00F46BE3" w:rsidP="00716DF9">
      <w:pPr>
        <w:pStyle w:val="ListParagraph"/>
        <w:numPr>
          <w:ilvl w:val="0"/>
          <w:numId w:val="2"/>
        </w:numPr>
        <w:spacing w:before="120" w:after="120" w:line="240" w:lineRule="atLeast"/>
        <w:jc w:val="both"/>
        <w:rPr>
          <w:rFonts w:ascii="Times New Roman" w:hAnsi="Times New Roman" w:cs="Times New Roman"/>
        </w:rPr>
      </w:pPr>
      <w:r>
        <w:rPr>
          <w:rFonts w:ascii="Times New Roman" w:hAnsi="Times New Roman" w:cs="Times New Roman"/>
        </w:rPr>
        <w:t xml:space="preserve">(80 points) </w:t>
      </w:r>
      <w:r w:rsidR="005A66F0" w:rsidRPr="001F76CB">
        <w:rPr>
          <w:rFonts w:ascii="Times New Roman" w:hAnsi="Times New Roman" w:cs="Times New Roman"/>
        </w:rPr>
        <w:t xml:space="preserve">Application: </w:t>
      </w:r>
      <w:r w:rsidR="009C1B4D">
        <w:rPr>
          <w:rFonts w:ascii="Times New Roman" w:hAnsi="Times New Roman" w:cs="Times New Roman"/>
        </w:rPr>
        <w:t>Y</w:t>
      </w:r>
      <w:r w:rsidR="00A51ED4" w:rsidRPr="001F76CB">
        <w:rPr>
          <w:rFonts w:ascii="Times New Roman" w:hAnsi="Times New Roman" w:cs="Times New Roman"/>
        </w:rPr>
        <w:t xml:space="preserve">ou will be applying your </w:t>
      </w:r>
      <w:r w:rsidR="001C4BD1">
        <w:rPr>
          <w:rFonts w:ascii="Times New Roman" w:hAnsi="Times New Roman" w:cs="Times New Roman"/>
        </w:rPr>
        <w:t xml:space="preserve">IMPES </w:t>
      </w:r>
      <w:r w:rsidR="00A51ED4" w:rsidRPr="001F76CB">
        <w:rPr>
          <w:rFonts w:ascii="Times New Roman" w:hAnsi="Times New Roman" w:cs="Times New Roman"/>
        </w:rPr>
        <w:t>code to the Nechelik reservoir.</w:t>
      </w:r>
      <w:r w:rsidR="00E80331">
        <w:rPr>
          <w:rFonts w:ascii="Times New Roman" w:hAnsi="Times New Roman" w:cs="Times New Roman"/>
        </w:rPr>
        <w:t xml:space="preserve"> The reservoir has a length of 6000 ft in the x-direction and 7500 ft in the y-direction.</w:t>
      </w:r>
      <w:r w:rsidR="00A51ED4" w:rsidRPr="001F76CB">
        <w:rPr>
          <w:rFonts w:ascii="Times New Roman" w:hAnsi="Times New Roman" w:cs="Times New Roman"/>
        </w:rPr>
        <w:t xml:space="preserve"> </w:t>
      </w:r>
      <w:r w:rsidR="00E80331">
        <w:rPr>
          <w:rFonts w:ascii="Times New Roman" w:hAnsi="Times New Roman" w:cs="Times New Roman"/>
        </w:rPr>
        <w:t xml:space="preserve">For this exercise the reservoir will be </w:t>
      </w:r>
      <w:r w:rsidR="00035CC1">
        <w:rPr>
          <w:rFonts w:ascii="Times New Roman" w:hAnsi="Times New Roman" w:cs="Times New Roman"/>
        </w:rPr>
        <w:t>divided in</w:t>
      </w:r>
      <w:r w:rsidR="00E80331">
        <w:rPr>
          <w:rFonts w:ascii="Times New Roman" w:hAnsi="Times New Roman" w:cs="Times New Roman"/>
        </w:rPr>
        <w:t>to 80 x 75</w:t>
      </w:r>
      <w:r w:rsidR="00035CC1">
        <w:rPr>
          <w:rFonts w:ascii="Times New Roman" w:hAnsi="Times New Roman" w:cs="Times New Roman"/>
        </w:rPr>
        <w:t xml:space="preserve"> grids</w:t>
      </w:r>
      <w:r w:rsidR="00E80331">
        <w:rPr>
          <w:rFonts w:ascii="Times New Roman" w:hAnsi="Times New Roman" w:cs="Times New Roman"/>
        </w:rPr>
        <w:t xml:space="preserve">. The </w:t>
      </w:r>
      <w:r w:rsidR="00035CC1">
        <w:rPr>
          <w:rFonts w:ascii="Times New Roman" w:hAnsi="Times New Roman" w:cs="Times New Roman"/>
        </w:rPr>
        <w:t>reservoir depth</w:t>
      </w:r>
      <w:r w:rsidR="00CE00E0">
        <w:rPr>
          <w:rFonts w:ascii="Times New Roman" w:hAnsi="Times New Roman" w:cs="Times New Roman"/>
        </w:rPr>
        <w:t xml:space="preserve"> (to center of gridblock)</w:t>
      </w:r>
      <w:r w:rsidR="00035CC1">
        <w:rPr>
          <w:rFonts w:ascii="Times New Roman" w:hAnsi="Times New Roman" w:cs="Times New Roman"/>
        </w:rPr>
        <w:t>, porosity and permeability (x-direction) field are shown in the figures below and in the attached text files.</w:t>
      </w:r>
      <w:r w:rsidR="00CE00E0">
        <w:rPr>
          <w:rFonts w:ascii="Times New Roman" w:hAnsi="Times New Roman" w:cs="Times New Roman"/>
        </w:rPr>
        <w:t xml:space="preserve"> Thickness is 50ft. </w:t>
      </w:r>
      <w:r w:rsidR="003D14DB">
        <w:rPr>
          <w:rFonts w:ascii="Times New Roman" w:hAnsi="Times New Roman" w:cs="Times New Roman"/>
        </w:rPr>
        <w:t xml:space="preserve"> Run your model with a time-step of one day.</w:t>
      </w:r>
    </w:p>
    <w:p w14:paraId="6F75F4BE" w14:textId="77777777" w:rsidR="002B61B8" w:rsidRPr="001F76CB" w:rsidRDefault="002B61B8" w:rsidP="002B61B8">
      <w:pPr>
        <w:pStyle w:val="ListParagraph"/>
        <w:spacing w:before="120" w:after="120" w:line="240" w:lineRule="atLeast"/>
        <w:ind w:left="360"/>
        <w:jc w:val="both"/>
        <w:rPr>
          <w:rFonts w:ascii="Times New Roman" w:hAnsi="Times New Roman" w:cs="Times New Roman"/>
        </w:rPr>
      </w:pPr>
    </w:p>
    <w:p w14:paraId="1B3B05A0" w14:textId="77777777" w:rsidR="00A51ED4" w:rsidRPr="001F76CB" w:rsidRDefault="00035CC1" w:rsidP="00A51ED4">
      <w:pPr>
        <w:pStyle w:val="ListParagraph"/>
        <w:keepNext/>
        <w:spacing w:before="240" w:after="120" w:line="240" w:lineRule="atLeast"/>
        <w:ind w:left="360"/>
        <w:jc w:val="center"/>
        <w:rPr>
          <w:rFonts w:ascii="Times New Roman" w:hAnsi="Times New Roman" w:cs="Times New Roman"/>
        </w:rPr>
      </w:pPr>
      <w:r>
        <w:rPr>
          <w:noProof/>
          <w:lang w:eastAsia="en-US"/>
        </w:rPr>
        <w:lastRenderedPageBreak/>
        <w:drawing>
          <wp:inline distT="0" distB="0" distL="0" distR="0" wp14:anchorId="510EB062" wp14:editId="3B917CD0">
            <wp:extent cx="4114800" cy="2743200"/>
            <wp:effectExtent l="19050" t="19050" r="19050" b="19050"/>
            <wp:docPr id="10" name="Picture 10" descr="C:\Users\bao279\Documents\MATLAB\Simulation Class (Spring2015)\Project 1\Depth surface.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bao279\Documents\MATLAB\Simulation Class (Spring2015)\Project 1\Depth surface.bmp"/>
                    <pic:cNvPicPr preferRelativeResize="0">
                      <a:picLocks noChangeAspect="1" noChangeArrowheads="1"/>
                    </pic:cNvPicPr>
                  </pic:nvPicPr>
                  <pic:blipFill rotWithShape="1">
                    <a:blip r:embed="rId6" cstate="print">
                      <a:extLst>
                        <a:ext uri="{28A0092B-C50C-407E-A947-70E740481C1C}">
                          <a14:useLocalDpi xmlns:a14="http://schemas.microsoft.com/office/drawing/2010/main" val="0"/>
                        </a:ext>
                      </a:extLst>
                    </a:blip>
                    <a:srcRect l="4807" t="3319" r="4488" b="2061"/>
                    <a:stretch/>
                  </pic:blipFill>
                  <pic:spPr bwMode="auto">
                    <a:xfrm>
                      <a:off x="0" y="0"/>
                      <a:ext cx="4114800" cy="2743200"/>
                    </a:xfrm>
                    <a:prstGeom prst="rect">
                      <a:avLst/>
                    </a:prstGeom>
                    <a:noFill/>
                    <a:ln>
                      <a:solidFill>
                        <a:schemeClr val="tx1"/>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253947B" w14:textId="77777777" w:rsidR="002166A3" w:rsidRPr="001F76CB" w:rsidRDefault="00A51ED4" w:rsidP="002166A3">
      <w:pPr>
        <w:pStyle w:val="Caption"/>
        <w:jc w:val="center"/>
        <w:rPr>
          <w:sz w:val="20"/>
          <w:szCs w:val="20"/>
        </w:rPr>
      </w:pPr>
      <w:r w:rsidRPr="00473F15">
        <w:rPr>
          <w:szCs w:val="20"/>
        </w:rPr>
        <w:t xml:space="preserve">Figure </w:t>
      </w:r>
      <w:r w:rsidR="00035CC1" w:rsidRPr="00473F15">
        <w:rPr>
          <w:szCs w:val="20"/>
        </w:rPr>
        <w:fldChar w:fldCharType="begin"/>
      </w:r>
      <w:r w:rsidR="00035CC1" w:rsidRPr="00473F15">
        <w:rPr>
          <w:szCs w:val="20"/>
        </w:rPr>
        <w:instrText xml:space="preserve"> SEQ Figure \* ARABIC </w:instrText>
      </w:r>
      <w:r w:rsidR="00035CC1" w:rsidRPr="00473F15">
        <w:rPr>
          <w:szCs w:val="20"/>
        </w:rPr>
        <w:fldChar w:fldCharType="separate"/>
      </w:r>
      <w:r w:rsidR="0034013C" w:rsidRPr="00473F15">
        <w:rPr>
          <w:noProof/>
          <w:szCs w:val="20"/>
        </w:rPr>
        <w:t>1</w:t>
      </w:r>
      <w:r w:rsidR="00035CC1" w:rsidRPr="00473F15">
        <w:rPr>
          <w:szCs w:val="20"/>
        </w:rPr>
        <w:fldChar w:fldCharType="end"/>
      </w:r>
      <w:r w:rsidRPr="00473F15">
        <w:rPr>
          <w:szCs w:val="20"/>
        </w:rPr>
        <w:t xml:space="preserve">: </w:t>
      </w:r>
      <w:r w:rsidR="00035CC1" w:rsidRPr="00473F15">
        <w:rPr>
          <w:szCs w:val="20"/>
        </w:rPr>
        <w:t>Reservoir depth</w:t>
      </w:r>
    </w:p>
    <w:p w14:paraId="30B07FD1" w14:textId="77777777" w:rsidR="00035CC1" w:rsidRDefault="00035CC1" w:rsidP="00035CC1"/>
    <w:p w14:paraId="7E24482B" w14:textId="77777777" w:rsidR="00035CC1" w:rsidRDefault="00035CC1" w:rsidP="00035CC1">
      <w:pPr>
        <w:keepNext/>
        <w:jc w:val="center"/>
      </w:pPr>
      <w:r>
        <w:rPr>
          <w:noProof/>
          <w:lang w:eastAsia="en-US"/>
        </w:rPr>
        <w:drawing>
          <wp:inline distT="0" distB="0" distL="0" distR="0" wp14:anchorId="1F71FBEF" wp14:editId="72DAC68E">
            <wp:extent cx="4114800" cy="2743200"/>
            <wp:effectExtent l="19050" t="19050" r="19050" b="19050"/>
            <wp:docPr id="12" name="Picture 12" descr="C:\Users\bao279\Documents\MATLAB\Simulation Class (Spring2015)\Project 1\Porosity.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bao279\Documents\MATLAB\Simulation Class (Spring2015)\Project 1\Porosity.bmp"/>
                    <pic:cNvPicPr preferRelativeResize="0">
                      <a:picLocks noChangeAspect="1" noChangeArrowheads="1"/>
                    </pic:cNvPicPr>
                  </pic:nvPicPr>
                  <pic:blipFill rotWithShape="1">
                    <a:blip r:embed="rId7" cstate="print">
                      <a:extLst>
                        <a:ext uri="{28A0092B-C50C-407E-A947-70E740481C1C}">
                          <a14:useLocalDpi xmlns:a14="http://schemas.microsoft.com/office/drawing/2010/main" val="0"/>
                        </a:ext>
                      </a:extLst>
                    </a:blip>
                    <a:srcRect l="4487" r="5449" b="2060"/>
                    <a:stretch/>
                  </pic:blipFill>
                  <pic:spPr bwMode="auto">
                    <a:xfrm>
                      <a:off x="0" y="0"/>
                      <a:ext cx="4114800" cy="2743200"/>
                    </a:xfrm>
                    <a:prstGeom prst="rect">
                      <a:avLst/>
                    </a:prstGeom>
                    <a:noFill/>
                    <a:ln>
                      <a:solidFill>
                        <a:schemeClr val="tx1"/>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0F19241" w14:textId="1B76E8CD" w:rsidR="00035CC1" w:rsidRDefault="00035CC1" w:rsidP="00035CC1">
      <w:pPr>
        <w:pStyle w:val="Caption"/>
        <w:spacing w:line="240" w:lineRule="atLeast"/>
        <w:jc w:val="center"/>
      </w:pPr>
      <w:r>
        <w:t xml:space="preserve">Figure </w:t>
      </w:r>
      <w:r w:rsidR="00CE00E0">
        <w:t>2</w:t>
      </w:r>
      <w:r>
        <w:t>: Reservoir porosity</w:t>
      </w:r>
    </w:p>
    <w:p w14:paraId="5E84B289" w14:textId="77777777" w:rsidR="00035CC1" w:rsidRDefault="00035CC1" w:rsidP="00035CC1">
      <w:pPr>
        <w:keepNext/>
        <w:jc w:val="center"/>
      </w:pPr>
      <w:r>
        <w:rPr>
          <w:noProof/>
          <w:lang w:eastAsia="en-US"/>
        </w:rPr>
        <w:lastRenderedPageBreak/>
        <w:drawing>
          <wp:inline distT="0" distB="0" distL="0" distR="0" wp14:anchorId="4E002168" wp14:editId="760E7B4E">
            <wp:extent cx="4114800" cy="2743200"/>
            <wp:effectExtent l="19050" t="19050" r="19050" b="19050"/>
            <wp:docPr id="13" name="Picture 13" descr="C:\Users\bao279\Documents\MATLAB\Simulation Class (Spring2015)\Project 1\Permeability.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Users\bao279\Documents\MATLAB\Simulation Class (Spring2015)\Project 1\Permeability.bmp"/>
                    <pic:cNvPicPr preferRelativeResize="0">
                      <a:picLocks noChangeAspect="1" noChangeArrowheads="1"/>
                    </pic:cNvPicPr>
                  </pic:nvPicPr>
                  <pic:blipFill rotWithShape="1">
                    <a:blip r:embed="rId8" cstate="print">
                      <a:extLst>
                        <a:ext uri="{28A0092B-C50C-407E-A947-70E740481C1C}">
                          <a14:useLocalDpi xmlns:a14="http://schemas.microsoft.com/office/drawing/2010/main" val="0"/>
                        </a:ext>
                      </a:extLst>
                    </a:blip>
                    <a:srcRect l="4166" t="1423" r="6891" b="2060"/>
                    <a:stretch/>
                  </pic:blipFill>
                  <pic:spPr bwMode="auto">
                    <a:xfrm>
                      <a:off x="0" y="0"/>
                      <a:ext cx="4114800" cy="2743200"/>
                    </a:xfrm>
                    <a:prstGeom prst="rect">
                      <a:avLst/>
                    </a:prstGeom>
                    <a:noFill/>
                    <a:ln>
                      <a:solidFill>
                        <a:schemeClr val="tx1"/>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3C21354" w14:textId="5E325ACD" w:rsidR="00035CC1" w:rsidRPr="00035CC1" w:rsidRDefault="00035CC1" w:rsidP="00035CC1">
      <w:pPr>
        <w:pStyle w:val="Caption"/>
        <w:spacing w:line="240" w:lineRule="atLeast"/>
        <w:jc w:val="center"/>
      </w:pPr>
      <w:r>
        <w:t xml:space="preserve">Figure </w:t>
      </w:r>
      <w:r w:rsidR="00CE00E0">
        <w:t>3</w:t>
      </w:r>
      <w:r>
        <w:t>: Reservoir permeability</w:t>
      </w:r>
    </w:p>
    <w:p w14:paraId="3ABB4C9A" w14:textId="02E75161" w:rsidR="00DF5FDF" w:rsidRDefault="00D26459" w:rsidP="007D0D7E">
      <w:pPr>
        <w:spacing w:before="120" w:after="120" w:line="240" w:lineRule="atLeast"/>
        <w:jc w:val="both"/>
      </w:pPr>
      <w:r w:rsidRPr="007D0D7E">
        <w:t xml:space="preserve">Take the bottom left corner of the graph as the origin. </w:t>
      </w:r>
      <w:r w:rsidR="00136E05" w:rsidRPr="007D0D7E">
        <w:t xml:space="preserve">The </w:t>
      </w:r>
      <w:r w:rsidR="00E33639" w:rsidRPr="007D0D7E">
        <w:t>permeability</w:t>
      </w:r>
      <w:r w:rsidR="000B5C84" w:rsidRPr="007D0D7E">
        <w:t xml:space="preserve"> in the x-direction is presented in the text file titled </w:t>
      </w:r>
      <w:r w:rsidR="00304753" w:rsidRPr="007D0D7E">
        <w:t>PJ1-P</w:t>
      </w:r>
      <w:r w:rsidR="000B5C84" w:rsidRPr="007D0D7E">
        <w:t>ermeability.txt</w:t>
      </w:r>
      <w:r w:rsidR="00473F15">
        <w:t>;</w:t>
      </w:r>
      <w:r w:rsidR="000B5C84" w:rsidRPr="007D0D7E">
        <w:t xml:space="preserve"> the ratio of y-direction permeability to x-direction permeability is 0.1</w:t>
      </w:r>
      <w:r w:rsidR="002B61B8" w:rsidRPr="007D0D7E">
        <w:t>5</w:t>
      </w:r>
      <w:r w:rsidR="00473F15">
        <w:t>, and z-direction permeability to x-direction permeability is 1</w:t>
      </w:r>
      <w:r w:rsidR="000B5C84" w:rsidRPr="007D0D7E">
        <w:t>.</w:t>
      </w:r>
      <w:r w:rsidR="00E33639" w:rsidRPr="007D0D7E">
        <w:t xml:space="preserve"> </w:t>
      </w:r>
      <w:r w:rsidR="00316272" w:rsidRPr="007D0D7E">
        <w:t>The</w:t>
      </w:r>
      <w:r w:rsidR="00E77DD1" w:rsidRPr="007D0D7E">
        <w:t xml:space="preserve"> water oil contact (WOC) is located at a depth of 7474.45 ft </w:t>
      </w:r>
      <w:r w:rsidR="00CE00E0">
        <w:t>(depth &gt; WOC, S</w:t>
      </w:r>
      <w:r w:rsidR="00CE00E0" w:rsidRPr="00CE00E0">
        <w:rPr>
          <w:vertAlign w:val="subscript"/>
        </w:rPr>
        <w:t>w</w:t>
      </w:r>
      <w:r w:rsidR="00CE00E0">
        <w:t xml:space="preserve"> = 1) </w:t>
      </w:r>
      <w:r w:rsidR="00E77DD1" w:rsidRPr="007D0D7E">
        <w:t>and the</w:t>
      </w:r>
      <w:r w:rsidR="00316272" w:rsidRPr="007D0D7E">
        <w:t xml:space="preserve"> initial </w:t>
      </w:r>
      <w:r w:rsidR="009C1B4D" w:rsidRPr="007D0D7E">
        <w:t xml:space="preserve">water </w:t>
      </w:r>
      <w:r w:rsidR="00316272" w:rsidRPr="007D0D7E">
        <w:t>pressure at t</w:t>
      </w:r>
      <w:r w:rsidR="00E77DD1" w:rsidRPr="007D0D7E">
        <w:t xml:space="preserve">his contact </w:t>
      </w:r>
      <w:r w:rsidR="009E1AD8" w:rsidRPr="007D0D7E">
        <w:t>is</w:t>
      </w:r>
      <w:r w:rsidR="00301C6E" w:rsidRPr="007D0D7E">
        <w:t xml:space="preserve"> </w:t>
      </w:r>
      <w:r w:rsidR="002B61B8" w:rsidRPr="007D0D7E">
        <w:t>4</w:t>
      </w:r>
      <w:r w:rsidR="00316272" w:rsidRPr="007D0D7E">
        <w:t>500</w:t>
      </w:r>
      <w:r w:rsidR="00136E05" w:rsidRPr="007D0D7E">
        <w:t xml:space="preserve"> psi</w:t>
      </w:r>
      <w:r w:rsidR="002B61B8" w:rsidRPr="007D0D7E">
        <w:t xml:space="preserve">. </w:t>
      </w:r>
    </w:p>
    <w:p w14:paraId="7760FB5D" w14:textId="77777777" w:rsidR="00D222DC" w:rsidRDefault="00D222DC" w:rsidP="007D0D7E">
      <w:pPr>
        <w:spacing w:before="120" w:after="120" w:line="240" w:lineRule="atLeast"/>
        <w:jc w:val="both"/>
      </w:pPr>
    </w:p>
    <w:p w14:paraId="676C4405" w14:textId="26738438" w:rsidR="002B61B8" w:rsidRPr="007D0D7E" w:rsidRDefault="0034013C" w:rsidP="007D0D7E">
      <w:pPr>
        <w:spacing w:before="120" w:after="120" w:line="240" w:lineRule="atLeast"/>
        <w:jc w:val="both"/>
      </w:pPr>
      <w:r w:rsidRPr="007D0D7E">
        <w:t xml:space="preserve">The </w:t>
      </w:r>
      <w:r w:rsidR="009C1B4D" w:rsidRPr="007D0D7E">
        <w:t xml:space="preserve">drainage </w:t>
      </w:r>
      <w:r w:rsidR="00C803F5">
        <w:t xml:space="preserve">(used for initialization) </w:t>
      </w:r>
      <w:r w:rsidR="009C1B4D" w:rsidRPr="007D0D7E">
        <w:t xml:space="preserve">and imbibition </w:t>
      </w:r>
      <w:r w:rsidRPr="007D0D7E">
        <w:t>capillary pressure function</w:t>
      </w:r>
      <w:r w:rsidR="009C1B4D" w:rsidRPr="007D0D7E">
        <w:t>s are</w:t>
      </w:r>
      <w:r w:rsidRPr="007D0D7E">
        <w:t xml:space="preserve"> given by</w:t>
      </w:r>
      <w:r w:rsidR="00473F15">
        <w:t xml:space="preserve"> equation (1) and (2) </w:t>
      </w:r>
    </w:p>
    <w:p w14:paraId="3F7A7119" w14:textId="30B6137B" w:rsidR="0034013C" w:rsidRPr="00DF5FDF" w:rsidRDefault="00B31595" w:rsidP="00DF5FDF">
      <w:pPr>
        <w:spacing w:before="120" w:after="120" w:line="240" w:lineRule="atLeast"/>
        <w:ind w:firstLine="360"/>
        <w:jc w:val="both"/>
      </w:pPr>
      <w:r w:rsidRPr="0034013C">
        <w:object w:dxaOrig="2420" w:dyaOrig="1120" w14:anchorId="5937F3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56.25pt" o:ole="">
            <v:imagedata r:id="rId9" o:title=""/>
          </v:shape>
          <o:OLEObject Type="Embed" ProgID="Equation.DSMT4" ShapeID="_x0000_i1025" DrawAspect="Content" ObjectID="_1667164669" r:id="rId10"/>
        </w:object>
      </w:r>
      <w:r w:rsidR="00F91F1F" w:rsidRPr="00DF5FDF">
        <w:t xml:space="preserve"> </w:t>
      </w:r>
      <w:r w:rsidR="00F91F1F" w:rsidRPr="00DF5FDF">
        <w:tab/>
      </w:r>
      <w:r w:rsidR="00F91F1F" w:rsidRPr="00DF5FDF">
        <w:tab/>
      </w:r>
      <w:r w:rsidR="00F91F1F" w:rsidRPr="00DF5FDF">
        <w:tab/>
      </w:r>
      <w:r w:rsidR="00F91F1F" w:rsidRPr="00DF5FDF">
        <w:tab/>
      </w:r>
      <w:r w:rsidR="00F91F1F" w:rsidRPr="00DF5FDF">
        <w:tab/>
      </w:r>
      <w:r w:rsidR="00F91F1F" w:rsidRPr="00DF5FDF">
        <w:tab/>
      </w:r>
      <w:r w:rsidR="00F91F1F" w:rsidRPr="00DF5FDF">
        <w:tab/>
      </w:r>
      <w:r w:rsidR="00F91F1F" w:rsidRPr="00DF5FDF">
        <w:tab/>
      </w:r>
      <w:r w:rsidR="00F91F1F" w:rsidRPr="00DF5FDF">
        <w:tab/>
        <w:t>(1a)</w:t>
      </w:r>
    </w:p>
    <w:p w14:paraId="2F28D655" w14:textId="7CD5B4AA" w:rsidR="00F91F1F" w:rsidRDefault="00C803F5" w:rsidP="005A66F0">
      <w:pPr>
        <w:pStyle w:val="ListParagraph"/>
        <w:spacing w:before="120" w:after="120" w:line="240" w:lineRule="atLeast"/>
        <w:ind w:left="360"/>
        <w:jc w:val="both"/>
        <w:rPr>
          <w:rFonts w:ascii="Times New Roman" w:hAnsi="Times New Roman" w:cs="Times New Roman"/>
        </w:rPr>
      </w:pPr>
      <w:r w:rsidRPr="00947C38">
        <w:rPr>
          <w:position w:val="-60"/>
        </w:rPr>
        <w:object w:dxaOrig="3460" w:dyaOrig="1359" w14:anchorId="26959B77">
          <v:shape id="_x0000_i1026" type="#_x0000_t75" style="width:179.25pt;height:71.25pt" o:ole="">
            <v:imagedata r:id="rId11" o:title=""/>
          </v:shape>
          <o:OLEObject Type="Embed" ProgID="Equation.DSMT4" ShapeID="_x0000_i1026" DrawAspect="Content" ObjectID="_1667164670" r:id="rId12"/>
        </w:object>
      </w:r>
      <w:r>
        <w:tab/>
      </w:r>
      <w:r>
        <w:tab/>
      </w:r>
      <w:r>
        <w:tab/>
      </w:r>
      <w:r>
        <w:tab/>
      </w:r>
      <w:r>
        <w:tab/>
      </w:r>
      <w:r>
        <w:tab/>
      </w:r>
      <w:r>
        <w:tab/>
      </w:r>
      <w:r w:rsidR="00F91F1F" w:rsidRPr="00C803F5">
        <w:rPr>
          <w:rFonts w:ascii="Times New Roman" w:hAnsi="Times New Roman" w:cs="Times New Roman"/>
        </w:rPr>
        <w:t>(2a)</w:t>
      </w:r>
    </w:p>
    <w:p w14:paraId="19B42FCB" w14:textId="63AFD8A8" w:rsidR="005E0034" w:rsidRDefault="0034013C" w:rsidP="00B31595">
      <w:pPr>
        <w:spacing w:before="120" w:after="120" w:line="240" w:lineRule="atLeast"/>
        <w:jc w:val="both"/>
        <w:rPr>
          <w:rFonts w:eastAsiaTheme="minorEastAsia"/>
        </w:rPr>
      </w:pPr>
      <w:r w:rsidRPr="00B31595">
        <w:t xml:space="preserve">Take </w:t>
      </w:r>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=3.5</m:t>
        </m:r>
      </m:oMath>
      <w:r w:rsidRPr="00B31595">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wcon</m:t>
            </m:r>
          </m:sub>
        </m:sSub>
        <m:r>
          <w:rPr>
            <w:rFonts w:ascii="Cambria Math" w:hAnsi="Cambria Math"/>
          </w:rPr>
          <m:t>=0.2</m:t>
        </m:r>
      </m:oMath>
      <w:r w:rsidR="00691B66" w:rsidRPr="00B31595">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or</m:t>
            </m:r>
          </m:sub>
        </m:sSub>
        <m:r>
          <w:rPr>
            <w:rFonts w:ascii="Cambria Math" w:hAnsi="Cambria Math"/>
          </w:rPr>
          <m:t>=0.4,</m:t>
        </m:r>
      </m:oMath>
      <w:r w:rsidRPr="00B31595">
        <w:rPr>
          <w:rFonts w:eastAsiaTheme="minorEastAsia"/>
        </w:rPr>
        <w:t xml:space="preserve"> and </w:t>
      </w:r>
      <m:oMath>
        <m:r>
          <w:rPr>
            <w:rFonts w:ascii="Cambria Math" w:hAnsi="Cambria Math"/>
          </w:rPr>
          <m:t>λ=</m:t>
        </m:r>
        <m:r>
          <w:rPr>
            <w:rFonts w:ascii="Cambria Math" w:eastAsiaTheme="minorEastAsia" w:hAnsi="Cambria Math"/>
          </w:rPr>
          <m:t>2</m:t>
        </m:r>
      </m:oMath>
      <w:r w:rsidRPr="00B31595">
        <w:rPr>
          <w:rFonts w:eastAsiaTheme="minorEastAsia"/>
        </w:rPr>
        <w:t>.</w:t>
      </w:r>
      <w:r w:rsidR="00B31595" w:rsidRPr="00B31595">
        <w:rPr>
          <w:rFonts w:eastAsiaTheme="minorEastAsia"/>
        </w:rPr>
        <w:t xml:space="preserve"> </w:t>
      </w:r>
    </w:p>
    <w:p w14:paraId="5FC65E80" w14:textId="77777777" w:rsidR="00C803F5" w:rsidRPr="00B31595" w:rsidRDefault="00C803F5" w:rsidP="00B31595">
      <w:pPr>
        <w:spacing w:before="120" w:after="120" w:line="240" w:lineRule="atLeast"/>
        <w:jc w:val="both"/>
        <w:rPr>
          <w:rFonts w:eastAsiaTheme="minorEastAsia"/>
        </w:rPr>
      </w:pPr>
    </w:p>
    <w:p w14:paraId="0B6C2E9A" w14:textId="2DDC35BF" w:rsidR="00C803F5" w:rsidRDefault="00C803F5" w:rsidP="00BB281A">
      <w:pPr>
        <w:spacing w:before="120" w:after="120" w:line="240" w:lineRule="atLeast"/>
        <w:jc w:val="both"/>
        <w:rPr>
          <w:rFonts w:eastAsiaTheme="minorEastAsia"/>
        </w:rPr>
      </w:pPr>
      <w:r>
        <w:rPr>
          <w:rFonts w:eastAsiaTheme="minorEastAsia"/>
        </w:rPr>
        <w:t>Except for initialization</w:t>
      </w:r>
      <w:r w:rsidR="00473F15">
        <w:rPr>
          <w:rFonts w:eastAsiaTheme="minorEastAsia"/>
        </w:rPr>
        <w:t>, use</w:t>
      </w:r>
      <w:r>
        <w:rPr>
          <w:rFonts w:eastAsiaTheme="minorEastAsia"/>
        </w:rPr>
        <w:t xml:space="preserve"> hysteresis scanning capillary pressure curve </w:t>
      </w:r>
      <w:r w:rsidR="00071753">
        <w:rPr>
          <w:rFonts w:eastAsiaTheme="minorEastAsia"/>
        </w:rPr>
        <w:t xml:space="preserve">(J.E. Killough) </w:t>
      </w:r>
      <w:r>
        <w:rPr>
          <w:rFonts w:eastAsiaTheme="minorEastAsia"/>
        </w:rPr>
        <w:t>given by equation (3) and (4</w:t>
      </w:r>
      <w:r w:rsidR="00473F15">
        <w:rPr>
          <w:rFonts w:eastAsiaTheme="minorEastAsia"/>
        </w:rPr>
        <w:t xml:space="preserve">). </w:t>
      </w:r>
    </w:p>
    <w:p w14:paraId="752EFB81" w14:textId="77777777" w:rsidR="00473F15" w:rsidRDefault="00473F15" w:rsidP="00BB281A">
      <w:pPr>
        <w:spacing w:before="120" w:after="120" w:line="240" w:lineRule="atLeast"/>
        <w:jc w:val="both"/>
        <w:rPr>
          <w:rFonts w:eastAsiaTheme="minorEastAsia"/>
        </w:rPr>
      </w:pPr>
    </w:p>
    <w:p w14:paraId="0E449050" w14:textId="3801BFF5" w:rsidR="00D222DC" w:rsidRDefault="00C803F5" w:rsidP="00BB281A">
      <w:pPr>
        <w:spacing w:before="120" w:after="120" w:line="240" w:lineRule="atLeast"/>
        <w:jc w:val="both"/>
        <w:rPr>
          <w:rFonts w:eastAsiaTheme="minorEastAsia"/>
        </w:rPr>
      </w:pPr>
      <w:r>
        <w:rPr>
          <w:rFonts w:eastAsiaTheme="minorEastAsia"/>
        </w:rPr>
        <w:t xml:space="preserve">       </w:t>
      </w:r>
      <w:r w:rsidRPr="00C803F5">
        <w:rPr>
          <w:rFonts w:eastAsiaTheme="minorEastAsia"/>
          <w:noProof/>
          <w:lang w:eastAsia="en-US"/>
        </w:rPr>
        <w:drawing>
          <wp:inline distT="0" distB="0" distL="0" distR="0" wp14:anchorId="3B318D8A" wp14:editId="669DE150">
            <wp:extent cx="3047189" cy="223954"/>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392" cy="226100"/>
                    </a:xfrm>
                    <a:prstGeom prst="rect">
                      <a:avLst/>
                    </a:prstGeom>
                    <a:noFill/>
                    <a:ln>
                      <a:noFill/>
                    </a:ln>
                  </pic:spPr>
                </pic:pic>
              </a:graphicData>
            </a:graphic>
          </wp:inline>
        </w:drawing>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(3a)</w:t>
      </w:r>
    </w:p>
    <w:p w14:paraId="634C8B56" w14:textId="362DE7A1" w:rsidR="00C803F5" w:rsidRDefault="00C803F5" w:rsidP="00C803F5">
      <w:pPr>
        <w:spacing w:before="120" w:after="120" w:line="240" w:lineRule="atLeast"/>
        <w:jc w:val="both"/>
        <w:rPr>
          <w:rFonts w:eastAsiaTheme="minorEastAsia"/>
        </w:rPr>
      </w:pPr>
      <w:r>
        <w:rPr>
          <w:rFonts w:eastAsiaTheme="minorEastAsia"/>
        </w:rPr>
        <w:lastRenderedPageBreak/>
        <w:t xml:space="preserve">      </w:t>
      </w:r>
      <w:r w:rsidRPr="00C803F5">
        <w:rPr>
          <w:rFonts w:eastAsiaTheme="minorEastAsia"/>
          <w:noProof/>
          <w:lang w:eastAsia="en-US"/>
        </w:rPr>
        <w:drawing>
          <wp:inline distT="0" distB="0" distL="0" distR="0" wp14:anchorId="524A4974" wp14:editId="7A06AC59">
            <wp:extent cx="3310951" cy="4318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057" cy="432284"/>
                    </a:xfrm>
                    <a:prstGeom prst="rect">
                      <a:avLst/>
                    </a:prstGeom>
                    <a:noFill/>
                    <a:ln>
                      <a:noFill/>
                    </a:ln>
                  </pic:spPr>
                </pic:pic>
              </a:graphicData>
            </a:graphic>
          </wp:inline>
        </w:drawing>
      </w:r>
      <w:r w:rsidRPr="00C803F5">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(4a)</w:t>
      </w:r>
    </w:p>
    <w:p w14:paraId="0276AA3A" w14:textId="0A8A5988" w:rsidR="00C803F5" w:rsidRDefault="00C803F5" w:rsidP="00BB281A">
      <w:pPr>
        <w:spacing w:before="120" w:after="120" w:line="240" w:lineRule="atLeast"/>
        <w:jc w:val="both"/>
        <w:rPr>
          <w:rFonts w:eastAsiaTheme="minorEastAsia"/>
        </w:rPr>
      </w:pPr>
      <w:r>
        <w:rPr>
          <w:rFonts w:eastAsiaTheme="minorEastAsia"/>
        </w:rPr>
        <w:t>Take EPSPC = .1.</w:t>
      </w:r>
    </w:p>
    <w:p w14:paraId="7FDA2B1A" w14:textId="77777777" w:rsidR="00C803F5" w:rsidRDefault="00C803F5" w:rsidP="00BB281A">
      <w:pPr>
        <w:spacing w:before="120" w:after="120" w:line="240" w:lineRule="atLeast"/>
        <w:jc w:val="both"/>
        <w:rPr>
          <w:rFonts w:eastAsiaTheme="minorEastAsia"/>
        </w:rPr>
      </w:pPr>
    </w:p>
    <w:p w14:paraId="60D660A0" w14:textId="7E0C5FA0" w:rsidR="00DF5FDF" w:rsidRPr="00DF5FDF" w:rsidRDefault="00DF5FDF" w:rsidP="00BB281A">
      <w:pPr>
        <w:spacing w:before="120" w:after="120" w:line="240" w:lineRule="atLeast"/>
        <w:jc w:val="both"/>
        <w:rPr>
          <w:rFonts w:eastAsiaTheme="minorEastAsia"/>
        </w:rPr>
      </w:pPr>
      <w:r w:rsidRPr="00DF5FDF">
        <w:rPr>
          <w:rFonts w:eastAsiaTheme="minorEastAsia"/>
        </w:rPr>
        <w:t xml:space="preserve">Relative permeability functions are given by </w:t>
      </w:r>
      <w:r w:rsidR="00071753">
        <w:rPr>
          <w:rFonts w:eastAsiaTheme="minorEastAsia"/>
        </w:rPr>
        <w:t xml:space="preserve">equation (5) and (6) </w:t>
      </w:r>
    </w:p>
    <w:p w14:paraId="37DD9998" w14:textId="3A702EF7" w:rsidR="00DF5FDF" w:rsidRDefault="00DF5FDF" w:rsidP="00DF5FDF">
      <w:pPr>
        <w:spacing w:before="120" w:after="120" w:line="240" w:lineRule="atLeast"/>
        <w:ind w:firstLine="720"/>
        <w:jc w:val="both"/>
      </w:pPr>
      <w:r w:rsidRPr="00071753">
        <w:rPr>
          <w:rFonts w:eastAsiaTheme="minorEastAsia"/>
          <w:position w:val="-32"/>
          <w:sz w:val="22"/>
        </w:rPr>
        <w:object w:dxaOrig="2520" w:dyaOrig="800" w14:anchorId="603FFEF4">
          <v:shape id="_x0000_i1027" type="#_x0000_t75" style="width:127.5pt;height:40.5pt" o:ole="">
            <v:imagedata r:id="rId15" o:title=""/>
          </v:shape>
          <o:OLEObject Type="Embed" ProgID="Equation.DSMT4" ShapeID="_x0000_i1027" DrawAspect="Content" ObjectID="_1667164671" r:id="rId16"/>
        </w:object>
      </w:r>
      <w:r w:rsidRPr="00DF5FDF">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071753">
        <w:t>(5</w:t>
      </w:r>
      <w:r>
        <w:t>a)</w:t>
      </w:r>
    </w:p>
    <w:p w14:paraId="6CE8663D" w14:textId="6965B638" w:rsidR="00DF5FDF" w:rsidRPr="00DF5FDF" w:rsidRDefault="00DF5FDF" w:rsidP="00DF5FDF">
      <w:pPr>
        <w:spacing w:before="120" w:after="120" w:line="240" w:lineRule="atLeast"/>
        <w:ind w:firstLine="720"/>
        <w:jc w:val="both"/>
        <w:rPr>
          <w:rFonts w:eastAsiaTheme="minorEastAsia"/>
        </w:rPr>
      </w:pPr>
      <w:r w:rsidRPr="00DF5FDF">
        <w:rPr>
          <w:rFonts w:eastAsiaTheme="minorEastAsia"/>
          <w:position w:val="-32"/>
        </w:rPr>
        <w:object w:dxaOrig="2460" w:dyaOrig="800" w14:anchorId="2AA72DB8">
          <v:shape id="_x0000_i1028" type="#_x0000_t75" style="width:123pt;height:40.5pt" o:ole="">
            <v:imagedata r:id="rId17" o:title=""/>
          </v:shape>
          <o:OLEObject Type="Embed" ProgID="Equation.DSMT4" ShapeID="_x0000_i1028" DrawAspect="Content" ObjectID="_1667164672" r:id="rId18"/>
        </w:object>
      </w:r>
      <w:r w:rsidR="00071753">
        <w:rPr>
          <w:rFonts w:eastAsiaTheme="minorEastAsia"/>
        </w:rPr>
        <w:tab/>
      </w:r>
      <w:r w:rsidR="00071753">
        <w:rPr>
          <w:rFonts w:eastAsiaTheme="minorEastAsia"/>
        </w:rPr>
        <w:tab/>
      </w:r>
      <w:r w:rsidR="00071753">
        <w:rPr>
          <w:rFonts w:eastAsiaTheme="minorEastAsia"/>
        </w:rPr>
        <w:tab/>
      </w:r>
      <w:r w:rsidR="00071753">
        <w:rPr>
          <w:rFonts w:eastAsiaTheme="minorEastAsia"/>
        </w:rPr>
        <w:tab/>
      </w:r>
      <w:r w:rsidR="00071753">
        <w:rPr>
          <w:rFonts w:eastAsiaTheme="minorEastAsia"/>
        </w:rPr>
        <w:tab/>
      </w:r>
      <w:r w:rsidR="00071753">
        <w:rPr>
          <w:rFonts w:eastAsiaTheme="minorEastAsia"/>
        </w:rPr>
        <w:tab/>
      </w:r>
      <w:r w:rsidR="00071753">
        <w:rPr>
          <w:rFonts w:eastAsiaTheme="minorEastAsia"/>
        </w:rPr>
        <w:tab/>
      </w:r>
      <w:r w:rsidR="00071753">
        <w:rPr>
          <w:rFonts w:eastAsiaTheme="minorEastAsia"/>
        </w:rPr>
        <w:tab/>
        <w:t>(6</w:t>
      </w:r>
      <w:r>
        <w:rPr>
          <w:rFonts w:eastAsiaTheme="minorEastAsia"/>
        </w:rPr>
        <w:t>a)</w:t>
      </w:r>
    </w:p>
    <w:p w14:paraId="344B906A" w14:textId="01376373" w:rsidR="00DF5FDF" w:rsidRDefault="00DF5FDF" w:rsidP="00BB281A">
      <w:pPr>
        <w:spacing w:before="120" w:after="120" w:line="240" w:lineRule="atLeast"/>
        <w:jc w:val="both"/>
        <w:rPr>
          <w:rFonts w:eastAsiaTheme="minorEastAsia"/>
          <w:highlight w:val="yellow"/>
        </w:rPr>
      </w:pPr>
      <w:r w:rsidRPr="00B31595">
        <w:t xml:space="preserve">Take </w:t>
      </w:r>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rw</m:t>
                </m:r>
              </m:sub>
            </m:sSub>
          </m:e>
          <m:sup>
            <m:r>
              <w:rPr>
                <w:rFonts w:ascii="Cambria Math" w:hAnsi="Cambria Math"/>
              </w:rPr>
              <m:t>o</m:t>
            </m:r>
          </m:sup>
        </m:sSup>
        <m:r>
          <w:rPr>
            <w:rFonts w:ascii="Cambria Math" w:hAnsi="Cambria Math"/>
          </w:rPr>
          <m:t>=0.3</m:t>
        </m:r>
      </m:oMath>
      <w:r w:rsidRPr="00B31595">
        <w:rPr>
          <w:rFonts w:eastAsiaTheme="minorEastAsia"/>
        </w:rPr>
        <w:t>,</w:t>
      </w:r>
      <w:r w:rsidR="0036014E">
        <w:rPr>
          <w:rFonts w:eastAsiaTheme="minorEastAsia"/>
        </w:rPr>
        <w:t xml:space="preserve"> </w:t>
      </w:r>
      <m:oMath>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ro</m:t>
                </m:r>
              </m:sub>
            </m:sSub>
          </m:e>
          <m:sup>
            <m:r>
              <w:rPr>
                <w:rFonts w:ascii="Cambria Math" w:hAnsi="Cambria Math"/>
              </w:rPr>
              <m:t>o</m:t>
            </m:r>
          </m:sup>
        </m:sSup>
        <m:r>
          <w:rPr>
            <w:rFonts w:ascii="Cambria Math" w:hAnsi="Cambria Math"/>
          </w:rPr>
          <m:t>=0.8,</m:t>
        </m:r>
      </m:oMath>
      <w:r w:rsidRPr="00B31595">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wr</m:t>
            </m:r>
          </m:sub>
        </m:sSub>
        <m:r>
          <w:rPr>
            <w:rFonts w:ascii="Cambria Math" w:hAnsi="Cambria Math"/>
          </w:rPr>
          <m:t>=0.2</m:t>
        </m:r>
      </m:oMath>
      <w:r w:rsidRPr="00B31595">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or</m:t>
            </m:r>
          </m:sub>
        </m:sSub>
        <m:r>
          <w:rPr>
            <w:rFonts w:ascii="Cambria Math" w:hAnsi="Cambria Math"/>
          </w:rPr>
          <m:t>=0.4,</m:t>
        </m:r>
      </m:oMath>
      <w:r w:rsidRPr="00B31595">
        <w:rPr>
          <w:rFonts w:eastAsiaTheme="minorEastAsia"/>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m:t>
        </m:r>
        <m:r>
          <w:rPr>
            <w:rFonts w:ascii="Cambria Math" w:eastAsiaTheme="minorEastAsia" w:hAnsi="Cambria Math"/>
          </w:rPr>
          <m:t>2</m:t>
        </m:r>
      </m:oMath>
      <w:r w:rsidRPr="00B31595">
        <w:rPr>
          <w:rFonts w:eastAsiaTheme="minorEastAsia"/>
        </w:rPr>
        <w:t xml:space="preserve">. </w:t>
      </w:r>
    </w:p>
    <w:p w14:paraId="7406A0BF" w14:textId="77777777" w:rsidR="00473F15" w:rsidRDefault="00473F15" w:rsidP="00BB281A">
      <w:pPr>
        <w:spacing w:before="120" w:after="120" w:line="240" w:lineRule="atLeast"/>
        <w:jc w:val="both"/>
        <w:rPr>
          <w:rFonts w:eastAsiaTheme="minorEastAsia"/>
        </w:rPr>
      </w:pPr>
    </w:p>
    <w:p w14:paraId="3A535C53" w14:textId="2B09A176" w:rsidR="00BB281A" w:rsidRDefault="00BB281A" w:rsidP="00BB281A">
      <w:pPr>
        <w:spacing w:before="120" w:after="120" w:line="240" w:lineRule="atLeast"/>
        <w:jc w:val="both"/>
        <w:rPr>
          <w:rFonts w:eastAsiaTheme="minorEastAsia"/>
        </w:rPr>
      </w:pPr>
      <w:r>
        <w:rPr>
          <w:rFonts w:eastAsiaTheme="minorEastAsia"/>
        </w:rPr>
        <w:t xml:space="preserve">Fluid properties for the fluids in this reservoir are given in Table 1 below: </w:t>
      </w:r>
    </w:p>
    <w:p w14:paraId="2B840662" w14:textId="1FE2E593" w:rsidR="00BB281A" w:rsidRPr="00BB281A" w:rsidRDefault="00BB281A" w:rsidP="00BB281A">
      <w:pPr>
        <w:keepNext/>
        <w:autoSpaceDE w:val="0"/>
        <w:autoSpaceDN w:val="0"/>
        <w:adjustRightInd w:val="0"/>
        <w:spacing w:after="200"/>
        <w:ind w:left="360"/>
        <w:rPr>
          <w:rFonts w:eastAsiaTheme="minorHAnsi"/>
          <w:b/>
          <w:bCs/>
          <w:color w:val="4F81BD"/>
          <w:sz w:val="18"/>
          <w:szCs w:val="18"/>
          <w:lang w:val="en" w:eastAsia="en-US"/>
        </w:rPr>
      </w:pPr>
      <w:r>
        <w:rPr>
          <w:rFonts w:eastAsiaTheme="minorHAnsi"/>
          <w:b/>
          <w:bCs/>
          <w:color w:val="4F81BD"/>
          <w:sz w:val="18"/>
          <w:szCs w:val="18"/>
          <w:lang w:val="en" w:eastAsia="en-US"/>
        </w:rPr>
        <w:t>Table 1 : Fluid Properties</w:t>
      </w:r>
    </w:p>
    <w:tbl>
      <w:tblPr>
        <w:tblStyle w:val="TableGrid"/>
        <w:tblpPr w:leftFromText="180" w:rightFromText="180" w:vertAnchor="text" w:horzAnchor="margin" w:tblpXSpec="center" w:tblpY="113"/>
        <w:tblW w:w="0" w:type="auto"/>
        <w:tblLook w:val="04A0" w:firstRow="1" w:lastRow="0" w:firstColumn="1" w:lastColumn="0" w:noHBand="0" w:noVBand="1"/>
      </w:tblPr>
      <w:tblGrid>
        <w:gridCol w:w="4068"/>
        <w:gridCol w:w="2250"/>
        <w:gridCol w:w="2196"/>
      </w:tblGrid>
      <w:tr w:rsidR="00691B66" w:rsidRPr="008677AD" w14:paraId="7587B63B" w14:textId="77777777" w:rsidTr="00BB281A">
        <w:tc>
          <w:tcPr>
            <w:tcW w:w="4068" w:type="dxa"/>
            <w:tcBorders>
              <w:bottom w:val="double" w:sz="4" w:space="0" w:color="auto"/>
            </w:tcBorders>
            <w:vAlign w:val="center"/>
          </w:tcPr>
          <w:p w14:paraId="17FA4617" w14:textId="00494489" w:rsidR="00691B66" w:rsidRPr="008677AD" w:rsidRDefault="00691B66" w:rsidP="00D37FEF">
            <w:pPr>
              <w:pStyle w:val="Caption"/>
              <w:keepNext/>
              <w:spacing w:after="0"/>
              <w:jc w:val="center"/>
              <w:rPr>
                <w:color w:val="000000" w:themeColor="text1"/>
                <w:sz w:val="22"/>
                <w:szCs w:val="16"/>
              </w:rPr>
            </w:pPr>
            <w:r w:rsidRPr="008677AD">
              <w:rPr>
                <w:color w:val="000000" w:themeColor="text1"/>
                <w:sz w:val="22"/>
                <w:szCs w:val="16"/>
              </w:rPr>
              <w:t>Properties</w:t>
            </w:r>
          </w:p>
        </w:tc>
        <w:tc>
          <w:tcPr>
            <w:tcW w:w="2250" w:type="dxa"/>
            <w:tcBorders>
              <w:bottom w:val="double" w:sz="4" w:space="0" w:color="auto"/>
            </w:tcBorders>
            <w:vAlign w:val="center"/>
          </w:tcPr>
          <w:p w14:paraId="775F8FA2" w14:textId="15D6FBD6" w:rsidR="00691B66" w:rsidRPr="008677AD" w:rsidRDefault="00691B66" w:rsidP="00D37FEF">
            <w:pPr>
              <w:pStyle w:val="Caption"/>
              <w:keepNext/>
              <w:spacing w:after="0"/>
              <w:jc w:val="center"/>
              <w:rPr>
                <w:color w:val="000000" w:themeColor="text1"/>
                <w:sz w:val="22"/>
                <w:szCs w:val="16"/>
              </w:rPr>
            </w:pPr>
            <w:r w:rsidRPr="008677AD">
              <w:rPr>
                <w:color w:val="000000" w:themeColor="text1"/>
                <w:sz w:val="22"/>
                <w:szCs w:val="16"/>
              </w:rPr>
              <w:t>Water</w:t>
            </w:r>
          </w:p>
        </w:tc>
        <w:tc>
          <w:tcPr>
            <w:tcW w:w="2196" w:type="dxa"/>
            <w:tcBorders>
              <w:bottom w:val="double" w:sz="4" w:space="0" w:color="auto"/>
            </w:tcBorders>
            <w:vAlign w:val="center"/>
          </w:tcPr>
          <w:p w14:paraId="28162B4B" w14:textId="7387FFD5" w:rsidR="00691B66" w:rsidRPr="008677AD" w:rsidRDefault="00691B66" w:rsidP="00D37FEF">
            <w:pPr>
              <w:pStyle w:val="Caption"/>
              <w:keepNext/>
              <w:spacing w:after="0"/>
              <w:jc w:val="center"/>
              <w:rPr>
                <w:color w:val="000000" w:themeColor="text1"/>
                <w:sz w:val="22"/>
                <w:szCs w:val="16"/>
              </w:rPr>
            </w:pPr>
            <w:r w:rsidRPr="008677AD">
              <w:rPr>
                <w:color w:val="000000" w:themeColor="text1"/>
                <w:sz w:val="22"/>
                <w:szCs w:val="16"/>
              </w:rPr>
              <w:t>Oil</w:t>
            </w:r>
          </w:p>
        </w:tc>
      </w:tr>
      <w:tr w:rsidR="00691B66" w:rsidRPr="00C47695" w14:paraId="19675F58" w14:textId="77777777" w:rsidTr="00BB281A">
        <w:tc>
          <w:tcPr>
            <w:tcW w:w="4068" w:type="dxa"/>
            <w:tcBorders>
              <w:top w:val="double" w:sz="4" w:space="0" w:color="auto"/>
            </w:tcBorders>
            <w:vAlign w:val="center"/>
          </w:tcPr>
          <w:p w14:paraId="7266FB67" w14:textId="7C14D7E8"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Formation Volume Factor (B)</w:t>
            </w:r>
          </w:p>
        </w:tc>
        <w:tc>
          <w:tcPr>
            <w:tcW w:w="2250" w:type="dxa"/>
            <w:tcBorders>
              <w:top w:val="double" w:sz="4" w:space="0" w:color="auto"/>
            </w:tcBorders>
            <w:vAlign w:val="center"/>
          </w:tcPr>
          <w:p w14:paraId="73C795ED" w14:textId="15761933" w:rsidR="00691B66" w:rsidRPr="008677AD" w:rsidRDefault="00B949D7" w:rsidP="00B949D7">
            <w:pPr>
              <w:pStyle w:val="Caption"/>
              <w:keepNext/>
              <w:spacing w:after="0"/>
              <w:jc w:val="center"/>
              <w:rPr>
                <w:b w:val="0"/>
                <w:color w:val="000000" w:themeColor="text1"/>
                <w:sz w:val="22"/>
                <w:szCs w:val="16"/>
              </w:rPr>
            </w:pPr>
            <w:r>
              <w:rPr>
                <w:b w:val="0"/>
                <w:color w:val="000000" w:themeColor="text1"/>
                <w:sz w:val="22"/>
                <w:szCs w:val="16"/>
              </w:rPr>
              <w:t>1.012298811</w:t>
            </w:r>
            <w:r w:rsidR="00C47695" w:rsidRPr="008677AD">
              <w:rPr>
                <w:b w:val="0"/>
                <w:color w:val="000000" w:themeColor="text1"/>
                <w:sz w:val="22"/>
                <w:szCs w:val="16"/>
              </w:rPr>
              <w:t xml:space="preserve"> </w:t>
            </w:r>
          </w:p>
        </w:tc>
        <w:tc>
          <w:tcPr>
            <w:tcW w:w="2196" w:type="dxa"/>
            <w:tcBorders>
              <w:top w:val="double" w:sz="4" w:space="0" w:color="auto"/>
            </w:tcBorders>
            <w:vAlign w:val="center"/>
          </w:tcPr>
          <w:p w14:paraId="4ACF9A83" w14:textId="1BE32BB4"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1.04567</w:t>
            </w:r>
          </w:p>
        </w:tc>
      </w:tr>
      <w:tr w:rsidR="00691B66" w:rsidRPr="00C47695" w14:paraId="516DBE21" w14:textId="77777777" w:rsidTr="00BB281A">
        <w:tc>
          <w:tcPr>
            <w:tcW w:w="4068" w:type="dxa"/>
            <w:vAlign w:val="center"/>
          </w:tcPr>
          <w:p w14:paraId="2DC17EF3" w14:textId="035836DA"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 xml:space="preserve">Reference Pressure for </w:t>
            </w:r>
            <w:r w:rsidR="00B96493" w:rsidRPr="008677AD">
              <w:rPr>
                <w:b w:val="0"/>
                <w:color w:val="000000" w:themeColor="text1"/>
                <w:sz w:val="22"/>
                <w:szCs w:val="16"/>
              </w:rPr>
              <w:t>B</w:t>
            </w:r>
            <w:r w:rsidRPr="008677AD">
              <w:rPr>
                <w:b w:val="0"/>
                <w:color w:val="000000" w:themeColor="text1"/>
                <w:sz w:val="22"/>
                <w:szCs w:val="16"/>
              </w:rPr>
              <w:t xml:space="preserve"> [psi]</w:t>
            </w:r>
          </w:p>
        </w:tc>
        <w:tc>
          <w:tcPr>
            <w:tcW w:w="2250" w:type="dxa"/>
            <w:vAlign w:val="center"/>
          </w:tcPr>
          <w:p w14:paraId="732FEACB" w14:textId="46ABD285"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4500</w:t>
            </w:r>
          </w:p>
        </w:tc>
        <w:tc>
          <w:tcPr>
            <w:tcW w:w="2196" w:type="dxa"/>
            <w:vAlign w:val="center"/>
          </w:tcPr>
          <w:p w14:paraId="104F68A2" w14:textId="29C8A32A" w:rsidR="00691B66" w:rsidRPr="008677AD" w:rsidRDefault="00BB281A" w:rsidP="00D37FEF">
            <w:pPr>
              <w:pStyle w:val="Caption"/>
              <w:keepNext/>
              <w:spacing w:after="0"/>
              <w:jc w:val="center"/>
              <w:rPr>
                <w:b w:val="0"/>
                <w:color w:val="000000" w:themeColor="text1"/>
                <w:sz w:val="22"/>
                <w:szCs w:val="16"/>
              </w:rPr>
            </w:pPr>
            <w:r>
              <w:rPr>
                <w:b w:val="0"/>
                <w:color w:val="000000" w:themeColor="text1"/>
                <w:sz w:val="22"/>
                <w:szCs w:val="16"/>
              </w:rPr>
              <w:t>P</w:t>
            </w:r>
            <w:r w:rsidRPr="00BB281A">
              <w:rPr>
                <w:b w:val="0"/>
                <w:color w:val="000000" w:themeColor="text1"/>
                <w:sz w:val="22"/>
                <w:szCs w:val="16"/>
                <w:vertAlign w:val="subscript"/>
              </w:rPr>
              <w:t>B</w:t>
            </w:r>
            <w:r w:rsidR="00691B66" w:rsidRPr="008677AD">
              <w:rPr>
                <w:b w:val="0"/>
                <w:color w:val="000000" w:themeColor="text1"/>
                <w:sz w:val="22"/>
                <w:szCs w:val="16"/>
              </w:rPr>
              <w:t xml:space="preserve"> = 502.505</w:t>
            </w:r>
          </w:p>
        </w:tc>
      </w:tr>
      <w:tr w:rsidR="00691B66" w:rsidRPr="00C47695" w14:paraId="2573847C" w14:textId="77777777" w:rsidTr="00BB281A">
        <w:tc>
          <w:tcPr>
            <w:tcW w:w="4068" w:type="dxa"/>
            <w:vAlign w:val="center"/>
          </w:tcPr>
          <w:p w14:paraId="7A23E96D" w14:textId="589DCD4B" w:rsidR="00691B66" w:rsidRPr="008677AD" w:rsidRDefault="00691B66" w:rsidP="00D37FEF">
            <w:pPr>
              <w:pStyle w:val="Caption"/>
              <w:keepNext/>
              <w:spacing w:after="0"/>
              <w:jc w:val="center"/>
              <w:rPr>
                <w:b w:val="0"/>
                <w:color w:val="000000" w:themeColor="text1"/>
                <w:sz w:val="22"/>
                <w:szCs w:val="16"/>
              </w:rPr>
            </w:pPr>
            <w:r w:rsidRPr="008677AD">
              <w:rPr>
                <w:b w:val="0"/>
                <w:color w:val="auto"/>
                <w:sz w:val="22"/>
                <w:szCs w:val="16"/>
              </w:rPr>
              <w:t>Compressibility (c) [</w:t>
            </w:r>
            <w:r w:rsidR="00C47695" w:rsidRPr="008677AD">
              <w:rPr>
                <w:b w:val="0"/>
                <w:color w:val="auto"/>
                <w:sz w:val="22"/>
                <w:szCs w:val="16"/>
              </w:rPr>
              <w:t>psi</w:t>
            </w:r>
            <w:r w:rsidR="00C47695" w:rsidRPr="008677AD">
              <w:rPr>
                <w:b w:val="0"/>
                <w:color w:val="auto"/>
                <w:sz w:val="22"/>
                <w:szCs w:val="16"/>
                <w:vertAlign w:val="superscript"/>
              </w:rPr>
              <w:t>-1</w:t>
            </w:r>
            <w:r w:rsidRPr="008677AD">
              <w:rPr>
                <w:b w:val="0"/>
                <w:color w:val="auto"/>
                <w:sz w:val="22"/>
                <w:szCs w:val="16"/>
              </w:rPr>
              <w:t>]</w:t>
            </w:r>
          </w:p>
        </w:tc>
        <w:tc>
          <w:tcPr>
            <w:tcW w:w="2250" w:type="dxa"/>
            <w:vAlign w:val="center"/>
          </w:tcPr>
          <w:p w14:paraId="4EBEFAF3" w14:textId="4079D0F1"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2.87 × 10</w:t>
            </w:r>
            <w:r w:rsidRPr="008677AD">
              <w:rPr>
                <w:b w:val="0"/>
                <w:color w:val="000000" w:themeColor="text1"/>
                <w:sz w:val="22"/>
                <w:szCs w:val="16"/>
                <w:vertAlign w:val="superscript"/>
              </w:rPr>
              <w:t>-6</w:t>
            </w:r>
          </w:p>
        </w:tc>
        <w:tc>
          <w:tcPr>
            <w:tcW w:w="2196" w:type="dxa"/>
            <w:vAlign w:val="center"/>
          </w:tcPr>
          <w:p w14:paraId="0FAE1BF7" w14:textId="62EC6D3C"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3 x 10</w:t>
            </w:r>
            <w:r w:rsidRPr="008677AD">
              <w:rPr>
                <w:b w:val="0"/>
                <w:color w:val="000000" w:themeColor="text1"/>
                <w:sz w:val="22"/>
                <w:szCs w:val="16"/>
                <w:vertAlign w:val="superscript"/>
              </w:rPr>
              <w:t>-6</w:t>
            </w:r>
          </w:p>
        </w:tc>
      </w:tr>
      <w:tr w:rsidR="00B96493" w:rsidRPr="00C47695" w14:paraId="338D92FE" w14:textId="77777777" w:rsidTr="00BB281A">
        <w:tc>
          <w:tcPr>
            <w:tcW w:w="4068" w:type="dxa"/>
            <w:vAlign w:val="center"/>
          </w:tcPr>
          <w:p w14:paraId="3377DD7D" w14:textId="26CCF854" w:rsidR="00D37FEF" w:rsidRPr="008677AD" w:rsidRDefault="00D37FEF" w:rsidP="00D37FEF">
            <w:pPr>
              <w:pStyle w:val="Caption"/>
              <w:keepNext/>
              <w:spacing w:after="0"/>
              <w:jc w:val="center"/>
              <w:rPr>
                <w:b w:val="0"/>
                <w:color w:val="000000" w:themeColor="text1"/>
                <w:sz w:val="22"/>
                <w:szCs w:val="16"/>
              </w:rPr>
            </w:pPr>
            <w:r w:rsidRPr="008677AD">
              <w:rPr>
                <w:b w:val="0"/>
                <w:color w:val="000000" w:themeColor="text1"/>
                <w:sz w:val="22"/>
                <w:szCs w:val="16"/>
              </w:rPr>
              <w:t>B(P)</w:t>
            </w:r>
          </w:p>
        </w:tc>
        <w:tc>
          <w:tcPr>
            <w:tcW w:w="2250" w:type="dxa"/>
            <w:vAlign w:val="center"/>
          </w:tcPr>
          <w:p w14:paraId="205F6943" w14:textId="68DCF93A" w:rsidR="00B96493" w:rsidRPr="008677AD" w:rsidRDefault="00AB3FB3" w:rsidP="00D37FEF">
            <w:pPr>
              <w:pStyle w:val="Caption"/>
              <w:keepNext/>
              <w:spacing w:after="0"/>
              <w:jc w:val="center"/>
              <w:rPr>
                <w:b w:val="0"/>
                <w:color w:val="000000" w:themeColor="text1"/>
                <w:sz w:val="22"/>
                <w:szCs w:val="16"/>
              </w:rPr>
            </w:pPr>
            <w:r>
              <w:rPr>
                <w:b w:val="0"/>
                <w:noProof/>
                <w:sz w:val="22"/>
                <w:szCs w:val="16"/>
                <w:lang w:eastAsia="en-US"/>
              </w:rPr>
              <w:object w:dxaOrig="1440" w:dyaOrig="1440" w14:anchorId="1322386F">
                <v:shape id="Object 7" o:spid="_x0000_s1028" type="#_x0000_t75" style="position:absolute;left:0;text-align:left;margin-left:-2.3pt;margin-top:8.5pt;width:108.45pt;height:11.9pt;z-index:251658240;visibility:visible;mso-position-horizontal-relative:text;mso-position-vertical-relative:text">
                  <v:imagedata r:id="rId19" o:title=""/>
                </v:shape>
                <o:OLEObject Type="Embed" ProgID="Equation.DSMT4" ShapeID="Object 7" DrawAspect="Content" ObjectID="_1667164673" r:id="rId20"/>
              </w:object>
            </w:r>
          </w:p>
          <w:p w14:paraId="1878CF44" w14:textId="77777777" w:rsidR="00D37FEF" w:rsidRPr="008677AD" w:rsidRDefault="00D37FEF" w:rsidP="00D37FEF">
            <w:pPr>
              <w:rPr>
                <w:sz w:val="22"/>
              </w:rPr>
            </w:pPr>
          </w:p>
        </w:tc>
        <w:tc>
          <w:tcPr>
            <w:tcW w:w="2196" w:type="dxa"/>
            <w:vAlign w:val="center"/>
          </w:tcPr>
          <w:p w14:paraId="6DB428C9" w14:textId="5BD79F8D" w:rsidR="00B96493" w:rsidRPr="008677AD" w:rsidRDefault="00AB3FB3" w:rsidP="00D37FEF">
            <w:pPr>
              <w:pStyle w:val="Caption"/>
              <w:keepNext/>
              <w:spacing w:after="0"/>
              <w:jc w:val="center"/>
              <w:rPr>
                <w:b w:val="0"/>
                <w:color w:val="000000" w:themeColor="text1"/>
                <w:sz w:val="22"/>
                <w:szCs w:val="16"/>
              </w:rPr>
            </w:pPr>
            <w:r>
              <w:rPr>
                <w:b w:val="0"/>
                <w:noProof/>
                <w:sz w:val="22"/>
                <w:szCs w:val="16"/>
                <w:lang w:eastAsia="en-US"/>
              </w:rPr>
              <w:object w:dxaOrig="1440" w:dyaOrig="1440" w14:anchorId="495373A1">
                <v:shape id="Object 4" o:spid="_x0000_s1029" type="#_x0000_t75" style="position:absolute;left:0;text-align:left;margin-left:-3.45pt;margin-top:1.95pt;width:104.65pt;height:12pt;z-index:251659264;visibility:visible;mso-position-horizontal-relative:text;mso-position-vertical-relative:text">
                  <v:imagedata r:id="rId21" o:title=""/>
                </v:shape>
                <o:OLEObject Type="Embed" ProgID="Equation.DSMT4" ShapeID="Object 4" DrawAspect="Content" ObjectID="_1667164674" r:id="rId22"/>
              </w:object>
            </w:r>
          </w:p>
        </w:tc>
      </w:tr>
      <w:tr w:rsidR="00B31595" w:rsidRPr="00C47695" w14:paraId="2D911BB7" w14:textId="77777777" w:rsidTr="00BB281A">
        <w:tc>
          <w:tcPr>
            <w:tcW w:w="4068" w:type="dxa"/>
            <w:vAlign w:val="center"/>
          </w:tcPr>
          <w:p w14:paraId="1282EA81" w14:textId="350A88DC" w:rsidR="00B31595" w:rsidRPr="008677AD" w:rsidRDefault="00B31595" w:rsidP="00D37FEF">
            <w:pPr>
              <w:pStyle w:val="Caption"/>
              <w:keepNext/>
              <w:spacing w:after="0"/>
              <w:jc w:val="center"/>
              <w:rPr>
                <w:b w:val="0"/>
                <w:color w:val="000000" w:themeColor="text1"/>
                <w:sz w:val="22"/>
                <w:szCs w:val="16"/>
              </w:rPr>
            </w:pPr>
            <w:r>
              <w:rPr>
                <w:b w:val="0"/>
                <w:color w:val="000000" w:themeColor="text1"/>
                <w:sz w:val="22"/>
                <w:szCs w:val="16"/>
              </w:rPr>
              <w:t>Solution Gas Oil Ratio (R</w:t>
            </w:r>
            <w:r w:rsidRPr="00B31595">
              <w:rPr>
                <w:b w:val="0"/>
                <w:color w:val="000000" w:themeColor="text1"/>
                <w:sz w:val="22"/>
                <w:szCs w:val="16"/>
                <w:vertAlign w:val="subscript"/>
              </w:rPr>
              <w:t>s</w:t>
            </w:r>
            <w:r>
              <w:rPr>
                <w:b w:val="0"/>
                <w:color w:val="000000" w:themeColor="text1"/>
                <w:sz w:val="22"/>
                <w:szCs w:val="16"/>
              </w:rPr>
              <w:t>) [ft</w:t>
            </w:r>
            <w:r w:rsidRPr="00B31595">
              <w:rPr>
                <w:b w:val="0"/>
                <w:color w:val="000000" w:themeColor="text1"/>
                <w:sz w:val="22"/>
                <w:szCs w:val="16"/>
                <w:vertAlign w:val="superscript"/>
              </w:rPr>
              <w:t>3</w:t>
            </w:r>
            <w:r>
              <w:rPr>
                <w:b w:val="0"/>
                <w:color w:val="000000" w:themeColor="text1"/>
                <w:sz w:val="22"/>
                <w:szCs w:val="16"/>
              </w:rPr>
              <w:t>/bbl]</w:t>
            </w:r>
          </w:p>
        </w:tc>
        <w:tc>
          <w:tcPr>
            <w:tcW w:w="2250" w:type="dxa"/>
            <w:vAlign w:val="center"/>
          </w:tcPr>
          <w:p w14:paraId="436B094A" w14:textId="77777777" w:rsidR="00B31595" w:rsidRPr="008677AD" w:rsidRDefault="00B31595" w:rsidP="00D37FEF">
            <w:pPr>
              <w:pStyle w:val="Caption"/>
              <w:keepNext/>
              <w:spacing w:after="0"/>
              <w:jc w:val="center"/>
              <w:rPr>
                <w:b w:val="0"/>
                <w:color w:val="000000" w:themeColor="text1"/>
                <w:sz w:val="22"/>
                <w:szCs w:val="16"/>
              </w:rPr>
            </w:pPr>
          </w:p>
        </w:tc>
        <w:tc>
          <w:tcPr>
            <w:tcW w:w="2196" w:type="dxa"/>
            <w:vAlign w:val="center"/>
          </w:tcPr>
          <w:p w14:paraId="7C503F16" w14:textId="703121EE" w:rsidR="00B31595" w:rsidRPr="008677AD" w:rsidRDefault="00B31595" w:rsidP="00D37FEF">
            <w:pPr>
              <w:pStyle w:val="Caption"/>
              <w:keepNext/>
              <w:spacing w:after="0"/>
              <w:jc w:val="center"/>
              <w:rPr>
                <w:b w:val="0"/>
                <w:color w:val="000000" w:themeColor="text1"/>
                <w:sz w:val="22"/>
                <w:szCs w:val="16"/>
              </w:rPr>
            </w:pPr>
            <w:r>
              <w:rPr>
                <w:b w:val="0"/>
                <w:color w:val="000000" w:themeColor="text1"/>
                <w:sz w:val="22"/>
                <w:szCs w:val="16"/>
              </w:rPr>
              <w:t>90.7388</w:t>
            </w:r>
          </w:p>
        </w:tc>
      </w:tr>
      <w:tr w:rsidR="00691B66" w:rsidRPr="00C47695" w14:paraId="6F50D97A" w14:textId="77777777" w:rsidTr="00BB281A">
        <w:tc>
          <w:tcPr>
            <w:tcW w:w="4068" w:type="dxa"/>
            <w:vAlign w:val="center"/>
          </w:tcPr>
          <w:p w14:paraId="5BAE53E6" w14:textId="283B39CF"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Density (ρ) [lb</w:t>
            </w:r>
            <w:r w:rsidRPr="008677AD">
              <w:rPr>
                <w:b w:val="0"/>
                <w:color w:val="000000" w:themeColor="text1"/>
                <w:sz w:val="22"/>
                <w:szCs w:val="16"/>
                <w:vertAlign w:val="subscript"/>
              </w:rPr>
              <w:t>m</w:t>
            </w:r>
            <w:r w:rsidRPr="008677AD">
              <w:rPr>
                <w:b w:val="0"/>
                <w:color w:val="000000" w:themeColor="text1"/>
                <w:sz w:val="22"/>
                <w:szCs w:val="16"/>
              </w:rPr>
              <w:t>/ft</w:t>
            </w:r>
            <w:r w:rsidRPr="008677AD">
              <w:rPr>
                <w:b w:val="0"/>
                <w:color w:val="000000" w:themeColor="text1"/>
                <w:sz w:val="22"/>
                <w:szCs w:val="16"/>
                <w:vertAlign w:val="superscript"/>
              </w:rPr>
              <w:t>3</w:t>
            </w:r>
            <w:r w:rsidRPr="008677AD">
              <w:rPr>
                <w:b w:val="0"/>
                <w:color w:val="000000" w:themeColor="text1"/>
                <w:sz w:val="22"/>
                <w:szCs w:val="16"/>
              </w:rPr>
              <w:t>]</w:t>
            </w:r>
          </w:p>
        </w:tc>
        <w:tc>
          <w:tcPr>
            <w:tcW w:w="2250" w:type="dxa"/>
            <w:vAlign w:val="center"/>
          </w:tcPr>
          <w:p w14:paraId="49D58A00" w14:textId="42A48B6A"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62.4</w:t>
            </w:r>
          </w:p>
        </w:tc>
        <w:tc>
          <w:tcPr>
            <w:tcW w:w="2196" w:type="dxa"/>
            <w:vAlign w:val="center"/>
          </w:tcPr>
          <w:p w14:paraId="201C0DF9" w14:textId="74CA9C82"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ρ</w:t>
            </w:r>
            <w:r w:rsidRPr="008677AD">
              <w:rPr>
                <w:b w:val="0"/>
                <w:color w:val="000000" w:themeColor="text1"/>
                <w:sz w:val="22"/>
                <w:szCs w:val="16"/>
                <w:vertAlign w:val="subscript"/>
              </w:rPr>
              <w:t>o</w:t>
            </w:r>
            <w:r w:rsidRPr="008677AD">
              <w:rPr>
                <w:b w:val="0"/>
                <w:color w:val="000000" w:themeColor="text1"/>
                <w:sz w:val="22"/>
                <w:szCs w:val="16"/>
              </w:rPr>
              <w:t>=53,  ρ</w:t>
            </w:r>
            <w:r w:rsidRPr="008677AD">
              <w:rPr>
                <w:b w:val="0"/>
                <w:color w:val="000000" w:themeColor="text1"/>
                <w:sz w:val="22"/>
                <w:szCs w:val="16"/>
                <w:vertAlign w:val="subscript"/>
              </w:rPr>
              <w:t>g</w:t>
            </w:r>
            <w:r w:rsidRPr="008677AD">
              <w:rPr>
                <w:b w:val="0"/>
                <w:color w:val="000000" w:themeColor="text1"/>
                <w:sz w:val="22"/>
                <w:szCs w:val="16"/>
              </w:rPr>
              <w:t>=0.0458171</w:t>
            </w:r>
          </w:p>
        </w:tc>
      </w:tr>
      <w:tr w:rsidR="00691B66" w:rsidRPr="00C47695" w14:paraId="4649A84C" w14:textId="77777777" w:rsidTr="00BB281A">
        <w:tc>
          <w:tcPr>
            <w:tcW w:w="4068" w:type="dxa"/>
            <w:vAlign w:val="center"/>
          </w:tcPr>
          <w:p w14:paraId="0BB41D3A" w14:textId="4477EC86"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 xml:space="preserve">Viscosity </w:t>
            </w:r>
            <w:r w:rsidR="00C47695" w:rsidRPr="008677AD">
              <w:rPr>
                <w:b w:val="0"/>
                <w:color w:val="000000" w:themeColor="text1"/>
                <w:sz w:val="22"/>
                <w:szCs w:val="16"/>
              </w:rPr>
              <w:t>(μ) [cp]</w:t>
            </w:r>
          </w:p>
        </w:tc>
        <w:tc>
          <w:tcPr>
            <w:tcW w:w="2250" w:type="dxa"/>
            <w:vAlign w:val="center"/>
          </w:tcPr>
          <w:p w14:paraId="17D1EFF2" w14:textId="5AB40226" w:rsidR="00691B66" w:rsidRPr="008677AD" w:rsidRDefault="00691B66" w:rsidP="00D37FEF">
            <w:pPr>
              <w:pStyle w:val="Caption"/>
              <w:keepNext/>
              <w:spacing w:after="0"/>
              <w:jc w:val="center"/>
              <w:rPr>
                <w:b w:val="0"/>
                <w:color w:val="000000" w:themeColor="text1"/>
                <w:sz w:val="22"/>
                <w:szCs w:val="16"/>
              </w:rPr>
            </w:pPr>
            <w:r w:rsidRPr="008677AD">
              <w:rPr>
                <w:b w:val="0"/>
                <w:color w:val="000000" w:themeColor="text1"/>
                <w:sz w:val="22"/>
                <w:szCs w:val="16"/>
              </w:rPr>
              <w:t>.383</w:t>
            </w:r>
          </w:p>
        </w:tc>
        <w:tc>
          <w:tcPr>
            <w:tcW w:w="2196" w:type="dxa"/>
            <w:vAlign w:val="center"/>
          </w:tcPr>
          <w:p w14:paraId="6BEEE164" w14:textId="7A70F5A2" w:rsidR="00691B66" w:rsidRPr="008677AD" w:rsidRDefault="00C47695" w:rsidP="00D37FEF">
            <w:pPr>
              <w:pStyle w:val="Caption"/>
              <w:keepNext/>
              <w:spacing w:after="0"/>
              <w:jc w:val="center"/>
              <w:rPr>
                <w:b w:val="0"/>
                <w:color w:val="000000" w:themeColor="text1"/>
                <w:sz w:val="22"/>
                <w:szCs w:val="16"/>
              </w:rPr>
            </w:pPr>
            <w:r w:rsidRPr="008677AD">
              <w:rPr>
                <w:b w:val="0"/>
                <w:color w:val="000000" w:themeColor="text1"/>
                <w:sz w:val="22"/>
                <w:szCs w:val="16"/>
              </w:rPr>
              <w:t>2.47097</w:t>
            </w:r>
          </w:p>
        </w:tc>
      </w:tr>
      <w:tr w:rsidR="00691B66" w:rsidRPr="00C47695" w14:paraId="6FF55023" w14:textId="77777777" w:rsidTr="00BB281A">
        <w:tc>
          <w:tcPr>
            <w:tcW w:w="4068" w:type="dxa"/>
            <w:vAlign w:val="center"/>
          </w:tcPr>
          <w:p w14:paraId="12CA45E7" w14:textId="06882D3F" w:rsidR="00691B66" w:rsidRPr="008677AD" w:rsidRDefault="00C47695" w:rsidP="00D37FEF">
            <w:pPr>
              <w:pStyle w:val="Caption"/>
              <w:keepNext/>
              <w:spacing w:after="0"/>
              <w:jc w:val="center"/>
              <w:rPr>
                <w:b w:val="0"/>
                <w:color w:val="000000" w:themeColor="text1"/>
                <w:sz w:val="22"/>
                <w:szCs w:val="16"/>
              </w:rPr>
            </w:pPr>
            <w:r w:rsidRPr="008677AD">
              <w:rPr>
                <w:b w:val="0"/>
                <w:color w:val="000000" w:themeColor="text1"/>
                <w:sz w:val="22"/>
                <w:szCs w:val="16"/>
              </w:rPr>
              <w:t>Viscosity pressure dependence [cp/psi]</w:t>
            </w:r>
          </w:p>
        </w:tc>
        <w:tc>
          <w:tcPr>
            <w:tcW w:w="2250" w:type="dxa"/>
            <w:vAlign w:val="center"/>
          </w:tcPr>
          <w:p w14:paraId="74E85DAC" w14:textId="313C896D" w:rsidR="00691B66" w:rsidRPr="008677AD" w:rsidRDefault="00C47695" w:rsidP="00D37FEF">
            <w:pPr>
              <w:pStyle w:val="Caption"/>
              <w:keepNext/>
              <w:spacing w:after="0"/>
              <w:jc w:val="center"/>
              <w:rPr>
                <w:b w:val="0"/>
                <w:color w:val="000000" w:themeColor="text1"/>
                <w:sz w:val="22"/>
                <w:szCs w:val="16"/>
              </w:rPr>
            </w:pPr>
            <w:r w:rsidRPr="008677AD">
              <w:rPr>
                <w:b w:val="0"/>
                <w:color w:val="000000" w:themeColor="text1"/>
                <w:sz w:val="22"/>
                <w:szCs w:val="16"/>
              </w:rPr>
              <w:t>0</w:t>
            </w:r>
          </w:p>
        </w:tc>
        <w:tc>
          <w:tcPr>
            <w:tcW w:w="2196" w:type="dxa"/>
            <w:vAlign w:val="center"/>
          </w:tcPr>
          <w:p w14:paraId="115E7684" w14:textId="242FCC48" w:rsidR="00691B66" w:rsidRPr="008677AD" w:rsidRDefault="00B31595" w:rsidP="00D37FEF">
            <w:pPr>
              <w:pStyle w:val="Caption"/>
              <w:keepNext/>
              <w:spacing w:after="0"/>
              <w:jc w:val="center"/>
              <w:rPr>
                <w:b w:val="0"/>
                <w:color w:val="000000" w:themeColor="text1"/>
                <w:sz w:val="22"/>
                <w:szCs w:val="16"/>
              </w:rPr>
            </w:pPr>
            <w:r>
              <w:rPr>
                <w:b w:val="0"/>
                <w:color w:val="000000" w:themeColor="text1"/>
                <w:sz w:val="22"/>
                <w:szCs w:val="16"/>
              </w:rPr>
              <w:t>0</w:t>
            </w:r>
            <w:r w:rsidR="00C47695" w:rsidRPr="008677AD">
              <w:rPr>
                <w:b w:val="0"/>
                <w:color w:val="000000" w:themeColor="text1"/>
                <w:sz w:val="22"/>
                <w:szCs w:val="16"/>
              </w:rPr>
              <w:t>.0001</w:t>
            </w:r>
          </w:p>
        </w:tc>
      </w:tr>
      <w:tr w:rsidR="00B96493" w:rsidRPr="00C47695" w14:paraId="4F18C0E5" w14:textId="77777777" w:rsidTr="00BB281A">
        <w:tc>
          <w:tcPr>
            <w:tcW w:w="4068" w:type="dxa"/>
            <w:vAlign w:val="center"/>
          </w:tcPr>
          <w:p w14:paraId="0CF26B3A" w14:textId="3BEFE9FC" w:rsidR="00B96493" w:rsidRPr="008677AD" w:rsidRDefault="00B96493" w:rsidP="00D37FEF">
            <w:pPr>
              <w:pStyle w:val="Caption"/>
              <w:keepNext/>
              <w:spacing w:after="0"/>
              <w:jc w:val="center"/>
              <w:rPr>
                <w:b w:val="0"/>
                <w:color w:val="000000" w:themeColor="text1"/>
                <w:sz w:val="22"/>
                <w:szCs w:val="16"/>
              </w:rPr>
            </w:pPr>
            <w:r w:rsidRPr="008677AD">
              <w:rPr>
                <w:b w:val="0"/>
                <w:color w:val="000000" w:themeColor="text1"/>
                <w:sz w:val="22"/>
                <w:szCs w:val="16"/>
              </w:rPr>
              <w:t>Reference Pressure for  μ  [psi]</w:t>
            </w:r>
          </w:p>
        </w:tc>
        <w:tc>
          <w:tcPr>
            <w:tcW w:w="2250" w:type="dxa"/>
            <w:vAlign w:val="center"/>
          </w:tcPr>
          <w:p w14:paraId="4B084C63" w14:textId="47519075" w:rsidR="00B96493" w:rsidRPr="008677AD" w:rsidRDefault="00B96493" w:rsidP="00D37FEF">
            <w:pPr>
              <w:pStyle w:val="Caption"/>
              <w:keepNext/>
              <w:spacing w:after="0"/>
              <w:jc w:val="center"/>
              <w:rPr>
                <w:b w:val="0"/>
                <w:color w:val="000000" w:themeColor="text1"/>
                <w:sz w:val="22"/>
                <w:szCs w:val="16"/>
              </w:rPr>
            </w:pPr>
          </w:p>
        </w:tc>
        <w:tc>
          <w:tcPr>
            <w:tcW w:w="2196" w:type="dxa"/>
            <w:vAlign w:val="center"/>
          </w:tcPr>
          <w:p w14:paraId="18675446" w14:textId="3D842D85" w:rsidR="00B96493" w:rsidRPr="008677AD" w:rsidRDefault="00BB281A" w:rsidP="00D37FEF">
            <w:pPr>
              <w:pStyle w:val="Caption"/>
              <w:keepNext/>
              <w:spacing w:after="0"/>
              <w:jc w:val="center"/>
              <w:rPr>
                <w:b w:val="0"/>
                <w:color w:val="000000" w:themeColor="text1"/>
                <w:sz w:val="22"/>
                <w:szCs w:val="16"/>
              </w:rPr>
            </w:pPr>
            <w:r>
              <w:rPr>
                <w:b w:val="0"/>
                <w:color w:val="000000" w:themeColor="text1"/>
                <w:sz w:val="22"/>
                <w:szCs w:val="16"/>
              </w:rPr>
              <w:t>P</w:t>
            </w:r>
            <w:r w:rsidRPr="00BB281A">
              <w:rPr>
                <w:b w:val="0"/>
                <w:color w:val="000000" w:themeColor="text1"/>
                <w:sz w:val="22"/>
                <w:szCs w:val="16"/>
                <w:vertAlign w:val="subscript"/>
              </w:rPr>
              <w:t>B</w:t>
            </w:r>
            <w:r w:rsidR="00B96493" w:rsidRPr="008677AD">
              <w:rPr>
                <w:b w:val="0"/>
                <w:color w:val="000000" w:themeColor="text1"/>
                <w:sz w:val="22"/>
                <w:szCs w:val="16"/>
              </w:rPr>
              <w:t xml:space="preserve"> = 502.505</w:t>
            </w:r>
          </w:p>
        </w:tc>
      </w:tr>
      <w:tr w:rsidR="00691B66" w:rsidRPr="00C47695" w14:paraId="3D7541BF" w14:textId="77777777" w:rsidTr="00BB281A">
        <w:tc>
          <w:tcPr>
            <w:tcW w:w="4068" w:type="dxa"/>
            <w:vAlign w:val="center"/>
          </w:tcPr>
          <w:p w14:paraId="311032AC" w14:textId="7473488F" w:rsidR="00691B66" w:rsidRPr="008677AD" w:rsidRDefault="00C47695" w:rsidP="00D37FEF">
            <w:pPr>
              <w:pStyle w:val="Caption"/>
              <w:keepNext/>
              <w:spacing w:after="0"/>
              <w:jc w:val="center"/>
              <w:rPr>
                <w:b w:val="0"/>
                <w:color w:val="000000" w:themeColor="text1"/>
                <w:sz w:val="22"/>
                <w:szCs w:val="16"/>
              </w:rPr>
            </w:pPr>
            <w:r w:rsidRPr="008677AD">
              <w:rPr>
                <w:b w:val="0"/>
                <w:color w:val="000000" w:themeColor="text1"/>
                <w:sz w:val="22"/>
                <w:szCs w:val="16"/>
              </w:rPr>
              <w:t>Bubble Point (BP) [psi]</w:t>
            </w:r>
          </w:p>
        </w:tc>
        <w:tc>
          <w:tcPr>
            <w:tcW w:w="2250" w:type="dxa"/>
            <w:vAlign w:val="center"/>
          </w:tcPr>
          <w:p w14:paraId="5574AFCC" w14:textId="79E9A490" w:rsidR="00691B66" w:rsidRPr="008677AD" w:rsidRDefault="00691B66" w:rsidP="00D37FEF">
            <w:pPr>
              <w:pStyle w:val="Caption"/>
              <w:keepNext/>
              <w:spacing w:after="0"/>
              <w:jc w:val="center"/>
              <w:rPr>
                <w:b w:val="0"/>
                <w:color w:val="000000" w:themeColor="text1"/>
                <w:sz w:val="22"/>
                <w:szCs w:val="16"/>
              </w:rPr>
            </w:pPr>
          </w:p>
        </w:tc>
        <w:tc>
          <w:tcPr>
            <w:tcW w:w="2196" w:type="dxa"/>
            <w:vAlign w:val="center"/>
          </w:tcPr>
          <w:p w14:paraId="7889119A" w14:textId="135B2944" w:rsidR="00691B66" w:rsidRPr="008677AD" w:rsidRDefault="00B96493" w:rsidP="00D37FEF">
            <w:pPr>
              <w:pStyle w:val="Caption"/>
              <w:keepNext/>
              <w:spacing w:after="0"/>
              <w:jc w:val="center"/>
              <w:rPr>
                <w:b w:val="0"/>
                <w:color w:val="000000" w:themeColor="text1"/>
                <w:sz w:val="22"/>
                <w:szCs w:val="16"/>
              </w:rPr>
            </w:pPr>
            <w:r w:rsidRPr="008677AD">
              <w:rPr>
                <w:b w:val="0"/>
                <w:color w:val="000000" w:themeColor="text1"/>
                <w:sz w:val="22"/>
                <w:szCs w:val="16"/>
              </w:rPr>
              <w:t>502.505</w:t>
            </w:r>
          </w:p>
        </w:tc>
      </w:tr>
      <w:tr w:rsidR="00D37FEF" w:rsidRPr="00C47695" w14:paraId="0A4A793D" w14:textId="77777777" w:rsidTr="00BB281A">
        <w:tc>
          <w:tcPr>
            <w:tcW w:w="4068" w:type="dxa"/>
            <w:vAlign w:val="center"/>
          </w:tcPr>
          <w:p w14:paraId="75E49312" w14:textId="73263509" w:rsidR="00D37FEF" w:rsidRPr="008677AD" w:rsidRDefault="00D37FEF" w:rsidP="00D37FEF">
            <w:pPr>
              <w:pStyle w:val="Caption"/>
              <w:keepNext/>
              <w:spacing w:after="0"/>
              <w:jc w:val="center"/>
              <w:rPr>
                <w:b w:val="0"/>
                <w:color w:val="000000" w:themeColor="text1"/>
                <w:sz w:val="22"/>
                <w:szCs w:val="16"/>
              </w:rPr>
            </w:pPr>
            <w:r w:rsidRPr="008677AD">
              <w:rPr>
                <w:b w:val="0"/>
                <w:color w:val="000000" w:themeColor="text1"/>
                <w:sz w:val="22"/>
                <w:szCs w:val="16"/>
              </w:rPr>
              <w:t>Compressibility of Formation (c</w:t>
            </w:r>
            <w:r w:rsidRPr="008677AD">
              <w:rPr>
                <w:b w:val="0"/>
                <w:color w:val="000000" w:themeColor="text1"/>
                <w:sz w:val="22"/>
                <w:szCs w:val="16"/>
                <w:vertAlign w:val="subscript"/>
              </w:rPr>
              <w:t>f</w:t>
            </w:r>
            <w:r w:rsidRPr="008677AD">
              <w:rPr>
                <w:b w:val="0"/>
                <w:color w:val="000000" w:themeColor="text1"/>
                <w:sz w:val="22"/>
                <w:szCs w:val="16"/>
              </w:rPr>
              <w:t>)</w:t>
            </w:r>
            <w:r w:rsidR="008677AD" w:rsidRPr="008677AD">
              <w:rPr>
                <w:b w:val="0"/>
                <w:color w:val="000000" w:themeColor="text1"/>
                <w:sz w:val="22"/>
                <w:szCs w:val="16"/>
              </w:rPr>
              <w:t xml:space="preserve"> </w:t>
            </w:r>
            <w:r w:rsidR="008677AD" w:rsidRPr="008677AD">
              <w:rPr>
                <w:b w:val="0"/>
                <w:color w:val="auto"/>
                <w:sz w:val="22"/>
                <w:szCs w:val="16"/>
              </w:rPr>
              <w:t>[psi</w:t>
            </w:r>
            <w:r w:rsidR="008677AD" w:rsidRPr="008677AD">
              <w:rPr>
                <w:b w:val="0"/>
                <w:color w:val="auto"/>
                <w:sz w:val="22"/>
                <w:szCs w:val="16"/>
                <w:vertAlign w:val="superscript"/>
              </w:rPr>
              <w:t>-1</w:t>
            </w:r>
            <w:r w:rsidR="008677AD" w:rsidRPr="008677AD">
              <w:rPr>
                <w:b w:val="0"/>
                <w:color w:val="auto"/>
                <w:sz w:val="22"/>
                <w:szCs w:val="16"/>
              </w:rPr>
              <w:t>]</w:t>
            </w:r>
          </w:p>
        </w:tc>
        <w:tc>
          <w:tcPr>
            <w:tcW w:w="4446" w:type="dxa"/>
            <w:gridSpan w:val="2"/>
            <w:vAlign w:val="center"/>
          </w:tcPr>
          <w:p w14:paraId="416CE999" w14:textId="5B473972" w:rsidR="00D37FEF" w:rsidRPr="008677AD" w:rsidRDefault="00D37FEF" w:rsidP="00D37FEF">
            <w:pPr>
              <w:pStyle w:val="Caption"/>
              <w:keepNext/>
              <w:spacing w:after="0"/>
              <w:jc w:val="center"/>
              <w:rPr>
                <w:b w:val="0"/>
                <w:color w:val="000000" w:themeColor="text1"/>
                <w:sz w:val="22"/>
                <w:szCs w:val="16"/>
              </w:rPr>
            </w:pPr>
            <w:r w:rsidRPr="008677AD">
              <w:rPr>
                <w:b w:val="0"/>
                <w:color w:val="auto"/>
                <w:sz w:val="22"/>
              </w:rPr>
              <w:t>1x10</w:t>
            </w:r>
            <w:r w:rsidRPr="008677AD">
              <w:rPr>
                <w:b w:val="0"/>
                <w:color w:val="auto"/>
                <w:sz w:val="22"/>
                <w:vertAlign w:val="superscript"/>
              </w:rPr>
              <w:t>-6</w:t>
            </w:r>
            <w:r w:rsidRPr="008677AD">
              <w:rPr>
                <w:b w:val="0"/>
                <w:color w:val="auto"/>
                <w:sz w:val="22"/>
              </w:rPr>
              <w:t xml:space="preserve"> psi</w:t>
            </w:r>
            <w:r w:rsidRPr="008677AD">
              <w:rPr>
                <w:b w:val="0"/>
                <w:color w:val="auto"/>
                <w:sz w:val="22"/>
                <w:vertAlign w:val="superscript"/>
              </w:rPr>
              <w:t>-1</w:t>
            </w:r>
          </w:p>
        </w:tc>
      </w:tr>
    </w:tbl>
    <w:p w14:paraId="536D3A94" w14:textId="77777777" w:rsidR="00FE7C99" w:rsidRPr="007D0D7E" w:rsidRDefault="00FE7C99" w:rsidP="007D0D7E">
      <w:pPr>
        <w:jc w:val="both"/>
        <w:rPr>
          <w:sz w:val="16"/>
          <w:szCs w:val="16"/>
        </w:rPr>
      </w:pPr>
    </w:p>
    <w:p w14:paraId="34644F59" w14:textId="2452F7C8" w:rsidR="007D0D7E" w:rsidRPr="007D0D7E" w:rsidRDefault="009E1AD8" w:rsidP="007D0D7E">
      <w:pPr>
        <w:spacing w:before="120" w:after="120" w:line="240" w:lineRule="atLeast"/>
        <w:jc w:val="both"/>
      </w:pPr>
      <w:r w:rsidRPr="007D0D7E">
        <w:t xml:space="preserve">The wells in </w:t>
      </w:r>
      <w:r w:rsidR="00DA5F8A" w:rsidRPr="007D0D7E">
        <w:t>this reservoir</w:t>
      </w:r>
      <w:r w:rsidRPr="007D0D7E">
        <w:t xml:space="preserve"> are summarized </w:t>
      </w:r>
      <w:r w:rsidR="004E4ECC" w:rsidRPr="007D0D7E">
        <w:t xml:space="preserve">in </w:t>
      </w:r>
      <w:r w:rsidR="004E4ECC" w:rsidRPr="007D0D7E">
        <w:fldChar w:fldCharType="begin"/>
      </w:r>
      <w:r w:rsidR="004E4ECC" w:rsidRPr="007D0D7E">
        <w:instrText xml:space="preserve"> REF _Ref416420973 \h </w:instrText>
      </w:r>
      <w:r w:rsidR="00BB281A" w:rsidRPr="007D0D7E">
        <w:instrText xml:space="preserve"> \* MERGEFORMAT </w:instrText>
      </w:r>
      <w:r w:rsidR="004E4ECC" w:rsidRPr="007D0D7E">
        <w:fldChar w:fldCharType="separate"/>
      </w:r>
      <w:r w:rsidR="004E4ECC" w:rsidRPr="007D0D7E">
        <w:t xml:space="preserve">Table </w:t>
      </w:r>
      <w:r w:rsidR="004E4ECC" w:rsidRPr="007D0D7E">
        <w:rPr>
          <w:noProof/>
        </w:rPr>
        <w:t>2</w:t>
      </w:r>
      <w:r w:rsidR="004E4ECC" w:rsidRPr="007D0D7E">
        <w:fldChar w:fldCharType="end"/>
      </w:r>
      <w:r w:rsidR="004E4ECC" w:rsidRPr="007D0D7E">
        <w:t xml:space="preserve"> </w:t>
      </w:r>
      <w:r w:rsidRPr="007D0D7E">
        <w:t>below</w:t>
      </w:r>
      <w:r w:rsidR="008C6124" w:rsidRPr="007D0D7E">
        <w:t>, the x and y coordinate of the wells are located in column 4 and 5 respectively</w:t>
      </w:r>
      <w:r w:rsidRPr="007D0D7E">
        <w:t>:</w:t>
      </w:r>
      <w:bookmarkStart w:id="0" w:name="_Ref416420973"/>
    </w:p>
    <w:p w14:paraId="0EFA24F2" w14:textId="43DFFE4C" w:rsidR="008A2C53" w:rsidRDefault="008A2C53" w:rsidP="002B61B8">
      <w:pPr>
        <w:pStyle w:val="Caption"/>
        <w:keepNext/>
        <w:ind w:firstLine="360"/>
      </w:pPr>
      <w:r>
        <w:t xml:space="preserve">Table </w:t>
      </w:r>
      <w:fldSimple w:instr=" SEQ Table \* ARABIC ">
        <w:r w:rsidR="005E0034">
          <w:rPr>
            <w:noProof/>
          </w:rPr>
          <w:t>2</w:t>
        </w:r>
      </w:fldSimple>
      <w:bookmarkEnd w:id="0"/>
      <w:r w:rsidR="007D0D7E">
        <w:rPr>
          <w:noProof/>
        </w:rPr>
        <w:t xml:space="preserve"> </w:t>
      </w:r>
      <w:r>
        <w:t>: Well summary</w:t>
      </w:r>
    </w:p>
    <w:tbl>
      <w:tblPr>
        <w:tblW w:w="8527" w:type="dxa"/>
        <w:jc w:val="center"/>
        <w:tblLook w:val="04A0" w:firstRow="1" w:lastRow="0" w:firstColumn="1" w:lastColumn="0" w:noHBand="0" w:noVBand="1"/>
      </w:tblPr>
      <w:tblGrid>
        <w:gridCol w:w="1024"/>
        <w:gridCol w:w="1218"/>
        <w:gridCol w:w="1944"/>
        <w:gridCol w:w="1216"/>
        <w:gridCol w:w="934"/>
        <w:gridCol w:w="1364"/>
        <w:gridCol w:w="1109"/>
      </w:tblGrid>
      <w:tr w:rsidR="00446CB8" w:rsidRPr="001F76CB" w14:paraId="385D6668" w14:textId="77777777" w:rsidTr="005E37B5">
        <w:trPr>
          <w:trHeight w:val="315"/>
          <w:jc w:val="center"/>
        </w:trPr>
        <w:tc>
          <w:tcPr>
            <w:tcW w:w="1024"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14:paraId="4800D616" w14:textId="77777777" w:rsidR="00446CB8" w:rsidRPr="00286238" w:rsidRDefault="00446CB8" w:rsidP="005E37B5">
            <w:pPr>
              <w:jc w:val="center"/>
              <w:rPr>
                <w:rFonts w:eastAsia="Times New Roman"/>
                <w:b/>
                <w:bCs/>
                <w:color w:val="000000"/>
                <w:sz w:val="22"/>
                <w:szCs w:val="22"/>
                <w:lang w:eastAsia="en-US"/>
              </w:rPr>
            </w:pPr>
            <w:r w:rsidRPr="00286238">
              <w:rPr>
                <w:rFonts w:eastAsia="Times New Roman"/>
                <w:b/>
                <w:bCs/>
                <w:color w:val="000000"/>
                <w:sz w:val="22"/>
                <w:szCs w:val="22"/>
                <w:lang w:eastAsia="en-US"/>
              </w:rPr>
              <w:t>Well Number</w:t>
            </w:r>
          </w:p>
        </w:tc>
        <w:tc>
          <w:tcPr>
            <w:tcW w:w="1218" w:type="dxa"/>
            <w:tcBorders>
              <w:top w:val="single" w:sz="4" w:space="0" w:color="auto"/>
              <w:left w:val="nil"/>
              <w:bottom w:val="double" w:sz="6" w:space="0" w:color="auto"/>
              <w:right w:val="single" w:sz="4" w:space="0" w:color="auto"/>
            </w:tcBorders>
            <w:shd w:val="clear" w:color="auto" w:fill="auto"/>
            <w:noWrap/>
            <w:vAlign w:val="center"/>
            <w:hideMark/>
          </w:tcPr>
          <w:p w14:paraId="6321EAB9" w14:textId="77777777" w:rsidR="00446CB8" w:rsidRPr="00286238" w:rsidRDefault="00446CB8" w:rsidP="005E37B5">
            <w:pPr>
              <w:jc w:val="center"/>
              <w:rPr>
                <w:rFonts w:eastAsia="Times New Roman"/>
                <w:b/>
                <w:bCs/>
                <w:color w:val="000000"/>
                <w:sz w:val="22"/>
                <w:szCs w:val="22"/>
                <w:lang w:eastAsia="en-US"/>
              </w:rPr>
            </w:pPr>
            <w:r w:rsidRPr="00286238">
              <w:rPr>
                <w:rFonts w:eastAsia="Times New Roman"/>
                <w:b/>
                <w:bCs/>
                <w:color w:val="000000"/>
                <w:sz w:val="22"/>
                <w:szCs w:val="22"/>
                <w:lang w:eastAsia="en-US"/>
              </w:rPr>
              <w:t>Well Type</w:t>
            </w:r>
          </w:p>
        </w:tc>
        <w:tc>
          <w:tcPr>
            <w:tcW w:w="1944" w:type="dxa"/>
            <w:tcBorders>
              <w:top w:val="single" w:sz="4" w:space="0" w:color="auto"/>
              <w:left w:val="nil"/>
              <w:bottom w:val="double" w:sz="6" w:space="0" w:color="auto"/>
              <w:right w:val="single" w:sz="4" w:space="0" w:color="auto"/>
            </w:tcBorders>
            <w:shd w:val="clear" w:color="auto" w:fill="auto"/>
            <w:noWrap/>
            <w:vAlign w:val="center"/>
            <w:hideMark/>
          </w:tcPr>
          <w:p w14:paraId="2736A828" w14:textId="77777777" w:rsidR="00446CB8" w:rsidRPr="00286238" w:rsidRDefault="00446CB8" w:rsidP="005E37B5">
            <w:pPr>
              <w:jc w:val="center"/>
              <w:rPr>
                <w:rFonts w:eastAsia="Times New Roman"/>
                <w:b/>
                <w:bCs/>
                <w:color w:val="000000"/>
                <w:sz w:val="22"/>
                <w:szCs w:val="22"/>
                <w:lang w:eastAsia="en-US"/>
              </w:rPr>
            </w:pPr>
            <w:r w:rsidRPr="00286238">
              <w:rPr>
                <w:rFonts w:eastAsia="Times New Roman"/>
                <w:b/>
                <w:bCs/>
                <w:color w:val="000000"/>
                <w:sz w:val="22"/>
                <w:szCs w:val="22"/>
                <w:lang w:eastAsia="en-US"/>
              </w:rPr>
              <w:t>Well Condition</w:t>
            </w:r>
          </w:p>
        </w:tc>
        <w:tc>
          <w:tcPr>
            <w:tcW w:w="934" w:type="dxa"/>
            <w:tcBorders>
              <w:top w:val="single" w:sz="4" w:space="0" w:color="auto"/>
              <w:left w:val="nil"/>
              <w:bottom w:val="double" w:sz="6" w:space="0" w:color="auto"/>
              <w:right w:val="single" w:sz="4" w:space="0" w:color="auto"/>
            </w:tcBorders>
            <w:shd w:val="clear" w:color="auto" w:fill="auto"/>
            <w:noWrap/>
            <w:vAlign w:val="center"/>
            <w:hideMark/>
          </w:tcPr>
          <w:p w14:paraId="76DDBE0D" w14:textId="77777777" w:rsidR="00446CB8" w:rsidRPr="00286238" w:rsidRDefault="00446CB8" w:rsidP="005E37B5">
            <w:pPr>
              <w:jc w:val="center"/>
              <w:rPr>
                <w:rFonts w:eastAsia="Times New Roman"/>
                <w:b/>
                <w:bCs/>
                <w:color w:val="000000"/>
                <w:sz w:val="22"/>
                <w:szCs w:val="22"/>
                <w:lang w:eastAsia="en-US"/>
              </w:rPr>
            </w:pPr>
            <w:r w:rsidRPr="00286238">
              <w:rPr>
                <w:rFonts w:eastAsia="Times New Roman"/>
                <w:b/>
                <w:bCs/>
                <w:color w:val="000000"/>
                <w:sz w:val="22"/>
                <w:szCs w:val="22"/>
                <w:lang w:eastAsia="en-US"/>
              </w:rPr>
              <w:t>x (ft)</w:t>
            </w:r>
          </w:p>
        </w:tc>
        <w:tc>
          <w:tcPr>
            <w:tcW w:w="934" w:type="dxa"/>
            <w:tcBorders>
              <w:top w:val="single" w:sz="4" w:space="0" w:color="auto"/>
              <w:left w:val="nil"/>
              <w:bottom w:val="double" w:sz="6" w:space="0" w:color="auto"/>
              <w:right w:val="single" w:sz="4" w:space="0" w:color="auto"/>
            </w:tcBorders>
            <w:shd w:val="clear" w:color="auto" w:fill="auto"/>
            <w:noWrap/>
            <w:vAlign w:val="center"/>
            <w:hideMark/>
          </w:tcPr>
          <w:p w14:paraId="33D0E96A" w14:textId="77777777" w:rsidR="00446CB8" w:rsidRPr="00286238" w:rsidRDefault="00446CB8" w:rsidP="005E37B5">
            <w:pPr>
              <w:jc w:val="center"/>
              <w:rPr>
                <w:rFonts w:eastAsia="Times New Roman"/>
                <w:b/>
                <w:bCs/>
                <w:color w:val="000000"/>
                <w:sz w:val="22"/>
                <w:szCs w:val="22"/>
                <w:lang w:eastAsia="en-US"/>
              </w:rPr>
            </w:pPr>
            <w:r w:rsidRPr="00286238">
              <w:rPr>
                <w:rFonts w:eastAsia="Times New Roman"/>
                <w:b/>
                <w:bCs/>
                <w:color w:val="000000"/>
                <w:sz w:val="22"/>
                <w:szCs w:val="22"/>
                <w:lang w:eastAsia="en-US"/>
              </w:rPr>
              <w:t>y (ft)</w:t>
            </w:r>
          </w:p>
        </w:tc>
        <w:tc>
          <w:tcPr>
            <w:tcW w:w="1364" w:type="dxa"/>
            <w:tcBorders>
              <w:top w:val="single" w:sz="4" w:space="0" w:color="auto"/>
              <w:left w:val="nil"/>
              <w:bottom w:val="double" w:sz="6" w:space="0" w:color="auto"/>
              <w:right w:val="single" w:sz="4" w:space="0" w:color="auto"/>
            </w:tcBorders>
            <w:shd w:val="clear" w:color="auto" w:fill="auto"/>
            <w:noWrap/>
            <w:vAlign w:val="center"/>
            <w:hideMark/>
          </w:tcPr>
          <w:p w14:paraId="7097688A" w14:textId="77777777" w:rsidR="00446CB8" w:rsidRPr="00286238" w:rsidRDefault="00446CB8" w:rsidP="005E37B5">
            <w:pPr>
              <w:jc w:val="center"/>
              <w:rPr>
                <w:rFonts w:eastAsia="Times New Roman"/>
                <w:b/>
                <w:bCs/>
                <w:color w:val="000000"/>
                <w:sz w:val="22"/>
                <w:szCs w:val="22"/>
                <w:lang w:eastAsia="en-US"/>
              </w:rPr>
            </w:pPr>
            <w:r w:rsidRPr="00286238">
              <w:rPr>
                <w:rFonts w:eastAsia="Times New Roman"/>
                <w:b/>
                <w:bCs/>
                <w:color w:val="000000"/>
                <w:sz w:val="22"/>
                <w:szCs w:val="22"/>
                <w:lang w:eastAsia="en-US"/>
              </w:rPr>
              <w:t>Rate</w:t>
            </w:r>
            <w:r>
              <w:rPr>
                <w:rFonts w:eastAsia="Times New Roman"/>
                <w:b/>
                <w:bCs/>
                <w:color w:val="000000"/>
                <w:sz w:val="22"/>
                <w:szCs w:val="22"/>
                <w:lang w:eastAsia="en-US"/>
              </w:rPr>
              <w:t xml:space="preserve"> (STB/d)</w:t>
            </w:r>
          </w:p>
        </w:tc>
        <w:tc>
          <w:tcPr>
            <w:tcW w:w="1109" w:type="dxa"/>
            <w:tcBorders>
              <w:top w:val="single" w:sz="4" w:space="0" w:color="auto"/>
              <w:left w:val="nil"/>
              <w:bottom w:val="double" w:sz="6" w:space="0" w:color="auto"/>
              <w:right w:val="single" w:sz="4" w:space="0" w:color="auto"/>
            </w:tcBorders>
            <w:shd w:val="clear" w:color="auto" w:fill="auto"/>
            <w:noWrap/>
            <w:vAlign w:val="center"/>
            <w:hideMark/>
          </w:tcPr>
          <w:p w14:paraId="7B925896" w14:textId="77777777" w:rsidR="00446CB8" w:rsidRPr="00286238" w:rsidRDefault="00446CB8" w:rsidP="005E37B5">
            <w:pPr>
              <w:jc w:val="center"/>
              <w:rPr>
                <w:rFonts w:eastAsia="Times New Roman"/>
                <w:b/>
                <w:bCs/>
                <w:color w:val="000000"/>
                <w:sz w:val="22"/>
                <w:szCs w:val="22"/>
                <w:lang w:eastAsia="en-US"/>
              </w:rPr>
            </w:pPr>
            <w:r w:rsidRPr="00286238">
              <w:rPr>
                <w:rFonts w:eastAsia="Times New Roman"/>
                <w:b/>
                <w:bCs/>
                <w:color w:val="000000"/>
                <w:sz w:val="22"/>
                <w:szCs w:val="22"/>
                <w:lang w:eastAsia="en-US"/>
              </w:rPr>
              <w:t>Pressure</w:t>
            </w:r>
            <w:r>
              <w:rPr>
                <w:rFonts w:eastAsia="Times New Roman"/>
                <w:b/>
                <w:bCs/>
                <w:color w:val="000000"/>
                <w:sz w:val="22"/>
                <w:szCs w:val="22"/>
                <w:lang w:eastAsia="en-US"/>
              </w:rPr>
              <w:t xml:space="preserve"> (psi)</w:t>
            </w:r>
          </w:p>
        </w:tc>
      </w:tr>
      <w:tr w:rsidR="00446CB8" w:rsidRPr="00286238" w14:paraId="6E71E9A1" w14:textId="77777777" w:rsidTr="005E37B5">
        <w:trPr>
          <w:trHeight w:val="315"/>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22E7D9E"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1</w:t>
            </w:r>
          </w:p>
        </w:tc>
        <w:tc>
          <w:tcPr>
            <w:tcW w:w="1218" w:type="dxa"/>
            <w:tcBorders>
              <w:top w:val="nil"/>
              <w:left w:val="nil"/>
              <w:bottom w:val="single" w:sz="4" w:space="0" w:color="auto"/>
              <w:right w:val="single" w:sz="4" w:space="0" w:color="auto"/>
            </w:tcBorders>
            <w:shd w:val="clear" w:color="auto" w:fill="auto"/>
            <w:noWrap/>
            <w:vAlign w:val="center"/>
            <w:hideMark/>
          </w:tcPr>
          <w:p w14:paraId="7C960E6E"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Vertical</w:t>
            </w:r>
          </w:p>
        </w:tc>
        <w:tc>
          <w:tcPr>
            <w:tcW w:w="1944" w:type="dxa"/>
            <w:tcBorders>
              <w:top w:val="nil"/>
              <w:left w:val="nil"/>
              <w:bottom w:val="single" w:sz="4" w:space="0" w:color="auto"/>
              <w:right w:val="single" w:sz="4" w:space="0" w:color="auto"/>
            </w:tcBorders>
            <w:shd w:val="clear" w:color="auto" w:fill="auto"/>
            <w:noWrap/>
            <w:vAlign w:val="center"/>
            <w:hideMark/>
          </w:tcPr>
          <w:p w14:paraId="23B491DE"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Constant rate</w:t>
            </w:r>
          </w:p>
        </w:tc>
        <w:tc>
          <w:tcPr>
            <w:tcW w:w="934" w:type="dxa"/>
            <w:tcBorders>
              <w:top w:val="nil"/>
              <w:left w:val="nil"/>
              <w:bottom w:val="single" w:sz="4" w:space="0" w:color="auto"/>
              <w:right w:val="single" w:sz="4" w:space="0" w:color="auto"/>
            </w:tcBorders>
            <w:shd w:val="clear" w:color="auto" w:fill="auto"/>
            <w:noWrap/>
            <w:vAlign w:val="center"/>
            <w:hideMark/>
          </w:tcPr>
          <w:p w14:paraId="614CA785"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3637.5</w:t>
            </w:r>
          </w:p>
        </w:tc>
        <w:tc>
          <w:tcPr>
            <w:tcW w:w="934" w:type="dxa"/>
            <w:tcBorders>
              <w:top w:val="nil"/>
              <w:left w:val="nil"/>
              <w:bottom w:val="single" w:sz="4" w:space="0" w:color="auto"/>
              <w:right w:val="single" w:sz="4" w:space="0" w:color="auto"/>
            </w:tcBorders>
            <w:shd w:val="clear" w:color="auto" w:fill="auto"/>
            <w:noWrap/>
            <w:vAlign w:val="center"/>
            <w:hideMark/>
          </w:tcPr>
          <w:p w14:paraId="54C38A28"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5550</w:t>
            </w:r>
          </w:p>
        </w:tc>
        <w:tc>
          <w:tcPr>
            <w:tcW w:w="1364" w:type="dxa"/>
            <w:tcBorders>
              <w:top w:val="nil"/>
              <w:left w:val="nil"/>
              <w:bottom w:val="single" w:sz="4" w:space="0" w:color="auto"/>
              <w:right w:val="single" w:sz="4" w:space="0" w:color="auto"/>
            </w:tcBorders>
            <w:shd w:val="clear" w:color="auto" w:fill="auto"/>
            <w:noWrap/>
            <w:vAlign w:val="center"/>
            <w:hideMark/>
          </w:tcPr>
          <w:p w14:paraId="6C980F7F"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120</w:t>
            </w:r>
          </w:p>
        </w:tc>
        <w:tc>
          <w:tcPr>
            <w:tcW w:w="1109" w:type="dxa"/>
            <w:tcBorders>
              <w:top w:val="nil"/>
              <w:left w:val="nil"/>
              <w:bottom w:val="single" w:sz="4" w:space="0" w:color="auto"/>
              <w:right w:val="single" w:sz="4" w:space="0" w:color="auto"/>
            </w:tcBorders>
            <w:shd w:val="clear" w:color="auto" w:fill="auto"/>
            <w:noWrap/>
            <w:vAlign w:val="center"/>
            <w:hideMark/>
          </w:tcPr>
          <w:p w14:paraId="20977BB7"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 </w:t>
            </w:r>
            <w:r>
              <w:rPr>
                <w:rFonts w:eastAsia="Times New Roman"/>
                <w:color w:val="000000"/>
                <w:sz w:val="22"/>
                <w:szCs w:val="22"/>
                <w:lang w:eastAsia="en-US"/>
              </w:rPr>
              <w:t>502.505</w:t>
            </w:r>
          </w:p>
        </w:tc>
      </w:tr>
      <w:tr w:rsidR="00446CB8" w:rsidRPr="00286238" w14:paraId="5FC2B4D7" w14:textId="77777777" w:rsidTr="005E37B5">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31CB0A3"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2</w:t>
            </w:r>
          </w:p>
        </w:tc>
        <w:tc>
          <w:tcPr>
            <w:tcW w:w="1218" w:type="dxa"/>
            <w:tcBorders>
              <w:top w:val="nil"/>
              <w:left w:val="nil"/>
              <w:bottom w:val="single" w:sz="4" w:space="0" w:color="auto"/>
              <w:right w:val="single" w:sz="4" w:space="0" w:color="auto"/>
            </w:tcBorders>
            <w:shd w:val="clear" w:color="auto" w:fill="auto"/>
            <w:noWrap/>
            <w:vAlign w:val="center"/>
            <w:hideMark/>
          </w:tcPr>
          <w:p w14:paraId="1EB12D77"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Vertical</w:t>
            </w:r>
          </w:p>
        </w:tc>
        <w:tc>
          <w:tcPr>
            <w:tcW w:w="1944" w:type="dxa"/>
            <w:tcBorders>
              <w:top w:val="nil"/>
              <w:left w:val="nil"/>
              <w:bottom w:val="single" w:sz="4" w:space="0" w:color="auto"/>
              <w:right w:val="single" w:sz="4" w:space="0" w:color="auto"/>
            </w:tcBorders>
            <w:shd w:val="clear" w:color="auto" w:fill="auto"/>
            <w:noWrap/>
            <w:vAlign w:val="center"/>
            <w:hideMark/>
          </w:tcPr>
          <w:p w14:paraId="0E29F651"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Constant rate</w:t>
            </w:r>
          </w:p>
        </w:tc>
        <w:tc>
          <w:tcPr>
            <w:tcW w:w="934" w:type="dxa"/>
            <w:tcBorders>
              <w:top w:val="nil"/>
              <w:left w:val="nil"/>
              <w:bottom w:val="single" w:sz="4" w:space="0" w:color="auto"/>
              <w:right w:val="single" w:sz="4" w:space="0" w:color="auto"/>
            </w:tcBorders>
            <w:shd w:val="clear" w:color="auto" w:fill="auto"/>
            <w:noWrap/>
            <w:vAlign w:val="center"/>
            <w:hideMark/>
          </w:tcPr>
          <w:p w14:paraId="7ADB2ADC"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3787.5</w:t>
            </w:r>
          </w:p>
        </w:tc>
        <w:tc>
          <w:tcPr>
            <w:tcW w:w="934" w:type="dxa"/>
            <w:tcBorders>
              <w:top w:val="nil"/>
              <w:left w:val="nil"/>
              <w:bottom w:val="single" w:sz="4" w:space="0" w:color="auto"/>
              <w:right w:val="single" w:sz="4" w:space="0" w:color="auto"/>
            </w:tcBorders>
            <w:shd w:val="clear" w:color="auto" w:fill="auto"/>
            <w:noWrap/>
            <w:vAlign w:val="center"/>
            <w:hideMark/>
          </w:tcPr>
          <w:p w14:paraId="450824EB"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3550</w:t>
            </w:r>
          </w:p>
        </w:tc>
        <w:tc>
          <w:tcPr>
            <w:tcW w:w="1364" w:type="dxa"/>
            <w:tcBorders>
              <w:top w:val="nil"/>
              <w:left w:val="nil"/>
              <w:bottom w:val="single" w:sz="4" w:space="0" w:color="auto"/>
              <w:right w:val="single" w:sz="4" w:space="0" w:color="auto"/>
            </w:tcBorders>
            <w:shd w:val="clear" w:color="auto" w:fill="auto"/>
            <w:noWrap/>
            <w:vAlign w:val="center"/>
            <w:hideMark/>
          </w:tcPr>
          <w:p w14:paraId="647D33E5"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90</w:t>
            </w:r>
          </w:p>
        </w:tc>
        <w:tc>
          <w:tcPr>
            <w:tcW w:w="1109" w:type="dxa"/>
            <w:tcBorders>
              <w:top w:val="nil"/>
              <w:left w:val="nil"/>
              <w:bottom w:val="single" w:sz="4" w:space="0" w:color="auto"/>
              <w:right w:val="single" w:sz="4" w:space="0" w:color="auto"/>
            </w:tcBorders>
            <w:shd w:val="clear" w:color="auto" w:fill="auto"/>
            <w:noWrap/>
            <w:vAlign w:val="center"/>
            <w:hideMark/>
          </w:tcPr>
          <w:p w14:paraId="323CC0F1"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 </w:t>
            </w:r>
            <w:r>
              <w:rPr>
                <w:rFonts w:eastAsia="Times New Roman"/>
                <w:color w:val="000000"/>
                <w:sz w:val="22"/>
                <w:szCs w:val="22"/>
                <w:lang w:eastAsia="en-US"/>
              </w:rPr>
              <w:t>502.505</w:t>
            </w:r>
          </w:p>
        </w:tc>
      </w:tr>
      <w:tr w:rsidR="00446CB8" w:rsidRPr="00286238" w14:paraId="13ACD510" w14:textId="77777777" w:rsidTr="005E37B5">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4BA08D66"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3</w:t>
            </w:r>
          </w:p>
        </w:tc>
        <w:tc>
          <w:tcPr>
            <w:tcW w:w="1218" w:type="dxa"/>
            <w:tcBorders>
              <w:top w:val="nil"/>
              <w:left w:val="nil"/>
              <w:bottom w:val="single" w:sz="4" w:space="0" w:color="auto"/>
              <w:right w:val="single" w:sz="4" w:space="0" w:color="auto"/>
            </w:tcBorders>
            <w:shd w:val="clear" w:color="auto" w:fill="auto"/>
            <w:noWrap/>
            <w:vAlign w:val="center"/>
            <w:hideMark/>
          </w:tcPr>
          <w:p w14:paraId="695D4E1B"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Horizontal</w:t>
            </w:r>
          </w:p>
        </w:tc>
        <w:tc>
          <w:tcPr>
            <w:tcW w:w="1944" w:type="dxa"/>
            <w:tcBorders>
              <w:top w:val="nil"/>
              <w:left w:val="nil"/>
              <w:bottom w:val="single" w:sz="4" w:space="0" w:color="auto"/>
              <w:right w:val="single" w:sz="4" w:space="0" w:color="auto"/>
            </w:tcBorders>
            <w:shd w:val="clear" w:color="auto" w:fill="auto"/>
            <w:noWrap/>
            <w:vAlign w:val="center"/>
            <w:hideMark/>
          </w:tcPr>
          <w:p w14:paraId="3B8A49A9"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 xml:space="preserve">Constant </w:t>
            </w:r>
            <w:r>
              <w:rPr>
                <w:rFonts w:eastAsia="Times New Roman"/>
                <w:color w:val="000000"/>
                <w:sz w:val="22"/>
                <w:szCs w:val="22"/>
                <w:lang w:eastAsia="en-US"/>
              </w:rPr>
              <w:t>pressure</w:t>
            </w:r>
          </w:p>
        </w:tc>
        <w:tc>
          <w:tcPr>
            <w:tcW w:w="934" w:type="dxa"/>
            <w:tcBorders>
              <w:top w:val="nil"/>
              <w:left w:val="nil"/>
              <w:bottom w:val="single" w:sz="4" w:space="0" w:color="auto"/>
              <w:right w:val="single" w:sz="4" w:space="0" w:color="auto"/>
            </w:tcBorders>
            <w:shd w:val="clear" w:color="auto" w:fill="auto"/>
            <w:noWrap/>
            <w:vAlign w:val="center"/>
          </w:tcPr>
          <w:p w14:paraId="4338A8CB"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2475~2700</w:t>
            </w:r>
          </w:p>
        </w:tc>
        <w:tc>
          <w:tcPr>
            <w:tcW w:w="934" w:type="dxa"/>
            <w:tcBorders>
              <w:top w:val="nil"/>
              <w:left w:val="nil"/>
              <w:bottom w:val="single" w:sz="4" w:space="0" w:color="auto"/>
              <w:right w:val="single" w:sz="4" w:space="0" w:color="auto"/>
            </w:tcBorders>
            <w:shd w:val="clear" w:color="auto" w:fill="auto"/>
            <w:noWrap/>
            <w:vAlign w:val="center"/>
          </w:tcPr>
          <w:p w14:paraId="6FB049C3"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4350</w:t>
            </w:r>
          </w:p>
        </w:tc>
        <w:tc>
          <w:tcPr>
            <w:tcW w:w="1364" w:type="dxa"/>
            <w:tcBorders>
              <w:top w:val="nil"/>
              <w:left w:val="nil"/>
              <w:bottom w:val="single" w:sz="4" w:space="0" w:color="auto"/>
              <w:right w:val="single" w:sz="4" w:space="0" w:color="auto"/>
            </w:tcBorders>
            <w:shd w:val="clear" w:color="auto" w:fill="auto"/>
            <w:noWrap/>
            <w:vAlign w:val="center"/>
            <w:hideMark/>
          </w:tcPr>
          <w:p w14:paraId="590AABC2" w14:textId="77777777" w:rsidR="00446CB8" w:rsidRPr="00286238" w:rsidRDefault="00446CB8" w:rsidP="005E37B5">
            <w:pPr>
              <w:jc w:val="center"/>
              <w:rPr>
                <w:rFonts w:eastAsia="Times New Roman"/>
                <w:color w:val="000000"/>
                <w:sz w:val="22"/>
                <w:szCs w:val="22"/>
                <w:lang w:eastAsia="en-US"/>
              </w:rPr>
            </w:pPr>
          </w:p>
        </w:tc>
        <w:tc>
          <w:tcPr>
            <w:tcW w:w="1109" w:type="dxa"/>
            <w:tcBorders>
              <w:top w:val="nil"/>
              <w:left w:val="nil"/>
              <w:bottom w:val="single" w:sz="4" w:space="0" w:color="auto"/>
              <w:right w:val="single" w:sz="4" w:space="0" w:color="auto"/>
            </w:tcBorders>
            <w:shd w:val="clear" w:color="auto" w:fill="auto"/>
            <w:noWrap/>
            <w:vAlign w:val="center"/>
            <w:hideMark/>
          </w:tcPr>
          <w:p w14:paraId="096C1D4D"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502.505</w:t>
            </w:r>
          </w:p>
        </w:tc>
      </w:tr>
      <w:tr w:rsidR="00446CB8" w:rsidRPr="00286238" w14:paraId="0EE2A567" w14:textId="77777777" w:rsidTr="005E37B5">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6876823A"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4</w:t>
            </w:r>
          </w:p>
        </w:tc>
        <w:tc>
          <w:tcPr>
            <w:tcW w:w="1218" w:type="dxa"/>
            <w:tcBorders>
              <w:top w:val="nil"/>
              <w:left w:val="nil"/>
              <w:bottom w:val="single" w:sz="4" w:space="0" w:color="auto"/>
              <w:right w:val="single" w:sz="4" w:space="0" w:color="auto"/>
            </w:tcBorders>
            <w:shd w:val="clear" w:color="auto" w:fill="auto"/>
            <w:noWrap/>
            <w:vAlign w:val="center"/>
            <w:hideMark/>
          </w:tcPr>
          <w:p w14:paraId="256EECD9"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Horizontal</w:t>
            </w:r>
          </w:p>
        </w:tc>
        <w:tc>
          <w:tcPr>
            <w:tcW w:w="1944" w:type="dxa"/>
            <w:tcBorders>
              <w:top w:val="nil"/>
              <w:left w:val="nil"/>
              <w:bottom w:val="single" w:sz="4" w:space="0" w:color="auto"/>
              <w:right w:val="single" w:sz="4" w:space="0" w:color="auto"/>
            </w:tcBorders>
            <w:shd w:val="clear" w:color="auto" w:fill="auto"/>
            <w:noWrap/>
            <w:vAlign w:val="center"/>
            <w:hideMark/>
          </w:tcPr>
          <w:p w14:paraId="2B810B63"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 xml:space="preserve">Constant </w:t>
            </w:r>
            <w:r>
              <w:rPr>
                <w:rFonts w:eastAsia="Times New Roman"/>
                <w:color w:val="000000"/>
                <w:sz w:val="22"/>
                <w:szCs w:val="22"/>
                <w:lang w:eastAsia="en-US"/>
              </w:rPr>
              <w:t>pressure</w:t>
            </w:r>
          </w:p>
        </w:tc>
        <w:tc>
          <w:tcPr>
            <w:tcW w:w="934" w:type="dxa"/>
            <w:tcBorders>
              <w:top w:val="nil"/>
              <w:left w:val="nil"/>
              <w:bottom w:val="single" w:sz="4" w:space="0" w:color="auto"/>
              <w:right w:val="single" w:sz="4" w:space="0" w:color="auto"/>
            </w:tcBorders>
            <w:shd w:val="clear" w:color="auto" w:fill="auto"/>
            <w:noWrap/>
            <w:vAlign w:val="center"/>
          </w:tcPr>
          <w:p w14:paraId="109EA48B"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2175~2400</w:t>
            </w:r>
          </w:p>
        </w:tc>
        <w:tc>
          <w:tcPr>
            <w:tcW w:w="934" w:type="dxa"/>
            <w:tcBorders>
              <w:top w:val="nil"/>
              <w:left w:val="nil"/>
              <w:bottom w:val="single" w:sz="4" w:space="0" w:color="auto"/>
              <w:right w:val="single" w:sz="4" w:space="0" w:color="auto"/>
            </w:tcBorders>
            <w:shd w:val="clear" w:color="auto" w:fill="auto"/>
            <w:noWrap/>
            <w:vAlign w:val="center"/>
          </w:tcPr>
          <w:p w14:paraId="311B183A"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2650</w:t>
            </w:r>
          </w:p>
        </w:tc>
        <w:tc>
          <w:tcPr>
            <w:tcW w:w="1364" w:type="dxa"/>
            <w:tcBorders>
              <w:top w:val="nil"/>
              <w:left w:val="nil"/>
              <w:bottom w:val="single" w:sz="4" w:space="0" w:color="auto"/>
              <w:right w:val="single" w:sz="4" w:space="0" w:color="auto"/>
            </w:tcBorders>
            <w:shd w:val="clear" w:color="auto" w:fill="auto"/>
            <w:noWrap/>
            <w:vAlign w:val="center"/>
            <w:hideMark/>
          </w:tcPr>
          <w:p w14:paraId="777D3798" w14:textId="77777777" w:rsidR="00446CB8" w:rsidRPr="00286238" w:rsidRDefault="00446CB8" w:rsidP="005E37B5">
            <w:pPr>
              <w:jc w:val="center"/>
              <w:rPr>
                <w:rFonts w:eastAsia="Times New Roman"/>
                <w:color w:val="000000"/>
                <w:sz w:val="22"/>
                <w:szCs w:val="22"/>
                <w:lang w:eastAsia="en-US"/>
              </w:rPr>
            </w:pPr>
          </w:p>
        </w:tc>
        <w:tc>
          <w:tcPr>
            <w:tcW w:w="1109" w:type="dxa"/>
            <w:tcBorders>
              <w:top w:val="nil"/>
              <w:left w:val="nil"/>
              <w:bottom w:val="single" w:sz="4" w:space="0" w:color="auto"/>
              <w:right w:val="single" w:sz="4" w:space="0" w:color="auto"/>
            </w:tcBorders>
            <w:shd w:val="clear" w:color="auto" w:fill="auto"/>
            <w:noWrap/>
            <w:vAlign w:val="center"/>
            <w:hideMark/>
          </w:tcPr>
          <w:p w14:paraId="19CAA9D9"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502.505</w:t>
            </w:r>
          </w:p>
        </w:tc>
      </w:tr>
      <w:tr w:rsidR="00446CB8" w:rsidRPr="00286238" w14:paraId="7985075D" w14:textId="77777777" w:rsidTr="005E37B5">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7F02368"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5</w:t>
            </w:r>
          </w:p>
        </w:tc>
        <w:tc>
          <w:tcPr>
            <w:tcW w:w="1218" w:type="dxa"/>
            <w:tcBorders>
              <w:top w:val="nil"/>
              <w:left w:val="nil"/>
              <w:bottom w:val="single" w:sz="4" w:space="0" w:color="auto"/>
              <w:right w:val="single" w:sz="4" w:space="0" w:color="auto"/>
            </w:tcBorders>
            <w:shd w:val="clear" w:color="auto" w:fill="auto"/>
            <w:noWrap/>
            <w:vAlign w:val="center"/>
            <w:hideMark/>
          </w:tcPr>
          <w:p w14:paraId="428B0F18"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Vertical</w:t>
            </w:r>
          </w:p>
        </w:tc>
        <w:tc>
          <w:tcPr>
            <w:tcW w:w="1944" w:type="dxa"/>
            <w:tcBorders>
              <w:top w:val="nil"/>
              <w:left w:val="nil"/>
              <w:bottom w:val="single" w:sz="4" w:space="0" w:color="auto"/>
              <w:right w:val="single" w:sz="4" w:space="0" w:color="auto"/>
            </w:tcBorders>
            <w:shd w:val="clear" w:color="auto" w:fill="auto"/>
            <w:noWrap/>
            <w:vAlign w:val="center"/>
            <w:hideMark/>
          </w:tcPr>
          <w:p w14:paraId="6BCEDC0A"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 xml:space="preserve">Constant </w:t>
            </w:r>
            <w:r>
              <w:rPr>
                <w:rFonts w:eastAsia="Times New Roman"/>
                <w:color w:val="000000"/>
                <w:sz w:val="22"/>
                <w:szCs w:val="22"/>
                <w:lang w:eastAsia="en-US"/>
              </w:rPr>
              <w:t>rate</w:t>
            </w:r>
          </w:p>
        </w:tc>
        <w:tc>
          <w:tcPr>
            <w:tcW w:w="934" w:type="dxa"/>
            <w:tcBorders>
              <w:top w:val="nil"/>
              <w:left w:val="nil"/>
              <w:bottom w:val="single" w:sz="4" w:space="0" w:color="auto"/>
              <w:right w:val="single" w:sz="4" w:space="0" w:color="auto"/>
            </w:tcBorders>
            <w:shd w:val="clear" w:color="auto" w:fill="auto"/>
            <w:noWrap/>
            <w:vAlign w:val="center"/>
          </w:tcPr>
          <w:p w14:paraId="79DC610B"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1087.5</w:t>
            </w:r>
          </w:p>
        </w:tc>
        <w:tc>
          <w:tcPr>
            <w:tcW w:w="934" w:type="dxa"/>
            <w:tcBorders>
              <w:top w:val="nil"/>
              <w:left w:val="nil"/>
              <w:bottom w:val="single" w:sz="4" w:space="0" w:color="auto"/>
              <w:right w:val="single" w:sz="4" w:space="0" w:color="auto"/>
            </w:tcBorders>
            <w:shd w:val="clear" w:color="auto" w:fill="auto"/>
            <w:noWrap/>
            <w:vAlign w:val="center"/>
          </w:tcPr>
          <w:p w14:paraId="1683D51D"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1050</w:t>
            </w:r>
          </w:p>
        </w:tc>
        <w:tc>
          <w:tcPr>
            <w:tcW w:w="1364" w:type="dxa"/>
            <w:tcBorders>
              <w:top w:val="nil"/>
              <w:left w:val="nil"/>
              <w:bottom w:val="single" w:sz="4" w:space="0" w:color="auto"/>
              <w:right w:val="single" w:sz="4" w:space="0" w:color="auto"/>
            </w:tcBorders>
            <w:shd w:val="clear" w:color="auto" w:fill="auto"/>
            <w:noWrap/>
            <w:vAlign w:val="center"/>
            <w:hideMark/>
          </w:tcPr>
          <w:p w14:paraId="5A938596"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500</w:t>
            </w:r>
          </w:p>
        </w:tc>
        <w:tc>
          <w:tcPr>
            <w:tcW w:w="1109" w:type="dxa"/>
            <w:tcBorders>
              <w:top w:val="nil"/>
              <w:left w:val="nil"/>
              <w:bottom w:val="single" w:sz="4" w:space="0" w:color="auto"/>
              <w:right w:val="single" w:sz="4" w:space="0" w:color="auto"/>
            </w:tcBorders>
            <w:shd w:val="clear" w:color="auto" w:fill="auto"/>
            <w:noWrap/>
            <w:vAlign w:val="center"/>
            <w:hideMark/>
          </w:tcPr>
          <w:p w14:paraId="6878B357"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502.505</w:t>
            </w:r>
          </w:p>
        </w:tc>
      </w:tr>
      <w:tr w:rsidR="00446CB8" w:rsidRPr="00286238" w14:paraId="548D26FD" w14:textId="77777777" w:rsidTr="005E37B5">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F78772A"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6</w:t>
            </w:r>
          </w:p>
        </w:tc>
        <w:tc>
          <w:tcPr>
            <w:tcW w:w="1218" w:type="dxa"/>
            <w:tcBorders>
              <w:top w:val="nil"/>
              <w:left w:val="nil"/>
              <w:bottom w:val="single" w:sz="4" w:space="0" w:color="auto"/>
              <w:right w:val="single" w:sz="4" w:space="0" w:color="auto"/>
            </w:tcBorders>
            <w:shd w:val="clear" w:color="auto" w:fill="auto"/>
            <w:noWrap/>
            <w:vAlign w:val="center"/>
            <w:hideMark/>
          </w:tcPr>
          <w:p w14:paraId="4B80742D"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Vertical</w:t>
            </w:r>
          </w:p>
        </w:tc>
        <w:tc>
          <w:tcPr>
            <w:tcW w:w="1944" w:type="dxa"/>
            <w:tcBorders>
              <w:top w:val="nil"/>
              <w:left w:val="nil"/>
              <w:bottom w:val="single" w:sz="4" w:space="0" w:color="auto"/>
              <w:right w:val="single" w:sz="4" w:space="0" w:color="auto"/>
            </w:tcBorders>
            <w:shd w:val="clear" w:color="auto" w:fill="auto"/>
            <w:noWrap/>
            <w:vAlign w:val="center"/>
            <w:hideMark/>
          </w:tcPr>
          <w:p w14:paraId="19F5CE2C" w14:textId="77777777" w:rsidR="00446CB8" w:rsidRPr="00286238" w:rsidRDefault="00446CB8" w:rsidP="005E37B5">
            <w:pPr>
              <w:jc w:val="center"/>
              <w:rPr>
                <w:rFonts w:eastAsia="Times New Roman"/>
                <w:color w:val="000000"/>
                <w:sz w:val="22"/>
                <w:szCs w:val="22"/>
                <w:lang w:eastAsia="en-US"/>
              </w:rPr>
            </w:pPr>
            <w:r w:rsidRPr="00286238">
              <w:rPr>
                <w:rFonts w:eastAsia="Times New Roman"/>
                <w:color w:val="000000"/>
                <w:sz w:val="22"/>
                <w:szCs w:val="22"/>
                <w:lang w:eastAsia="en-US"/>
              </w:rPr>
              <w:t>Constant rate</w:t>
            </w:r>
          </w:p>
        </w:tc>
        <w:tc>
          <w:tcPr>
            <w:tcW w:w="934" w:type="dxa"/>
            <w:tcBorders>
              <w:top w:val="nil"/>
              <w:left w:val="nil"/>
              <w:bottom w:val="single" w:sz="4" w:space="0" w:color="auto"/>
              <w:right w:val="single" w:sz="4" w:space="0" w:color="auto"/>
            </w:tcBorders>
            <w:shd w:val="clear" w:color="auto" w:fill="auto"/>
            <w:noWrap/>
            <w:vAlign w:val="center"/>
          </w:tcPr>
          <w:p w14:paraId="05F33013"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412.5</w:t>
            </w:r>
          </w:p>
        </w:tc>
        <w:tc>
          <w:tcPr>
            <w:tcW w:w="934" w:type="dxa"/>
            <w:tcBorders>
              <w:top w:val="nil"/>
              <w:left w:val="nil"/>
              <w:bottom w:val="single" w:sz="4" w:space="0" w:color="auto"/>
              <w:right w:val="single" w:sz="4" w:space="0" w:color="auto"/>
            </w:tcBorders>
            <w:shd w:val="clear" w:color="auto" w:fill="auto"/>
            <w:noWrap/>
            <w:vAlign w:val="center"/>
          </w:tcPr>
          <w:p w14:paraId="5D880452"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3050</w:t>
            </w:r>
          </w:p>
        </w:tc>
        <w:tc>
          <w:tcPr>
            <w:tcW w:w="1364" w:type="dxa"/>
            <w:tcBorders>
              <w:top w:val="nil"/>
              <w:left w:val="nil"/>
              <w:bottom w:val="single" w:sz="4" w:space="0" w:color="auto"/>
              <w:right w:val="single" w:sz="4" w:space="0" w:color="auto"/>
            </w:tcBorders>
            <w:shd w:val="clear" w:color="auto" w:fill="auto"/>
            <w:noWrap/>
            <w:vAlign w:val="center"/>
            <w:hideMark/>
          </w:tcPr>
          <w:p w14:paraId="461A9934"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500</w:t>
            </w:r>
          </w:p>
        </w:tc>
        <w:tc>
          <w:tcPr>
            <w:tcW w:w="1109" w:type="dxa"/>
            <w:tcBorders>
              <w:top w:val="nil"/>
              <w:left w:val="nil"/>
              <w:bottom w:val="single" w:sz="4" w:space="0" w:color="auto"/>
              <w:right w:val="single" w:sz="4" w:space="0" w:color="auto"/>
            </w:tcBorders>
            <w:shd w:val="clear" w:color="auto" w:fill="auto"/>
            <w:noWrap/>
            <w:vAlign w:val="center"/>
            <w:hideMark/>
          </w:tcPr>
          <w:p w14:paraId="05742A73" w14:textId="77777777" w:rsidR="00446CB8" w:rsidRPr="00286238" w:rsidRDefault="00446CB8" w:rsidP="005E37B5">
            <w:pPr>
              <w:jc w:val="center"/>
              <w:rPr>
                <w:rFonts w:eastAsia="Times New Roman"/>
                <w:color w:val="000000"/>
                <w:sz w:val="22"/>
                <w:szCs w:val="22"/>
                <w:lang w:eastAsia="en-US"/>
              </w:rPr>
            </w:pPr>
            <w:r>
              <w:rPr>
                <w:rFonts w:eastAsia="Times New Roman"/>
                <w:color w:val="000000"/>
                <w:sz w:val="22"/>
                <w:szCs w:val="22"/>
                <w:lang w:eastAsia="en-US"/>
              </w:rPr>
              <w:t>502.505</w:t>
            </w:r>
          </w:p>
        </w:tc>
      </w:tr>
    </w:tbl>
    <w:p w14:paraId="42C24675" w14:textId="17BFF521" w:rsidR="00B31595" w:rsidRDefault="00B31595" w:rsidP="007D0D7E">
      <w:pPr>
        <w:tabs>
          <w:tab w:val="center" w:pos="2070"/>
          <w:tab w:val="decimal" w:pos="5760"/>
        </w:tabs>
        <w:spacing w:before="120" w:after="120" w:line="240" w:lineRule="atLeast"/>
        <w:jc w:val="both"/>
      </w:pPr>
      <w:r>
        <w:lastRenderedPageBreak/>
        <w:t xml:space="preserve">Radius is .25 ft and skin is 0 for all wells </w:t>
      </w:r>
    </w:p>
    <w:p w14:paraId="32DD9B07" w14:textId="3215C0C2" w:rsidR="00E53DBD" w:rsidRDefault="00F26DFE" w:rsidP="007D0D7E">
      <w:pPr>
        <w:tabs>
          <w:tab w:val="center" w:pos="2070"/>
          <w:tab w:val="decimal" w:pos="5760"/>
        </w:tabs>
        <w:spacing w:before="120" w:after="120" w:line="240" w:lineRule="atLeast"/>
        <w:jc w:val="both"/>
      </w:pPr>
      <w:r>
        <w:t xml:space="preserve">Wells 1 </w:t>
      </w:r>
      <w:r w:rsidR="00A33C72">
        <w:t>and 2</w:t>
      </w:r>
      <w:r>
        <w:t xml:space="preserve"> start as</w:t>
      </w:r>
      <w:r w:rsidR="0005490A">
        <w:t xml:space="preserve"> </w:t>
      </w:r>
      <w:r w:rsidR="00F905FF">
        <w:t xml:space="preserve">constant rate </w:t>
      </w:r>
      <w:r w:rsidR="0005490A">
        <w:t>producing wells</w:t>
      </w:r>
      <w:r w:rsidR="00F905FF">
        <w:t xml:space="preserve"> </w:t>
      </w:r>
      <w:r>
        <w:t>(check column 6 of table 2 for their respective rates).</w:t>
      </w:r>
      <w:r w:rsidR="009A6E37">
        <w:t xml:space="preserve"> </w:t>
      </w:r>
      <w:r w:rsidR="00CE00E0">
        <w:t>If</w:t>
      </w:r>
      <w:r w:rsidR="009A6E37">
        <w:t xml:space="preserve"> their BHP&lt;502.505 psi, they are switched to a constant pressure well (P=502.505 psi). Wells 3 through 6 start as constant pressure producing wells (check column 7 of table 2 for their respective rates). </w:t>
      </w:r>
      <w:r>
        <w:t xml:space="preserve"> </w:t>
      </w:r>
    </w:p>
    <w:p w14:paraId="19C16589" w14:textId="4EC63704" w:rsidR="00136E05" w:rsidRDefault="00F26DFE" w:rsidP="007D0D7E">
      <w:pPr>
        <w:tabs>
          <w:tab w:val="center" w:pos="2070"/>
          <w:tab w:val="decimal" w:pos="5760"/>
        </w:tabs>
        <w:spacing w:before="120" w:after="120" w:line="240" w:lineRule="atLeast"/>
        <w:jc w:val="both"/>
      </w:pPr>
      <w:r>
        <w:t xml:space="preserve">After </w:t>
      </w:r>
      <w:r w:rsidR="00A33C72">
        <w:t>500</w:t>
      </w:r>
      <w:r>
        <w:t xml:space="preserve"> days </w:t>
      </w:r>
      <w:r w:rsidR="009A6E37">
        <w:t>well 1 and 2</w:t>
      </w:r>
      <w:r w:rsidR="00F905FF">
        <w:t xml:space="preserve"> are switched to constant pressure wells</w:t>
      </w:r>
      <w:r w:rsidR="009A6E37">
        <w:t xml:space="preserve"> (if they have not already)</w:t>
      </w:r>
      <w:r w:rsidR="00F905FF">
        <w:t xml:space="preserve"> </w:t>
      </w:r>
      <w:r w:rsidR="0004706E">
        <w:t xml:space="preserve">with bottom-hole flowing pressure </w:t>
      </w:r>
      <w:r>
        <w:t>summarized in column 7 of table 2</w:t>
      </w:r>
      <w:r w:rsidR="002E6C72">
        <w:t>. Well 5 and 6</w:t>
      </w:r>
      <w:r>
        <w:t xml:space="preserve"> are </w:t>
      </w:r>
      <w:r w:rsidR="00F905FF">
        <w:t xml:space="preserve">converted into a constant rate injection well after </w:t>
      </w:r>
      <w:r w:rsidR="002E6C72">
        <w:t>500</w:t>
      </w:r>
      <w:r w:rsidR="00F905FF">
        <w:t xml:space="preserve"> days </w:t>
      </w:r>
      <w:r w:rsidR="00CE00E0">
        <w:t xml:space="preserve">with an injection rate of </w:t>
      </w:r>
      <w:r w:rsidR="00BA604D">
        <w:t>500 STB</w:t>
      </w:r>
      <w:r w:rsidR="00F905FF">
        <w:t>/d.</w:t>
      </w:r>
    </w:p>
    <w:p w14:paraId="6CAAA3CA" w14:textId="50D53F3A" w:rsidR="00853FC6" w:rsidRPr="001F76CB" w:rsidRDefault="00853FC6" w:rsidP="007D0D7E">
      <w:pPr>
        <w:tabs>
          <w:tab w:val="center" w:pos="2070"/>
          <w:tab w:val="decimal" w:pos="5760"/>
        </w:tabs>
        <w:spacing w:before="120" w:after="120" w:line="240" w:lineRule="atLeast"/>
        <w:jc w:val="both"/>
      </w:pPr>
      <w:r>
        <w:t>Both horizontal wells are in the x-direction and 225 feet long (3 blocks total in length)</w:t>
      </w:r>
      <w:r w:rsidR="00106F7D">
        <w:t xml:space="preserve">. You may </w:t>
      </w:r>
      <w:r w:rsidR="00BB281A">
        <w:t>weigh</w:t>
      </w:r>
      <w:r>
        <w:t xml:space="preserve"> the horizontal well rates between blocks by total productivity index</w:t>
      </w:r>
      <w:r w:rsidR="00473F15">
        <w:t>.</w:t>
      </w:r>
    </w:p>
    <w:p w14:paraId="2B60F0D1" w14:textId="13EAA915" w:rsidR="00136E05" w:rsidRPr="001F76CB" w:rsidRDefault="00136E05" w:rsidP="000765A5">
      <w:pPr>
        <w:numPr>
          <w:ilvl w:val="0"/>
          <w:numId w:val="12"/>
        </w:numPr>
        <w:tabs>
          <w:tab w:val="decimal" w:pos="1440"/>
          <w:tab w:val="center" w:pos="2070"/>
          <w:tab w:val="decimal" w:pos="5760"/>
        </w:tabs>
        <w:spacing w:before="120" w:after="120" w:line="240" w:lineRule="atLeast"/>
        <w:jc w:val="both"/>
      </w:pPr>
      <w:r w:rsidRPr="001F76CB">
        <w:t xml:space="preserve">Use your program to generate a map of the pressure distribution at </w:t>
      </w:r>
      <w:r w:rsidR="00F905FF">
        <w:t>initial condition</w:t>
      </w:r>
      <w:r w:rsidRPr="001F76CB">
        <w:t xml:space="preserve"> (</w:t>
      </w:r>
      <w:r w:rsidR="00F905FF">
        <w:t xml:space="preserve">t = </w:t>
      </w:r>
      <w:r w:rsidRPr="001F76CB">
        <w:t>0 days), intermediate (</w:t>
      </w:r>
      <w:r w:rsidR="00F905FF">
        <w:t>5</w:t>
      </w:r>
      <w:r w:rsidR="004E4ECC">
        <w:t>00 days)</w:t>
      </w:r>
      <w:r w:rsidR="00F905FF">
        <w:t xml:space="preserve">, </w:t>
      </w:r>
      <w:r w:rsidR="00B96493">
        <w:t>(750</w:t>
      </w:r>
      <w:r w:rsidR="0070641E" w:rsidRPr="001F76CB">
        <w:t xml:space="preserve"> days)</w:t>
      </w:r>
      <w:r w:rsidR="00F905FF">
        <w:t xml:space="preserve"> and late-time (</w:t>
      </w:r>
      <w:r w:rsidR="00B96493">
        <w:t>1000</w:t>
      </w:r>
      <w:r w:rsidR="00F905FF">
        <w:t xml:space="preserve"> days)</w:t>
      </w:r>
      <w:r w:rsidR="0070641E" w:rsidRPr="001F76CB">
        <w:t>.</w:t>
      </w:r>
      <w:r w:rsidR="000765A5">
        <w:t xml:space="preserve"> </w:t>
      </w:r>
      <w:r w:rsidR="000765A5">
        <w:rPr>
          <w:lang w:bidi="ar-OM"/>
        </w:rPr>
        <w:t xml:space="preserve">Slides </w:t>
      </w:r>
      <w:r w:rsidR="00AB3FB3">
        <w:rPr>
          <w:lang w:bidi="ar-OM"/>
        </w:rPr>
        <w:t>3</w:t>
      </w:r>
      <w:r w:rsidR="000765A5">
        <w:rPr>
          <w:lang w:bidi="ar-OM"/>
        </w:rPr>
        <w:t>-</w:t>
      </w:r>
      <w:r w:rsidR="00AB3FB3">
        <w:rPr>
          <w:lang w:bidi="ar-OM"/>
        </w:rPr>
        <w:t>4</w:t>
      </w:r>
    </w:p>
    <w:p w14:paraId="410356AC" w14:textId="2E8F5164" w:rsidR="00F97342" w:rsidRDefault="00F97342" w:rsidP="000765A5">
      <w:pPr>
        <w:numPr>
          <w:ilvl w:val="0"/>
          <w:numId w:val="12"/>
        </w:numPr>
        <w:tabs>
          <w:tab w:val="decimal" w:pos="1440"/>
          <w:tab w:val="center" w:pos="2070"/>
          <w:tab w:val="decimal" w:pos="5760"/>
        </w:tabs>
        <w:spacing w:before="120" w:after="120" w:line="240" w:lineRule="atLeast"/>
        <w:jc w:val="both"/>
      </w:pPr>
      <w:r w:rsidRPr="001F76CB">
        <w:t xml:space="preserve">Use your program to generate a </w:t>
      </w:r>
      <w:r>
        <w:t>water saturation map</w:t>
      </w:r>
      <w:r w:rsidRPr="001F76CB">
        <w:t xml:space="preserve"> at </w:t>
      </w:r>
      <w:r>
        <w:t>initial condition</w:t>
      </w:r>
      <w:r w:rsidRPr="001F76CB">
        <w:t xml:space="preserve"> (</w:t>
      </w:r>
      <w:r w:rsidR="00B96493">
        <w:t xml:space="preserve">t = </w:t>
      </w:r>
      <w:r w:rsidRPr="001F76CB">
        <w:t>0 days), intermediate (</w:t>
      </w:r>
      <w:r>
        <w:t>5</w:t>
      </w:r>
      <w:r w:rsidR="004E4ECC">
        <w:t>00 days)</w:t>
      </w:r>
      <w:r>
        <w:t xml:space="preserve">, </w:t>
      </w:r>
      <w:r w:rsidRPr="001F76CB">
        <w:t>(</w:t>
      </w:r>
      <w:r w:rsidR="00B96493">
        <w:t>750</w:t>
      </w:r>
      <w:r w:rsidRPr="001F76CB">
        <w:t xml:space="preserve"> days)</w:t>
      </w:r>
      <w:r>
        <w:t xml:space="preserve"> and late-time (</w:t>
      </w:r>
      <w:r w:rsidR="00B96493">
        <w:t>1000</w:t>
      </w:r>
      <w:r>
        <w:t xml:space="preserve"> days)</w:t>
      </w:r>
      <w:r w:rsidRPr="001F76CB">
        <w:t>.</w:t>
      </w:r>
      <w:r w:rsidR="000765A5">
        <w:t xml:space="preserve"> Slide </w:t>
      </w:r>
      <w:r w:rsidR="00AB3FB3">
        <w:t>5</w:t>
      </w:r>
      <w:r w:rsidR="000765A5">
        <w:t>-</w:t>
      </w:r>
      <w:r w:rsidR="00AB3FB3">
        <w:t>6</w:t>
      </w:r>
    </w:p>
    <w:p w14:paraId="3820C8AC" w14:textId="4905DD8C" w:rsidR="00F97342" w:rsidRPr="001F76CB" w:rsidRDefault="00F97342" w:rsidP="000765A5">
      <w:pPr>
        <w:numPr>
          <w:ilvl w:val="0"/>
          <w:numId w:val="12"/>
        </w:numPr>
        <w:tabs>
          <w:tab w:val="decimal" w:pos="1440"/>
          <w:tab w:val="center" w:pos="2070"/>
          <w:tab w:val="decimal" w:pos="5760"/>
        </w:tabs>
        <w:spacing w:before="120" w:after="120" w:line="240" w:lineRule="atLeast"/>
        <w:jc w:val="both"/>
      </w:pPr>
      <w:r w:rsidRPr="001F76CB">
        <w:t>Make plots of the well rates for all the wells as functions of time (all on the same plot).</w:t>
      </w:r>
      <w:r w:rsidR="00AB3FB3">
        <w:t xml:space="preserve"> Slide 7</w:t>
      </w:r>
    </w:p>
    <w:p w14:paraId="0973A666" w14:textId="16062521" w:rsidR="00BB281A" w:rsidRPr="001F76CB" w:rsidRDefault="00BB281A" w:rsidP="000765A5">
      <w:pPr>
        <w:numPr>
          <w:ilvl w:val="0"/>
          <w:numId w:val="12"/>
        </w:numPr>
        <w:tabs>
          <w:tab w:val="decimal" w:pos="1440"/>
          <w:tab w:val="center" w:pos="2070"/>
          <w:tab w:val="decimal" w:pos="5760"/>
        </w:tabs>
        <w:spacing w:before="120" w:after="120" w:line="240" w:lineRule="atLeast"/>
        <w:jc w:val="both"/>
      </w:pPr>
      <w:r>
        <w:t xml:space="preserve">Make plots of well water cut (%) for all the wells as a function of time (all on the same plot). </w:t>
      </w:r>
      <w:r w:rsidR="00AB3FB3">
        <w:t xml:space="preserve"> Slide 8</w:t>
      </w:r>
    </w:p>
    <w:p w14:paraId="38D9C2A1" w14:textId="6A1725BE" w:rsidR="00BB281A" w:rsidRDefault="00F97342" w:rsidP="000765A5">
      <w:pPr>
        <w:numPr>
          <w:ilvl w:val="0"/>
          <w:numId w:val="12"/>
        </w:numPr>
        <w:tabs>
          <w:tab w:val="decimal" w:pos="1440"/>
          <w:tab w:val="center" w:pos="2070"/>
          <w:tab w:val="decimal" w:pos="5760"/>
        </w:tabs>
        <w:spacing w:before="120" w:after="120" w:line="240" w:lineRule="atLeast"/>
        <w:jc w:val="both"/>
      </w:pPr>
      <w:r w:rsidRPr="001F76CB">
        <w:t>Make plots of the bottom</w:t>
      </w:r>
      <w:r w:rsidR="004E4ECC">
        <w:t>-</w:t>
      </w:r>
      <w:r w:rsidRPr="001F76CB">
        <w:t xml:space="preserve">hole pressure for all </w:t>
      </w:r>
      <w:r w:rsidR="00BB281A">
        <w:t>the</w:t>
      </w:r>
      <w:r w:rsidRPr="001F76CB">
        <w:t xml:space="preserve"> wells</w:t>
      </w:r>
      <w:r w:rsidR="00BB281A">
        <w:t xml:space="preserve"> as a function of time</w:t>
      </w:r>
      <w:r w:rsidRPr="001F76CB">
        <w:t xml:space="preserve"> (all on </w:t>
      </w:r>
      <w:r w:rsidR="00BB281A">
        <w:t xml:space="preserve">the </w:t>
      </w:r>
      <w:r w:rsidRPr="001F76CB">
        <w:t>same plot).</w:t>
      </w:r>
      <w:r w:rsidR="00AB3FB3">
        <w:t xml:space="preserve"> Slide 9</w:t>
      </w:r>
    </w:p>
    <w:p w14:paraId="150FE4AF" w14:textId="5EFB0E22" w:rsidR="00AB3FB3" w:rsidRDefault="00AB3FB3" w:rsidP="000765A5">
      <w:pPr>
        <w:numPr>
          <w:ilvl w:val="0"/>
          <w:numId w:val="12"/>
        </w:numPr>
        <w:tabs>
          <w:tab w:val="decimal" w:pos="1440"/>
          <w:tab w:val="center" w:pos="2070"/>
          <w:tab w:val="decimal" w:pos="5760"/>
        </w:tabs>
        <w:spacing w:before="120" w:after="120" w:line="240" w:lineRule="atLeast"/>
        <w:jc w:val="both"/>
      </w:pPr>
      <w:r>
        <w:t>Fill the table in Slides 10-11</w:t>
      </w:r>
    </w:p>
    <w:p w14:paraId="605A0EA2" w14:textId="66274F67" w:rsidR="00AB3FB3" w:rsidRDefault="00AB3FB3" w:rsidP="00AB3FB3">
      <w:pPr>
        <w:numPr>
          <w:ilvl w:val="0"/>
          <w:numId w:val="12"/>
        </w:numPr>
        <w:tabs>
          <w:tab w:val="decimal" w:pos="1440"/>
          <w:tab w:val="center" w:pos="2070"/>
          <w:tab w:val="decimal" w:pos="5760"/>
        </w:tabs>
        <w:spacing w:before="120" w:after="120" w:line="240" w:lineRule="atLeast"/>
        <w:jc w:val="both"/>
      </w:pPr>
      <w:r w:rsidRPr="00AB3FB3">
        <w:t>Provide a screen shot of the function file (or portion of the code) that computes interblock transmissibility including UPWINDING. I just need to see enough information to know how you completed this task</w:t>
      </w:r>
      <w:r>
        <w:t xml:space="preserve"> (Slide 12)</w:t>
      </w:r>
    </w:p>
    <w:p w14:paraId="33D7EBFD" w14:textId="659F6C82" w:rsidR="00AB3FB3" w:rsidRDefault="00AB3FB3" w:rsidP="00AB3FB3">
      <w:pPr>
        <w:numPr>
          <w:ilvl w:val="0"/>
          <w:numId w:val="12"/>
        </w:numPr>
        <w:tabs>
          <w:tab w:val="decimal" w:pos="1440"/>
          <w:tab w:val="center" w:pos="2070"/>
          <w:tab w:val="decimal" w:pos="5760"/>
        </w:tabs>
        <w:spacing w:before="120" w:after="120" w:line="240" w:lineRule="atLeast"/>
        <w:jc w:val="both"/>
      </w:pPr>
      <w:r w:rsidRPr="00AB3FB3">
        <w:t>Provide screenshot(s) of the the function file (or portion of the code) that shows how gravity and capillary pressure (imbibition) are included in the code</w:t>
      </w:r>
      <w:r>
        <w:t xml:space="preserve"> (Slide 13)</w:t>
      </w:r>
    </w:p>
    <w:p w14:paraId="723ED9EB" w14:textId="5D4270E6" w:rsidR="00AB3FB3" w:rsidRPr="001F76CB" w:rsidRDefault="00AB3FB3" w:rsidP="00AB3FB3">
      <w:pPr>
        <w:numPr>
          <w:ilvl w:val="0"/>
          <w:numId w:val="12"/>
        </w:numPr>
        <w:tabs>
          <w:tab w:val="decimal" w:pos="1440"/>
          <w:tab w:val="center" w:pos="2070"/>
          <w:tab w:val="decimal" w:pos="5760"/>
        </w:tabs>
        <w:spacing w:before="120" w:after="120" w:line="240" w:lineRule="atLeast"/>
        <w:jc w:val="both"/>
      </w:pPr>
      <w:r w:rsidRPr="00AB3FB3">
        <w:t>Provide screenshot(s) of the the function file (or portion of the code) that computes the water and oil rates (e.g. water cut) in the code</w:t>
      </w:r>
      <w:r>
        <w:t xml:space="preserve"> (Slide 14)</w:t>
      </w:r>
    </w:p>
    <w:sectPr w:rsidR="00AB3FB3" w:rsidRPr="001F7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BBF"/>
    <w:multiLevelType w:val="hybridMultilevel"/>
    <w:tmpl w:val="AA9A64F0"/>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 w15:restartNumberingAfterBreak="0">
    <w:nsid w:val="01331DBE"/>
    <w:multiLevelType w:val="hybridMultilevel"/>
    <w:tmpl w:val="53788E22"/>
    <w:lvl w:ilvl="0" w:tplc="BF34D02E">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11BE4"/>
    <w:multiLevelType w:val="hybridMultilevel"/>
    <w:tmpl w:val="02EC59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3EA6095"/>
    <w:multiLevelType w:val="hybridMultilevel"/>
    <w:tmpl w:val="21620818"/>
    <w:lvl w:ilvl="0" w:tplc="BF34D02E">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F141A"/>
    <w:multiLevelType w:val="hybridMultilevel"/>
    <w:tmpl w:val="D3DC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A7F77"/>
    <w:multiLevelType w:val="hybridMultilevel"/>
    <w:tmpl w:val="05A286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2CB7334"/>
    <w:multiLevelType w:val="hybridMultilevel"/>
    <w:tmpl w:val="9EF47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8411A70"/>
    <w:multiLevelType w:val="hybridMultilevel"/>
    <w:tmpl w:val="E2AEB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FF6723"/>
    <w:multiLevelType w:val="hybridMultilevel"/>
    <w:tmpl w:val="CFEAD6C2"/>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9" w15:restartNumberingAfterBreak="0">
    <w:nsid w:val="61F963F2"/>
    <w:multiLevelType w:val="hybridMultilevel"/>
    <w:tmpl w:val="19DE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9"/>
  </w:num>
  <w:num w:numId="7">
    <w:abstractNumId w:val="3"/>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C69"/>
    <w:rsid w:val="00006024"/>
    <w:rsid w:val="000350C8"/>
    <w:rsid w:val="00035CC1"/>
    <w:rsid w:val="0004706E"/>
    <w:rsid w:val="0005490A"/>
    <w:rsid w:val="00071753"/>
    <w:rsid w:val="000765A5"/>
    <w:rsid w:val="0009012B"/>
    <w:rsid w:val="000B4DFB"/>
    <w:rsid w:val="000B5C84"/>
    <w:rsid w:val="000E4D52"/>
    <w:rsid w:val="000F4E3D"/>
    <w:rsid w:val="00106F7D"/>
    <w:rsid w:val="00136E05"/>
    <w:rsid w:val="00174BC5"/>
    <w:rsid w:val="001C4BD1"/>
    <w:rsid w:val="001F2579"/>
    <w:rsid w:val="001F76CB"/>
    <w:rsid w:val="00205C2B"/>
    <w:rsid w:val="002166A3"/>
    <w:rsid w:val="002305B0"/>
    <w:rsid w:val="0023072A"/>
    <w:rsid w:val="002416FE"/>
    <w:rsid w:val="00257495"/>
    <w:rsid w:val="002644A8"/>
    <w:rsid w:val="00286238"/>
    <w:rsid w:val="0029140E"/>
    <w:rsid w:val="002B61B8"/>
    <w:rsid w:val="002E6C72"/>
    <w:rsid w:val="002F2D90"/>
    <w:rsid w:val="00301C6E"/>
    <w:rsid w:val="00304753"/>
    <w:rsid w:val="003131FF"/>
    <w:rsid w:val="0031591A"/>
    <w:rsid w:val="00316272"/>
    <w:rsid w:val="00331062"/>
    <w:rsid w:val="00333558"/>
    <w:rsid w:val="0034013C"/>
    <w:rsid w:val="0036014E"/>
    <w:rsid w:val="00365FC9"/>
    <w:rsid w:val="003836C4"/>
    <w:rsid w:val="003A0C3F"/>
    <w:rsid w:val="003C18BC"/>
    <w:rsid w:val="003C5CA7"/>
    <w:rsid w:val="003D14DB"/>
    <w:rsid w:val="00402653"/>
    <w:rsid w:val="0040620E"/>
    <w:rsid w:val="00446CB8"/>
    <w:rsid w:val="00457E97"/>
    <w:rsid w:val="00461C60"/>
    <w:rsid w:val="00473F15"/>
    <w:rsid w:val="004B46CB"/>
    <w:rsid w:val="004E4ECC"/>
    <w:rsid w:val="004F5345"/>
    <w:rsid w:val="00522BEB"/>
    <w:rsid w:val="00540280"/>
    <w:rsid w:val="0054108A"/>
    <w:rsid w:val="0054763E"/>
    <w:rsid w:val="005500BB"/>
    <w:rsid w:val="005968AC"/>
    <w:rsid w:val="005A0918"/>
    <w:rsid w:val="005A66F0"/>
    <w:rsid w:val="005C083C"/>
    <w:rsid w:val="005E0034"/>
    <w:rsid w:val="005E317B"/>
    <w:rsid w:val="0061336C"/>
    <w:rsid w:val="00661003"/>
    <w:rsid w:val="006771C4"/>
    <w:rsid w:val="00690F50"/>
    <w:rsid w:val="00691B66"/>
    <w:rsid w:val="006B1818"/>
    <w:rsid w:val="006F07AD"/>
    <w:rsid w:val="0070099B"/>
    <w:rsid w:val="00700EC1"/>
    <w:rsid w:val="0070641E"/>
    <w:rsid w:val="00716DF9"/>
    <w:rsid w:val="00732C2E"/>
    <w:rsid w:val="00744547"/>
    <w:rsid w:val="007630AD"/>
    <w:rsid w:val="00764405"/>
    <w:rsid w:val="00767B50"/>
    <w:rsid w:val="00772196"/>
    <w:rsid w:val="00796E82"/>
    <w:rsid w:val="007C507F"/>
    <w:rsid w:val="007D0D7E"/>
    <w:rsid w:val="00803142"/>
    <w:rsid w:val="008166B3"/>
    <w:rsid w:val="00853FC6"/>
    <w:rsid w:val="008677AD"/>
    <w:rsid w:val="008A2C53"/>
    <w:rsid w:val="008A7E59"/>
    <w:rsid w:val="008B76FC"/>
    <w:rsid w:val="008C6124"/>
    <w:rsid w:val="008F32CD"/>
    <w:rsid w:val="009134BB"/>
    <w:rsid w:val="00924D27"/>
    <w:rsid w:val="00940718"/>
    <w:rsid w:val="00954DB5"/>
    <w:rsid w:val="00962B7E"/>
    <w:rsid w:val="009635B0"/>
    <w:rsid w:val="00982811"/>
    <w:rsid w:val="00994D9A"/>
    <w:rsid w:val="009A44E7"/>
    <w:rsid w:val="009A6E37"/>
    <w:rsid w:val="009C1B4D"/>
    <w:rsid w:val="009C21A4"/>
    <w:rsid w:val="009E1AD8"/>
    <w:rsid w:val="009E6B77"/>
    <w:rsid w:val="00A11B07"/>
    <w:rsid w:val="00A33182"/>
    <w:rsid w:val="00A33C72"/>
    <w:rsid w:val="00A51ED4"/>
    <w:rsid w:val="00A56614"/>
    <w:rsid w:val="00A836BD"/>
    <w:rsid w:val="00AB3FB3"/>
    <w:rsid w:val="00B0674F"/>
    <w:rsid w:val="00B31595"/>
    <w:rsid w:val="00B5332A"/>
    <w:rsid w:val="00B55B82"/>
    <w:rsid w:val="00B64AB5"/>
    <w:rsid w:val="00B82F76"/>
    <w:rsid w:val="00B84721"/>
    <w:rsid w:val="00B949D7"/>
    <w:rsid w:val="00B96493"/>
    <w:rsid w:val="00BA1CC3"/>
    <w:rsid w:val="00BA604D"/>
    <w:rsid w:val="00BB0C4A"/>
    <w:rsid w:val="00BB281A"/>
    <w:rsid w:val="00BF0DEA"/>
    <w:rsid w:val="00C37D37"/>
    <w:rsid w:val="00C4697C"/>
    <w:rsid w:val="00C47695"/>
    <w:rsid w:val="00C551C6"/>
    <w:rsid w:val="00C55979"/>
    <w:rsid w:val="00C803F5"/>
    <w:rsid w:val="00C936D1"/>
    <w:rsid w:val="00CC6E18"/>
    <w:rsid w:val="00CD6A47"/>
    <w:rsid w:val="00CE00E0"/>
    <w:rsid w:val="00CF3874"/>
    <w:rsid w:val="00D222DC"/>
    <w:rsid w:val="00D26459"/>
    <w:rsid w:val="00D30EE0"/>
    <w:rsid w:val="00D37FEF"/>
    <w:rsid w:val="00D40510"/>
    <w:rsid w:val="00D930AD"/>
    <w:rsid w:val="00DA5F8A"/>
    <w:rsid w:val="00DB5A5E"/>
    <w:rsid w:val="00DF5FDF"/>
    <w:rsid w:val="00E20233"/>
    <w:rsid w:val="00E33639"/>
    <w:rsid w:val="00E450B6"/>
    <w:rsid w:val="00E4675C"/>
    <w:rsid w:val="00E53DBD"/>
    <w:rsid w:val="00E74DD3"/>
    <w:rsid w:val="00E77C69"/>
    <w:rsid w:val="00E77DD1"/>
    <w:rsid w:val="00E80331"/>
    <w:rsid w:val="00E96765"/>
    <w:rsid w:val="00EA13F6"/>
    <w:rsid w:val="00EA16FB"/>
    <w:rsid w:val="00EF1129"/>
    <w:rsid w:val="00F11759"/>
    <w:rsid w:val="00F25811"/>
    <w:rsid w:val="00F26DFE"/>
    <w:rsid w:val="00F46BE3"/>
    <w:rsid w:val="00F72AAA"/>
    <w:rsid w:val="00F905FF"/>
    <w:rsid w:val="00F91F1F"/>
    <w:rsid w:val="00F97342"/>
    <w:rsid w:val="00FA7FFA"/>
    <w:rsid w:val="00FE7C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7D6DE90"/>
  <w15:docId w15:val="{660B4755-AD1D-46E8-BB7E-BE3F392E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C69"/>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E77C69"/>
    <w:rPr>
      <w:sz w:val="24"/>
      <w:szCs w:val="24"/>
      <w:lang w:eastAsia="ko-KR"/>
    </w:rPr>
  </w:style>
  <w:style w:type="paragraph" w:styleId="ListParagraph">
    <w:name w:val="List Paragraph"/>
    <w:basedOn w:val="Normal"/>
    <w:link w:val="ListParagraphChar"/>
    <w:uiPriority w:val="34"/>
    <w:qFormat/>
    <w:rsid w:val="00E77C69"/>
    <w:pPr>
      <w:ind w:left="720"/>
      <w:contextualSpacing/>
    </w:pPr>
    <w:rPr>
      <w:rFonts w:asciiTheme="minorHAnsi" w:eastAsiaTheme="minorHAnsi" w:hAnsiTheme="minorHAnsi" w:cstheme="minorBidi"/>
    </w:rPr>
  </w:style>
  <w:style w:type="character" w:customStyle="1" w:styleId="MTDisplayEquationChar">
    <w:name w:val="MTDisplayEquation Char"/>
    <w:basedOn w:val="ListParagraphChar"/>
    <w:link w:val="MTDisplayEquation"/>
    <w:locked/>
    <w:rsid w:val="00E77C69"/>
    <w:rPr>
      <w:sz w:val="24"/>
      <w:szCs w:val="24"/>
      <w:lang w:eastAsia="ko-KR"/>
    </w:rPr>
  </w:style>
  <w:style w:type="paragraph" w:customStyle="1" w:styleId="MTDisplayEquation">
    <w:name w:val="MTDisplayEquation"/>
    <w:basedOn w:val="Normal"/>
    <w:next w:val="Normal"/>
    <w:link w:val="MTDisplayEquationChar"/>
    <w:rsid w:val="00E77C69"/>
    <w:pPr>
      <w:tabs>
        <w:tab w:val="center" w:pos="4500"/>
        <w:tab w:val="right" w:pos="8640"/>
      </w:tabs>
      <w:ind w:left="360"/>
      <w:jc w:val="both"/>
    </w:pPr>
    <w:rPr>
      <w:rFonts w:asciiTheme="minorHAnsi" w:eastAsiaTheme="minorHAnsi" w:hAnsiTheme="minorHAnsi" w:cstheme="minorBidi"/>
    </w:rPr>
  </w:style>
  <w:style w:type="character" w:customStyle="1" w:styleId="Title1">
    <w:name w:val="Title1"/>
    <w:basedOn w:val="DefaultParagraphFont"/>
    <w:uiPriority w:val="99"/>
    <w:rsid w:val="00E77C69"/>
  </w:style>
  <w:style w:type="character" w:customStyle="1" w:styleId="yshortcuts">
    <w:name w:val="yshortcuts"/>
    <w:basedOn w:val="DefaultParagraphFont"/>
    <w:uiPriority w:val="99"/>
    <w:rsid w:val="00E77C69"/>
  </w:style>
  <w:style w:type="table" w:styleId="TableGrid">
    <w:name w:val="Table Grid"/>
    <w:basedOn w:val="TableNormal"/>
    <w:rsid w:val="00E77C69"/>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C69"/>
    <w:rPr>
      <w:rFonts w:ascii="Tahoma" w:hAnsi="Tahoma" w:cs="Tahoma"/>
      <w:sz w:val="16"/>
      <w:szCs w:val="16"/>
    </w:rPr>
  </w:style>
  <w:style w:type="character" w:customStyle="1" w:styleId="BalloonTextChar">
    <w:name w:val="Balloon Text Char"/>
    <w:basedOn w:val="DefaultParagraphFont"/>
    <w:link w:val="BalloonText"/>
    <w:uiPriority w:val="99"/>
    <w:semiHidden/>
    <w:rsid w:val="00E77C69"/>
    <w:rPr>
      <w:rFonts w:ascii="Tahoma" w:eastAsia="Batang" w:hAnsi="Tahoma" w:cs="Tahoma"/>
      <w:sz w:val="16"/>
      <w:szCs w:val="16"/>
      <w:lang w:eastAsia="ko-KR"/>
    </w:rPr>
  </w:style>
  <w:style w:type="paragraph" w:styleId="CommentText">
    <w:name w:val="annotation text"/>
    <w:basedOn w:val="Normal"/>
    <w:link w:val="CommentTextChar"/>
    <w:semiHidden/>
    <w:unhideWhenUsed/>
    <w:rsid w:val="0054763E"/>
    <w:rPr>
      <w:sz w:val="20"/>
      <w:szCs w:val="20"/>
    </w:rPr>
  </w:style>
  <w:style w:type="character" w:customStyle="1" w:styleId="CommentTextChar">
    <w:name w:val="Comment Text Char"/>
    <w:basedOn w:val="DefaultParagraphFont"/>
    <w:link w:val="CommentText"/>
    <w:semiHidden/>
    <w:rsid w:val="0054763E"/>
    <w:rPr>
      <w:rFonts w:ascii="Times New Roman" w:eastAsia="Batang" w:hAnsi="Times New Roman" w:cs="Times New Roman"/>
      <w:sz w:val="20"/>
      <w:szCs w:val="20"/>
      <w:lang w:eastAsia="ko-KR"/>
    </w:rPr>
  </w:style>
  <w:style w:type="character" w:styleId="CommentReference">
    <w:name w:val="annotation reference"/>
    <w:basedOn w:val="DefaultParagraphFont"/>
    <w:semiHidden/>
    <w:unhideWhenUsed/>
    <w:rsid w:val="0054763E"/>
    <w:rPr>
      <w:sz w:val="16"/>
      <w:szCs w:val="16"/>
    </w:rPr>
  </w:style>
  <w:style w:type="character" w:customStyle="1" w:styleId="textChar">
    <w:name w:val="text Char"/>
    <w:aliases w:val="t Char"/>
    <w:basedOn w:val="DefaultParagraphFont"/>
    <w:link w:val="text"/>
    <w:locked/>
    <w:rsid w:val="00940718"/>
    <w:rPr>
      <w:rFonts w:ascii="Times" w:hAnsi="Times" w:cs="Times"/>
      <w:sz w:val="24"/>
    </w:rPr>
  </w:style>
  <w:style w:type="paragraph" w:customStyle="1" w:styleId="text">
    <w:name w:val="text"/>
    <w:aliases w:val="t"/>
    <w:basedOn w:val="Normal"/>
    <w:link w:val="textChar"/>
    <w:rsid w:val="00940718"/>
    <w:pPr>
      <w:overflowPunct w:val="0"/>
      <w:autoSpaceDE w:val="0"/>
      <w:autoSpaceDN w:val="0"/>
      <w:adjustRightInd w:val="0"/>
      <w:spacing w:line="480" w:lineRule="atLeast"/>
      <w:ind w:firstLine="720"/>
      <w:jc w:val="both"/>
    </w:pPr>
    <w:rPr>
      <w:rFonts w:ascii="Times" w:eastAsiaTheme="minorHAnsi" w:hAnsi="Times" w:cs="Times"/>
      <w:szCs w:val="22"/>
      <w:lang w:eastAsia="en-US"/>
    </w:rPr>
  </w:style>
  <w:style w:type="character" w:customStyle="1" w:styleId="MTEquationSection">
    <w:name w:val="MTEquationSection"/>
    <w:basedOn w:val="DefaultParagraphFont"/>
    <w:rsid w:val="00940718"/>
    <w:rPr>
      <w:vanish/>
      <w:webHidden w:val="0"/>
      <w:color w:val="FF0000"/>
      <w:specVanish w:val="0"/>
    </w:rPr>
  </w:style>
  <w:style w:type="paragraph" w:styleId="Caption">
    <w:name w:val="caption"/>
    <w:basedOn w:val="Normal"/>
    <w:next w:val="Normal"/>
    <w:uiPriority w:val="35"/>
    <w:unhideWhenUsed/>
    <w:qFormat/>
    <w:rsid w:val="0070099B"/>
    <w:pPr>
      <w:spacing w:after="200"/>
    </w:pPr>
    <w:rPr>
      <w:b/>
      <w:bCs/>
      <w:color w:val="4F81BD" w:themeColor="accent1"/>
      <w:sz w:val="18"/>
      <w:szCs w:val="18"/>
    </w:rPr>
  </w:style>
  <w:style w:type="character" w:styleId="PlaceholderText">
    <w:name w:val="Placeholder Text"/>
    <w:basedOn w:val="DefaultParagraphFont"/>
    <w:uiPriority w:val="99"/>
    <w:semiHidden/>
    <w:rsid w:val="00316272"/>
    <w:rPr>
      <w:color w:val="808080"/>
    </w:rPr>
  </w:style>
  <w:style w:type="character" w:styleId="EndnoteReference">
    <w:name w:val="endnote reference"/>
    <w:basedOn w:val="DefaultParagraphFont"/>
    <w:semiHidden/>
    <w:rsid w:val="003836C4"/>
    <w:rPr>
      <w:vertAlign w:val="superscript"/>
    </w:rPr>
  </w:style>
  <w:style w:type="paragraph" w:styleId="NormalWeb">
    <w:name w:val="Normal (Web)"/>
    <w:basedOn w:val="Normal"/>
    <w:uiPriority w:val="99"/>
    <w:unhideWhenUsed/>
    <w:rsid w:val="005E0034"/>
    <w:pPr>
      <w:spacing w:before="100" w:beforeAutospacing="1" w:after="100" w:afterAutospacing="1"/>
    </w:pPr>
    <w:rPr>
      <w:rFonts w:eastAsia="Times New Roman"/>
      <w:lang w:eastAsia="en-US"/>
    </w:rPr>
  </w:style>
  <w:style w:type="paragraph" w:styleId="CommentSubject">
    <w:name w:val="annotation subject"/>
    <w:basedOn w:val="CommentText"/>
    <w:next w:val="CommentText"/>
    <w:link w:val="CommentSubjectChar"/>
    <w:uiPriority w:val="99"/>
    <w:semiHidden/>
    <w:unhideWhenUsed/>
    <w:rsid w:val="005500BB"/>
    <w:rPr>
      <w:b/>
      <w:bCs/>
    </w:rPr>
  </w:style>
  <w:style w:type="character" w:customStyle="1" w:styleId="CommentSubjectChar">
    <w:name w:val="Comment Subject Char"/>
    <w:basedOn w:val="CommentTextChar"/>
    <w:link w:val="CommentSubject"/>
    <w:uiPriority w:val="99"/>
    <w:semiHidden/>
    <w:rsid w:val="005500BB"/>
    <w:rPr>
      <w:rFonts w:ascii="Times New Roman" w:eastAsia="Batang" w:hAnsi="Times New Roman" w:cs="Times New Roman"/>
      <w:b/>
      <w:bCs/>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248351">
      <w:bodyDiv w:val="1"/>
      <w:marLeft w:val="0"/>
      <w:marRight w:val="0"/>
      <w:marTop w:val="0"/>
      <w:marBottom w:val="0"/>
      <w:divBdr>
        <w:top w:val="none" w:sz="0" w:space="0" w:color="auto"/>
        <w:left w:val="none" w:sz="0" w:space="0" w:color="auto"/>
        <w:bottom w:val="none" w:sz="0" w:space="0" w:color="auto"/>
        <w:right w:val="none" w:sz="0" w:space="0" w:color="auto"/>
      </w:divBdr>
    </w:div>
    <w:div w:id="1053236068">
      <w:bodyDiv w:val="1"/>
      <w:marLeft w:val="0"/>
      <w:marRight w:val="0"/>
      <w:marTop w:val="0"/>
      <w:marBottom w:val="0"/>
      <w:divBdr>
        <w:top w:val="none" w:sz="0" w:space="0" w:color="auto"/>
        <w:left w:val="none" w:sz="0" w:space="0" w:color="auto"/>
        <w:bottom w:val="none" w:sz="0" w:space="0" w:color="auto"/>
        <w:right w:val="none" w:sz="0" w:space="0" w:color="auto"/>
      </w:divBdr>
    </w:div>
    <w:div w:id="1184058344">
      <w:bodyDiv w:val="1"/>
      <w:marLeft w:val="0"/>
      <w:marRight w:val="0"/>
      <w:marTop w:val="0"/>
      <w:marBottom w:val="0"/>
      <w:divBdr>
        <w:top w:val="none" w:sz="0" w:space="0" w:color="auto"/>
        <w:left w:val="none" w:sz="0" w:space="0" w:color="auto"/>
        <w:bottom w:val="none" w:sz="0" w:space="0" w:color="auto"/>
        <w:right w:val="none" w:sz="0" w:space="0" w:color="auto"/>
      </w:divBdr>
    </w:div>
    <w:div w:id="1367831378">
      <w:bodyDiv w:val="1"/>
      <w:marLeft w:val="0"/>
      <w:marRight w:val="0"/>
      <w:marTop w:val="0"/>
      <w:marBottom w:val="0"/>
      <w:divBdr>
        <w:top w:val="none" w:sz="0" w:space="0" w:color="auto"/>
        <w:left w:val="none" w:sz="0" w:space="0" w:color="auto"/>
        <w:bottom w:val="none" w:sz="0" w:space="0" w:color="auto"/>
        <w:right w:val="none" w:sz="0" w:space="0" w:color="auto"/>
      </w:divBdr>
    </w:div>
    <w:div w:id="1395742708">
      <w:bodyDiv w:val="1"/>
      <w:marLeft w:val="0"/>
      <w:marRight w:val="0"/>
      <w:marTop w:val="0"/>
      <w:marBottom w:val="0"/>
      <w:divBdr>
        <w:top w:val="none" w:sz="0" w:space="0" w:color="auto"/>
        <w:left w:val="none" w:sz="0" w:space="0" w:color="auto"/>
        <w:bottom w:val="none" w:sz="0" w:space="0" w:color="auto"/>
        <w:right w:val="none" w:sz="0" w:space="0" w:color="auto"/>
      </w:divBdr>
    </w:div>
    <w:div w:id="1567258952">
      <w:bodyDiv w:val="1"/>
      <w:marLeft w:val="0"/>
      <w:marRight w:val="0"/>
      <w:marTop w:val="0"/>
      <w:marBottom w:val="0"/>
      <w:divBdr>
        <w:top w:val="none" w:sz="0" w:space="0" w:color="auto"/>
        <w:left w:val="none" w:sz="0" w:space="0" w:color="auto"/>
        <w:bottom w:val="none" w:sz="0" w:space="0" w:color="auto"/>
        <w:right w:val="none" w:sz="0" w:space="0" w:color="auto"/>
      </w:divBdr>
    </w:div>
    <w:div w:id="1617711059">
      <w:bodyDiv w:val="1"/>
      <w:marLeft w:val="0"/>
      <w:marRight w:val="0"/>
      <w:marTop w:val="0"/>
      <w:marBottom w:val="0"/>
      <w:divBdr>
        <w:top w:val="none" w:sz="0" w:space="0" w:color="auto"/>
        <w:left w:val="none" w:sz="0" w:space="0" w:color="auto"/>
        <w:bottom w:val="none" w:sz="0" w:space="0" w:color="auto"/>
        <w:right w:val="none" w:sz="0" w:space="0" w:color="auto"/>
      </w:divBdr>
    </w:div>
    <w:div w:id="1861966276">
      <w:bodyDiv w:val="1"/>
      <w:marLeft w:val="0"/>
      <w:marRight w:val="0"/>
      <w:marTop w:val="0"/>
      <w:marBottom w:val="0"/>
      <w:divBdr>
        <w:top w:val="none" w:sz="0" w:space="0" w:color="auto"/>
        <w:left w:val="none" w:sz="0" w:space="0" w:color="auto"/>
        <w:bottom w:val="none" w:sz="0" w:space="0" w:color="auto"/>
        <w:right w:val="none" w:sz="0" w:space="0" w:color="auto"/>
      </w:divBdr>
    </w:div>
    <w:div w:id="1908569107">
      <w:bodyDiv w:val="1"/>
      <w:marLeft w:val="0"/>
      <w:marRight w:val="0"/>
      <w:marTop w:val="0"/>
      <w:marBottom w:val="0"/>
      <w:divBdr>
        <w:top w:val="none" w:sz="0" w:space="0" w:color="auto"/>
        <w:left w:val="none" w:sz="0" w:space="0" w:color="auto"/>
        <w:bottom w:val="none" w:sz="0" w:space="0" w:color="auto"/>
        <w:right w:val="none" w:sz="0" w:space="0" w:color="auto"/>
      </w:divBdr>
    </w:div>
    <w:div w:id="209008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7.wmf"/><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D2B62-D863-494C-97D4-C376EA88A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Babafemi Ogunyomi</dc:creator>
  <cp:lastModifiedBy>hamza.rawahi@outlook.com</cp:lastModifiedBy>
  <cp:revision>6</cp:revision>
  <dcterms:created xsi:type="dcterms:W3CDTF">2018-04-18T17:37:00Z</dcterms:created>
  <dcterms:modified xsi:type="dcterms:W3CDTF">2020-11-18T06:31:00Z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