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24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[نص الصفحة التالية]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2098" w:left="1417" w:header="10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9FCD26E1-EDF3-4CD2-84C9-904E2698EF21}" w:subsetted="false"/>
  </w:font>
  <w:font w:name="Jost">
    <w:embedRegular r:id="rIdJostRegular" w:fontKey="{73D53829-FD52-425D-9DE8-8567719EE8A8}" w:subsetted="false"/>
  </w:font>
  <w:font w:name="Noto Sans Arabic">
    <w:embedRegular r:id="rIdNotoSansArabicRegular" w:fontKey="{56F862CB-8AAB-43A1-9874-6CA7893E9CD6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02 Arabic Continuation</dc:title>
  <dc:subject>WORKING APPLICATION / PENDING VALIDATION; RC2 application; 2026-10-07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2026-10-07T21:07:26Z</dcterms:modified>
  <cp:category/>
  <dc:language>ar-SA</dc:language>
</cp:coreProperties>
</file>