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BC99922-CDBC-40B7-A568-4C00B1A72C62}" w:subsetted="false"/>
    <w:embedBold r:id="rIdInterBold" w:fontKey="{020A1A07-1E8C-4A24-B0B8-CCCE2AAB7DDF}" w:subsetted="false"/>
  </w:font>
  <w:font w:name="Jost">
    <w:embedRegular r:id="rIdJostRegular" w:fontKey="{3A183696-D740-4AE4-8020-EA49642B86D0}" w:subsetted="false"/>
    <w:embedBold r:id="rIdJostBold" w:fontKey="{818C00A0-66BE-4034-8EAD-AE104B8AFAC1}" w:subsetted="false"/>
  </w:font>
  <w:font w:name="Noto Sans Arabic">
    <w:embedRegular r:id="rIdNotoSansArabicRegular" w:fontKey="{C4D03AAC-E826-40BD-BD29-8D110EDF9E3E}" w:subsetted="false"/>
    <w:embedBold r:id="rIdNotoSansArabicBold" w:fontKey="{4DD39F0B-604C-4262-8A1F-759028BC7802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