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B6F6926F-6922-4FA8-80C8-EF907A5BB89D}" w:subsetted="false"/>
    <w:embedBold r:id="rIdInterBold" w:fontKey="{C9541729-AF63-40A1-B7F3-47D68B6A2AF2}" w:subsetted="false"/>
  </w:font>
  <w:font w:name="Jost">
    <w:embedRegular r:id="rIdJostRegular" w:fontKey="{51E940AE-E396-4AE1-9AFE-07958EF7D0D0}" w:subsetted="false"/>
    <w:embedBold r:id="rIdJostBold" w:fontKey="{F456A9CA-2394-4533-82EE-2E48C6589EC5}" w:subsetted="false"/>
  </w:font>
  <w:font w:name="Noto Sans Arabic">
    <w:embedRegular r:id="rIdNotoSansArabicRegular" w:fontKey="{F6CE87E9-2F32-45F0-8C57-898742F29B61}" w:subsetted="false"/>
    <w:embedBold r:id="rIdNotoSansArabicBold" w:fontKey="{FA141866-2CD0-4638-B3AD-2AAA1050A09F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