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2A3960D1-7BCC-4F34-86A8-47543B5C15B1}" w:subsetted="false"/>
    <w:embedBold r:id="rIdInterBold" w:fontKey="{C9208C8F-EC02-4CCA-AA30-F81A4FC354A4}" w:subsetted="false"/>
  </w:font>
  <w:font w:name="Jost">
    <w:embedRegular r:id="rIdJostRegular" w:fontKey="{7EF8F735-FF06-4DD0-BE13-51EB6F2EE4C2}" w:subsetted="false"/>
    <w:embedBold r:id="rIdJostBold" w:fontKey="{30CD3545-EA71-46B1-8EB3-D0FEE1CA8443}" w:subsetted="false"/>
  </w:font>
  <w:font w:name="Noto Sans Arabic">
    <w:embedRegular r:id="rIdNotoSansArabicRegular" w:fontKey="{08A64EFA-C4A2-4420-9569-F042F717641B}" w:subsetted="false"/>
    <w:embedBold r:id="rIdNotoSansArabicBold" w:fontKey="{0FA901B9-59FD-470B-94E1-2A1B3B161C5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