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before="0" w:line="616" w:lineRule="exact"/>
        <w:jc w:val="left"/>
        <w:keepNext w:val="0"/>
        <w:widowControl/>
        <w:bidi w:val="0"/>
      </w:pPr>
      <w:r>
        <w:rPr>
          <w:rFonts w:ascii="Jost" w:hAnsi="Jost" w:cs="Jost" w:eastAsia="Jost"/>
          <w:b w:val="0"/>
          <w:color w:val="12171D"/>
          <w:sz w:val="44"/>
          <w:lang w:val="en-GB" w:bidi="en-GB"/>
          <w:rtl w:val="0"/>
          <w:szCs w:val="44"/>
        </w:rPr>
        <w:t>GEM Letterhead Specification</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GEM™ Branded Letterhead Set v1.0</w:t>
        <w:br/>
        <w:t>WORKING APPLICATION / PENDING VALIDATION</w:t>
        <w:br/>
        <w:t>Controlled RC2 application for business correspondence. Dimensions and document styles below are proposed application settings, not new approved brand standards.</w:t>
      </w:r>
    </w:p>
    <w:p>
      <w:pPr>
        <w:pStyle w:val="Heading1"/>
        <w:spacing w:after="80" w:before="180" w:line="336" w:lineRule="exact"/>
        <w:jc w:val="left"/>
        <w:keepNext/>
        <w:widowControl/>
        <w:bidi w:val="0"/>
      </w:pPr>
      <w:r>
        <w:rPr>
          <w:rFonts w:ascii="Jost" w:hAnsi="Jost" w:cs="Jost" w:eastAsia="Jost"/>
          <w:b/>
          <w:color w:val="12171D"/>
          <w:sz w:val="24"/>
          <w:lang w:val="en-GB" w:bidi="en-GB"/>
          <w:rtl w:val="0"/>
          <w:szCs w:val="24"/>
        </w:rPr>
        <w:t>Page and writing area</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A4 portrait 210 × 297 mm. Body margins: 25 mm left/right, 30 mm top, 37 mm bottom; Executive top 36 mm. Writing width: 160 mm. First-page header pushes initial content to approximately 50–56 mm; Minimal approximately 40 mm. Continuation content starts at 30 mm. Subject and body starts vary with recipient and subject length; never fix them to a text box.</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Header distance: 18 mm. Footer distance: 12 mm. Footer occupies approximately 264–286 mm from the top. The 37 mm body bottom margin keeps flowing text above this area. These are office-safe application allowances; supplier trim, bleed and mechanical safe-zone values remain [REQUIRES SUPPLIER].</w:t>
      </w:r>
    </w:p>
    <w:p>
      <w:pPr>
        <w:spacing w:after="180" w:before="0" w:line="202" w:lineRule="exact"/>
        <w:jc w:val="left"/>
        <w:keepNext w:val="0"/>
        <w:widowControl/>
        <w:bidi w:val="0"/>
      </w:pPr>
      <w:r>
        <w:rPr>
          <w:rFonts w:ascii="Inter" w:hAnsi="Inter" w:cs="Inter" w:eastAsia="Inter"/>
          <w:b w:val="0"/>
          <w:color w:val="12171D"/>
          <w:sz w:val="14"/>
          <w:lang w:val="en-GB" w:bidi="en-GB"/>
          <w:rtl w:val="0"/>
          <w:szCs w:val="14"/>
        </w:rPr>
        <w:t>Source: GEM_V3_RC2/04_release/GEM Brand Guidelines V3.0 — Part A — RC2.pptx · 67; GEM_V3_RC2/04_release/GEM Production Standards V3.0 — Part C — RC2.pptx · 20, 44</w:t>
      </w:r>
    </w:p>
    <w:p>
      <w:pPr>
        <w:pStyle w:val="Heading1"/>
        <w:spacing w:after="80" w:before="180" w:line="336" w:lineRule="exact"/>
        <w:jc w:val="left"/>
        <w:keepNext/>
        <w:widowControl/>
        <w:bidi w:val="0"/>
      </w:pPr>
      <w:r>
        <w:rPr>
          <w:rFonts w:ascii="Jost" w:hAnsi="Jost" w:cs="Jost" w:eastAsia="Jost"/>
          <w:b/>
          <w:color w:val="12171D"/>
          <w:sz w:val="24"/>
          <w:lang w:val="en-GB" w:bidi="en-GB"/>
          <w:rtl w:val="0"/>
          <w:szCs w:val="24"/>
        </w:rPr>
        <w:t>Logo and clearspace</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Use supplied gem-horizontal-ink.svg at 32 mm frame width; Executive 36 mm. Minimal uses gem-horizontal-black.svg at 32 mm. Never edit paths, mirror, stretch or recolour. DOCX carries exact SVG with supplied 2048 px PNG fallback. Both print and digital PDFs retain vector paths from the supplied SVG; no image XObjects are present in the export.</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u = G-ring radius. Official horizontal viewBox width 479.8633 units; u = 77.8847655 units. At 32 mm, 1u = 5.19 mm and preferred 2u = 10.39 mm. At 36 mm, preferred 2u = 11.69 mm. The tagline is separated by 12 mm; surrounding page space is greater than 2u. No secondary spark or symbol is added. Digital lockup minimum 120 px; print minimum is not validated here.</w:t>
      </w:r>
    </w:p>
    <w:p>
      <w:pPr>
        <w:spacing w:after="180" w:before="0" w:line="202" w:lineRule="exact"/>
        <w:jc w:val="left"/>
        <w:keepNext w:val="0"/>
        <w:widowControl/>
        <w:bidi w:val="0"/>
      </w:pPr>
      <w:r>
        <w:rPr>
          <w:rFonts w:ascii="Inter" w:hAnsi="Inter" w:cs="Inter" w:eastAsia="Inter"/>
          <w:b w:val="0"/>
          <w:color w:val="12171D"/>
          <w:sz w:val="14"/>
          <w:lang w:val="en-GB" w:bidi="en-GB"/>
          <w:rtl w:val="0"/>
          <w:szCs w:val="14"/>
        </w:rPr>
        <w:t>Source: GEM_Brand_Assets_v1.0/README.md; 04_official_kit/logo/metrics.json; GEM_V3_RC2/00_originals/GEM_V3_Final_Brand_Approval_Register_Prefilled.xlsx · H10–H14</w:t>
      </w:r>
    </w:p>
    <w:p>
      <w:pPr>
        <w:pStyle w:val="Heading1"/>
        <w:spacing w:after="80" w:before="180" w:line="336" w:lineRule="exact"/>
        <w:jc w:val="left"/>
        <w:keepNext/>
        <w:widowControl/>
        <w:bidi w:val="0"/>
      </w:pPr>
      <w:r>
        <w:rPr>
          <w:rFonts w:ascii="Jost" w:hAnsi="Jost" w:cs="Jost" w:eastAsia="Jost"/>
          <w:b/>
          <w:color w:val="12171D"/>
          <w:sz w:val="24"/>
          <w:lang w:val="en-GB" w:bidi="en-GB"/>
          <w:rtl w:val="0"/>
          <w:szCs w:val="24"/>
        </w:rPr>
        <w:t>Colour and grayscale</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Approved brand palette: INK #12171D, BEIGE #BCACA7, BLACK #020202, WHITE #FFFFFF. Text uses Ink; Beige is a 0.5 pt footer rule only. Minimal rule is Black. No Beige text on White. Meaning and status are written explicitly. No background ink flood; no bleed artwork.</w:t>
      </w:r>
    </w:p>
    <w:p>
      <w:pPr>
        <w:spacing w:after="180" w:before="0" w:line="202" w:lineRule="exact"/>
        <w:jc w:val="left"/>
        <w:keepNext w:val="0"/>
        <w:widowControl/>
        <w:bidi w:val="0"/>
      </w:pPr>
      <w:r>
        <w:rPr>
          <w:rFonts w:ascii="Inter" w:hAnsi="Inter" w:cs="Inter" w:eastAsia="Inter"/>
          <w:b w:val="0"/>
          <w:color w:val="12171D"/>
          <w:sz w:val="14"/>
          <w:lang w:val="en-GB" w:bidi="en-GB"/>
          <w:rtl w:val="0"/>
          <w:szCs w:val="14"/>
        </w:rPr>
        <w:t>Source: GEM_V3_RC2/00_originals/GEM_V3_Final_Brand_Approval_Register_Prefilled.xlsx · J01–J04; PartB_RC2/05_release/GEM Digital Design System V3.0 — Part B — RC2.pptx · 7, 8; qa/PartB_RC2_Accessibility_QA_Report.md</w:t>
      </w:r>
    </w:p>
    <w:p>
      <w:r>
        <w:br w:type="page"/>
      </w:r>
    </w:p>
    <w:p>
      <w:pPr>
        <w:pStyle w:val="Title"/>
        <w:spacing w:after="240" w:before="0" w:line="616" w:lineRule="exact"/>
        <w:jc w:val="left"/>
        <w:keepNext w:val="0"/>
        <w:widowControl/>
        <w:bidi w:val="0"/>
      </w:pPr>
      <w:r>
        <w:rPr>
          <w:rFonts w:ascii="Jost" w:hAnsi="Jost" w:cs="Jost" w:eastAsia="Jost"/>
          <w:b w:val="0"/>
          <w:color w:val="12171D"/>
          <w:sz w:val="44"/>
          <w:lang w:val="en-GB" w:bidi="en-GB"/>
          <w:rtl w:val="0"/>
          <w:szCs w:val="44"/>
        </w:rPr>
        <w:t>Type and language</w:t>
      </w:r>
    </w:p>
    <w:p>
      <w:pPr>
        <w:pStyle w:val="Heading1"/>
        <w:spacing w:after="80" w:before="180" w:line="336" w:lineRule="exact"/>
        <w:jc w:val="left"/>
        <w:keepNext/>
        <w:widowControl/>
        <w:bidi w:val="0"/>
      </w:pPr>
      <w:r>
        <w:rPr>
          <w:rFonts w:ascii="Jost" w:hAnsi="Jost" w:cs="Jost" w:eastAsia="Jost"/>
          <w:b/>
          <w:color w:val="12171D"/>
          <w:sz w:val="24"/>
          <w:lang w:val="en-GB" w:bidi="en-GB"/>
          <w:rtl w:val="0"/>
          <w:szCs w:val="24"/>
        </w:rPr>
        <w:t>English and office typography</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Body: Inter Regular 10.5 pt / 14.7 pt exact leading, 6 pt paragraph space after. Subject: real Heading 1, Jost Bold 12 pt / 16.8 pt, zero tracking. Metadata: Inter 8.5 pt. Signatory: Inter Bold 10.5 pt. Footer: Inter 7.5 pt; working-status line 6.5 pt. Approved tagline is optional, Jost 8 pt, zero tracking for this small stationery application. Neither secondary line nor a new permanent lockup is introduced.</w:t>
      </w:r>
    </w:p>
    <w:p>
      <w:pPr>
        <w:spacing w:after="180" w:before="0" w:line="202" w:lineRule="exact"/>
        <w:jc w:val="left"/>
        <w:keepNext w:val="0"/>
        <w:widowControl/>
        <w:bidi w:val="0"/>
      </w:pPr>
      <w:r>
        <w:rPr>
          <w:rFonts w:ascii="Inter" w:hAnsi="Inter" w:cs="Inter" w:eastAsia="Inter"/>
          <w:b w:val="0"/>
          <w:color w:val="12171D"/>
          <w:sz w:val="14"/>
          <w:lang w:val="en-GB" w:bidi="en-GB"/>
          <w:rtl w:val="0"/>
          <w:szCs w:val="14"/>
        </w:rPr>
        <w:t>Source: GEM_V3_RC2/00_originals/GEM_V3_Final_Brand_Approval_Register_Prefilled.xlsx · B03, B04, B08, L01–L06, L09; PartB_RC2/05_release/GEM Digital Design System V3.0 — Part B — RC2.pptx · 9–12</w:t>
      </w:r>
    </w:p>
    <w:p>
      <w:pPr>
        <w:pStyle w:val="Heading1"/>
        <w:spacing w:after="80" w:before="180" w:line="336" w:lineRule="exact"/>
        <w:jc w:val="left"/>
        <w:keepNext/>
        <w:widowControl/>
        <w:bidi w:val="0"/>
      </w:pPr>
      <w:r>
        <w:rPr>
          <w:rFonts w:ascii="Jost" w:hAnsi="Jost" w:cs="Jost" w:eastAsia="Jost"/>
          <w:b/>
          <w:color w:val="12171D"/>
          <w:sz w:val="24"/>
          <w:lang w:val="en-GB" w:bidi="en-GB"/>
          <w:rtl w:val="0"/>
          <w:szCs w:val="24"/>
        </w:rPr>
        <w:t>Arabic typography and direction</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Noto Sans Arabic Regular 11.5 pt / 20.125 pt exact leading (1.75×); subject Bold 12 pt / 21 pt. Zero tracking; no italics. Paragraph-level bidi with logical start alignment produces genuine right-to-left flow. The page section and artwork are not mirrored. Arabic placeholders use guillemets; they are working layout text, not approved corporate or legal wording.</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Date and reference labels are Arabic runs; their replaceable Latin identifiers use Inter, explicit LTR runs and Latin digits. Phones, URLs, emails, reference codes and Latin system IDs remain LTR. Guest-facing Arabic-Indic digits are conditional by context; correspondence dates remain replaceable. Gregorian default; Hijri use [REQUIRES OWNER]. No real date or technical numbering convention is invented.</w:t>
      </w:r>
    </w:p>
    <w:p>
      <w:pPr>
        <w:spacing w:after="180" w:before="0" w:line="202" w:lineRule="exact"/>
        <w:jc w:val="left"/>
        <w:keepNext w:val="0"/>
        <w:widowControl/>
        <w:bidi w:val="0"/>
      </w:pPr>
      <w:r>
        <w:rPr>
          <w:rFonts w:ascii="Inter" w:hAnsi="Inter" w:cs="Inter" w:eastAsia="Inter"/>
          <w:b w:val="0"/>
          <w:color w:val="12171D"/>
          <w:sz w:val="14"/>
          <w:lang w:val="en-GB" w:bidi="en-GB"/>
          <w:rtl w:val="0"/>
          <w:szCs w:val="14"/>
        </w:rPr>
        <w:t>Source: GEM_V3_RC2/00_originals/GEM_V3_Final_Brand_Approval_Register_Prefilled.xlsx · M01, M02, M05–M08, M11, M12, DS06; PartB_RC2/05_release/GEM Digital Design System V3.0 — Part B — RC2.pptx · 12, 13, 21; qa/PartB_RC2_RTL_Localization_QA_Report.md</w:t>
      </w:r>
    </w:p>
    <w:p>
      <w:pPr>
        <w:pStyle w:val="Heading1"/>
        <w:spacing w:after="80" w:before="180" w:line="336" w:lineRule="exact"/>
        <w:jc w:val="left"/>
        <w:keepNext/>
        <w:widowControl/>
        <w:bidi w:val="0"/>
      </w:pPr>
      <w:r>
        <w:rPr>
          <w:rFonts w:ascii="Jost" w:hAnsi="Jost" w:cs="Jost" w:eastAsia="Jost"/>
          <w:b/>
          <w:color w:val="12171D"/>
          <w:sz w:val="24"/>
          <w:lang w:val="en-GB" w:bidi="en-GB"/>
          <w:rtl w:val="0"/>
          <w:szCs w:val="24"/>
        </w:rPr>
        <w:t>Bilingual correspondence</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Arabic recipient block first and right aligned; English equivalent follows, left aligned. Arabic subject first; English subject follows. Arabic body then English body in a single sequential reading order, each at full writing width. One signature block follows both versions with Arabic placeholders first and the English name/title fields after. For longer letters, complete the Arabic section before its English equivalent and preserve equivalent information. Contact placeholders are one LTR footer line shared by both languages.</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S07 explicitly governs Saudi/GCC wayfinding in the register. Part B 12 expands the Arabic-leading mechanics for approved contexts. Applying Arabic-first sequential blocks to correspondence is a PROPOSED APPLICATION / REQUIRES OWNER, not a claim that S07 approves this stationery layout. Arabic release remains PENDING VALIDATION; all working Arabic copy remains PENDING LOCALIZATION APPROVAL.</w:t>
      </w:r>
    </w:p>
    <w:p>
      <w:pPr>
        <w:spacing w:after="180" w:before="0" w:line="202" w:lineRule="exact"/>
        <w:jc w:val="left"/>
        <w:keepNext w:val="0"/>
        <w:widowControl/>
        <w:bidi w:val="0"/>
      </w:pPr>
      <w:r>
        <w:rPr>
          <w:rFonts w:ascii="Inter" w:hAnsi="Inter" w:cs="Inter" w:eastAsia="Inter"/>
          <w:b w:val="0"/>
          <w:color w:val="12171D"/>
          <w:sz w:val="14"/>
          <w:lang w:val="en-GB" w:bidi="en-GB"/>
          <w:rtl w:val="0"/>
          <w:szCs w:val="14"/>
        </w:rPr>
        <w:t>Source: GEM_V3_RC2/00_originals/GEM_V3_Final_Brand_Approval_Register_Prefilled.xlsx · S07, M01; GEM_V3_RC2/04_release/GEM Brand Guidelines V3.0 — Part A — RC2.pptx · 38, 65; PartB_RC2/05_release/GEM Digital Design System V3.0 — Part B — RC2.pptx · 12, 13; GEM_V3_RC2/04_release/GEM Production Standards V3.0 — Part C — RC2.pptx · 41</w:t>
      </w:r>
    </w:p>
    <w:p>
      <w:r>
        <w:br w:type="page"/>
      </w:r>
    </w:p>
    <w:p>
      <w:pPr>
        <w:pStyle w:val="Title"/>
        <w:spacing w:after="240" w:before="0" w:line="616" w:lineRule="exact"/>
        <w:jc w:val="left"/>
        <w:keepNext w:val="0"/>
        <w:widowControl/>
        <w:bidi w:val="0"/>
      </w:pPr>
      <w:r>
        <w:rPr>
          <w:rFonts w:ascii="Jost" w:hAnsi="Jost" w:cs="Jost" w:eastAsia="Jost"/>
          <w:b w:val="0"/>
          <w:color w:val="12171D"/>
          <w:sz w:val="44"/>
          <w:lang w:val="en-GB" w:bidi="en-GB"/>
          <w:rtl w:val="0"/>
          <w:szCs w:val="44"/>
        </w:rPr>
        <w:t>Use and production control</w:t>
      </w:r>
    </w:p>
    <w:p>
      <w:pPr>
        <w:pStyle w:val="Heading1"/>
        <w:spacing w:after="80" w:before="180" w:line="336" w:lineRule="exact"/>
        <w:jc w:val="left"/>
        <w:keepNext/>
        <w:widowControl/>
        <w:bidi w:val="0"/>
      </w:pPr>
      <w:r>
        <w:rPr>
          <w:rFonts w:ascii="Jost" w:hAnsi="Jost" w:cs="Jost" w:eastAsia="Jost"/>
          <w:b/>
          <w:color w:val="12171D"/>
          <w:sz w:val="24"/>
          <w:lang w:val="en-GB" w:bidi="en-GB"/>
          <w:rtl w:val="0"/>
          <w:szCs w:val="24"/>
        </w:rPr>
        <w:t>First and continuation pages</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Use a First Page DOCX as the working document for a complete letter. Its different-first-page header/footer setting automatically switches to the quiet GEM™ and reference identifier on later pages. PAGE and NUMPAGES fields are live. The separate Continuation DOCX is a companion for an existing continued letter; it is not an alternative first page. Replace header/footer contact fields and the repeated reference identifier manually in both header variants.</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Keep the closing, 16 mm English or 12 mm Arabic signature reserve, and name/title block together. Allow paragraph flow to repaginate. Long recipients and subjects may push a letter to the next page; do not reduce body size or remove clearspace to force one page. No geometry lies behind text. Executive uses 36 mm logo and more top allowance; Minimal uses the supplied Black logo and one Black rule without tagline.</w:t>
      </w:r>
    </w:p>
    <w:p>
      <w:pPr>
        <w:pStyle w:val="Heading1"/>
        <w:spacing w:after="80" w:before="180" w:line="336" w:lineRule="exact"/>
        <w:jc w:val="left"/>
        <w:keepNext/>
        <w:widowControl/>
        <w:bidi w:val="0"/>
      </w:pPr>
      <w:r>
        <w:rPr>
          <w:rFonts w:ascii="Jost" w:hAnsi="Jost" w:cs="Jost" w:eastAsia="Jost"/>
          <w:b/>
          <w:color w:val="12171D"/>
          <w:sz w:val="24"/>
          <w:lang w:val="en-GB" w:bidi="en-GB"/>
          <w:rtl w:val="0"/>
          <w:szCs w:val="24"/>
        </w:rPr>
        <w:t>Office and accessible PDF workflow</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Replace all sample content and placeholders before sending. Subject uses a real heading; paragraphs have en-GB/ar-SA run tags. Logo has meaningful alt text; footer rule is a paragraph border, not an unlabeled image. No layout tables or contact icons are used. Embedded full font instances are supplied for office portability, but confirm fonts and line breaks on the recipient platform. Export tagged PDF, preserve selectable text, set primary language and check reading order after export. Tagged structure alone is not an accessibility pass.</w:t>
      </w:r>
    </w:p>
    <w:p>
      <w:pPr>
        <w:pStyle w:val="Heading1"/>
        <w:spacing w:after="80" w:before="180" w:line="336" w:lineRule="exact"/>
        <w:jc w:val="left"/>
        <w:keepNext/>
        <w:widowControl/>
        <w:bidi w:val="0"/>
      </w:pPr>
      <w:r>
        <w:rPr>
          <w:rFonts w:ascii="Jost" w:hAnsi="Jost" w:cs="Jost" w:eastAsia="Jost"/>
          <w:b/>
          <w:color w:val="12171D"/>
          <w:sz w:val="24"/>
          <w:lang w:val="en-GB" w:bidi="en-GB"/>
          <w:rtl w:val="0"/>
          <w:szCs w:val="24"/>
        </w:rPr>
        <w:t>Contact and references</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No verified company address, phone, email, URL, CR/VAT requirement or correspondence-reference convention was found in the current authoritative set. Use [ADDRESS], [CITY], [COUNTRY], [POSTAL CODE], [T], [E], [W] and [REFERENCE NUMBER]. CR/VAT omitted. Do not replace these with guessed information. A future numbering convention is PROPOSED / REQUIRES OWNER.</w:t>
      </w:r>
    </w:p>
    <w:p>
      <w:pPr>
        <w:pStyle w:val="Heading1"/>
        <w:spacing w:after="80" w:before="180" w:line="336" w:lineRule="exact"/>
        <w:jc w:val="left"/>
        <w:keepNext/>
        <w:widowControl/>
        <w:bidi w:val="0"/>
      </w:pPr>
      <w:r>
        <w:rPr>
          <w:rFonts w:ascii="Jost" w:hAnsi="Jost" w:cs="Jost" w:eastAsia="Jost"/>
          <w:b/>
          <w:color w:val="12171D"/>
          <w:sz w:val="24"/>
          <w:lang w:val="en-GB" w:bidi="en-GB"/>
          <w:rtl w:val="0"/>
          <w:szCs w:val="24"/>
        </w:rPr>
        <w:t>Print handoff remains pending</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GEM_Letterhead_Print.pdf is an A4 vector-logo print candidate. It is not authorized commercial production artwork. Pantone, CMYK conversion, paper stock/GSM, printer profile, PDF/X standard, output intent, ΔE, finishing and trim/bleed tolerances: [PENDING PREPRESS STANDARD] / [REQUIRES SUPPLIER]. Colour and physical output: [PENDING PHYSICAL PROOF]. Part C 5 release sequence applies before production; do not send with open preflight checks.</w:t>
      </w:r>
    </w:p>
    <w:p>
      <w:pPr>
        <w:spacing w:after="140" w:before="0" w:line="266" w:lineRule="exact"/>
        <w:jc w:val="left"/>
        <w:keepNext w:val="0"/>
        <w:widowControl/>
        <w:bidi w:val="0"/>
      </w:pPr>
      <w:r>
        <w:rPr>
          <w:rFonts w:ascii="Inter" w:hAnsi="Inter" w:cs="Inter" w:eastAsia="Inter"/>
          <w:b w:val="0"/>
          <w:color w:val="12171D"/>
          <w:sz w:val="19"/>
          <w:lang w:val="en-GB" w:bidi="en-GB"/>
          <w:rtl w:val="0"/>
          <w:szCs w:val="19"/>
        </w:rPr>
        <w:t>Owner: Design Custodian for application review; Arabic / Localization Lead for native language QA; Accessibility QA for AT testing; Legal / IP for trademark, ownership and font approval; Procurement / Supplier QA for prepress and physical proof; Brand Owner for release authorization. No gate is closed by this package.</w:t>
      </w:r>
    </w:p>
    <w:p>
      <w:pPr>
        <w:spacing w:after="180" w:before="0" w:line="202" w:lineRule="exact"/>
        <w:jc w:val="left"/>
        <w:keepNext w:val="0"/>
        <w:widowControl/>
        <w:bidi w:val="0"/>
      </w:pPr>
      <w:r>
        <w:rPr>
          <w:rFonts w:ascii="Inter" w:hAnsi="Inter" w:cs="Inter" w:eastAsia="Inter"/>
          <w:b w:val="0"/>
          <w:color w:val="12171D"/>
          <w:sz w:val="14"/>
          <w:lang w:val="en-GB" w:bidi="en-GB"/>
          <w:rtl w:val="0"/>
          <w:szCs w:val="14"/>
        </w:rPr>
        <w:t>Source: GEM_V3_RC2/04_release/GEM Production Standards V3.0 — Part C — RC2.pptx · 5, 19–21, 44; GEM_V3_RC2/00_originals/GEM_V3_Final_Brand_Approval_Register_Prefilled.xlsx · VAL-02–05, VAL-07, VAL-08, VAL-15, VAL-19, AC07, AC10, AC17, AC20</w:t>
      </w:r>
    </w:p>
    <w:sectPr w:rsidR="00FC693F" w:rsidRPr="0006063C" w:rsidSect="00034616">
      <w:footerReference w:type="default" r:id="rId9"/>
      <w:pgSz w:w="11906" w:h="16838"/>
      <w:pgMar w:top="1304" w:right="1304" w:bottom="1361" w:left="1304"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embedRegular r:id="rIdInterRegular" w:fontKey="{A3775B13-673F-44A5-88DA-342466727F77}" w:subsetted="false"/>
    <w:embedBold r:id="rIdInterBold" w:fontKey="{D3547E83-EA03-4E73-9A77-4320B14F55A5}" w:subsetted="false"/>
  </w:font>
  <w:font w:name="Jost">
    <w:embedRegular r:id="rIdJostRegular" w:fontKey="{86BDF541-E6D3-4A7E-AB90-CCA68100473C}" w:subsetted="false"/>
    <w:embedBold r:id="rIdJostBold" w:fontKey="{E556144E-C976-4684-8CBE-F0B7899DCC97}" w:subsetted="false"/>
  </w:font>
  <w:font w:name="Noto Sans Arabic">
    <w:embedRegular r:id="rIdNotoSansArabicRegular" w:fontKey="{499AA19E-1ECB-4975-88D6-90CB83B3C8E7}" w:subsetted="false"/>
    <w:embedBold r:id="rIdNotoSansArabicBold" w:fontKey="{2DA7C257-579B-4E0E-85B8-1CC799D0B4CB}"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s="Inter" w:eastAsia="Inter"/>
        <w:b w:val="0"/>
        <w:color w:val="12171D"/>
        <w:sz w:val="14"/>
        <w:lang w:val="en-GB" w:bidi="en-GB"/>
        <w:rtl w:val="0"/>
        <w:szCs w:val="14"/>
      </w:rPr>
      <w:t xml:space="preserve">GEM™ · LETTERHEAD SET v1.0    </w:t>
    </w:r>
    <w:r/>
    <w:fldSimple w:instr="PAGE">
      <w:r>
        <w:rPr>
          <w:rFonts w:ascii="Inter" w:hAnsi="Inter" w:cs="Inter"/>
          <w:sz w:val="16"/>
        </w:rPr>
        <w:t>1</w:t>
      </w:r>
    </w:fldSimple>
    <w:r>
      <w:rPr>
        <w:rFonts w:ascii="Inter" w:hAnsi="Inter" w:cs="Inter" w:eastAsia="Inter"/>
        <w:b w:val="0"/>
        <w:color w:val="12171D"/>
        <w:sz w:val="14"/>
        <w:lang w:val="en-GB" w:bidi="en-GB"/>
        <w:rtl w:val="0"/>
        <w:szCs w:val="14"/>
      </w:rPr>
      <w:t xml:space="preserve"> / </w:t>
    </w:r>
    <w:r/>
    <w:fldSimple w:instr="NUMPAGES">
      <w:r>
        <w:rPr>
          <w:rFonts w:ascii="Inter" w:hAnsi="Inter" w:cs="Inter"/>
          <w:sz w:val="16"/>
        </w:rPr>
        <w:t>1</w:t>
      </w:r>
    </w:fldSimple>
  </w:p>
  <w:p>
    <w:r>
      <w:rPr>
        <w:rFonts w:ascii="Inter" w:hAnsi="Inter" w:cs="Inter" w:eastAsia="Inter"/>
        <w:b w:val="0"/>
        <w:color w:val="12171D"/>
        <w:sz w:val="13"/>
        <w:lang w:val="en-GB" w:bidi="en-GB"/>
        <w:rtl w:val="0"/>
        <w:szCs w:val="13"/>
      </w:rPr>
      <w:t>WORKING APPLICATION / PENDING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embedSystem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2171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Jost" w:hAnsi="Jost"/>
      <w:b/>
      <w:bCs/>
      <w:color w:val="12171D"/>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Jost" w:hAnsi="Jost"/>
      <w:b/>
      <w:bCs/>
      <w:color w:val="12171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Jost" w:hAnsi="Jost"/>
      <w:color w:val="12171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ns0:Relationships xmlns:ns0="http://schemas.openxmlformats.org/package/2006/relationships"><ns0:Relationship Id="rIdInterRegular" Type="http://schemas.openxmlformats.org/officeDocument/2006/relationships/font" Target="fonts/Inter-Regular.odttf"/><ns0:Relationship Id="rIdInterBold" Type="http://schemas.openxmlformats.org/officeDocument/2006/relationships/font" Target="fonts/Inter-Bold.odttf"/><ns0:Relationship Id="rIdJostRegular" Type="http://schemas.openxmlformats.org/officeDocument/2006/relationships/font" Target="fonts/Jost-Regular.odttf"/><ns0:Relationship Id="rIdJostBold" Type="http://schemas.openxmlformats.org/officeDocument/2006/relationships/font" Target="fonts/Jost-Bold.odttf"/><ns0:Relationship Id="rIdNotoSansArabicRegular" Type="http://schemas.openxmlformats.org/officeDocument/2006/relationships/font" Target="fonts/NotoSansArabic-Regular.odttf"/><ns0:Relationship Id="rIdNotoSansArabicBold" Type="http://schemas.openxmlformats.org/officeDocument/2006/relationships/font" Target="fonts/NotoSansArabic-Bold.odttf"/></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 Letterhead Specification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