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aps/>
          <w:color w:val="2E75B6"/>
          <w:sz w:val="24"/>
          <w:szCs w:val="24"/>
        </w:rPr>
        <w:t xml:space="preserve">TECHTELLIGENCE ACADEMY</w:t>
      </w:r>
    </w:p>
    <w:p>
      <w:pPr>
        <w:spacing w:after="0" w:before="40"/>
      </w:pPr>
      <w:r>
        <w:t xml:space="preserve"/>
      </w:r>
    </w:p>
    <w:p>
      <w:pPr>
        <w:pBdr>
          <w:bottom w:val="single" w:color="2E75B6" w:sz="4" w:space="6"/>
        </w:pBdr>
        <w:jc w:val="center"/>
      </w:pPr>
    </w:p>
    <w:p>
      <w:pPr>
        <w:spacing w:after="0" w:before="160"/>
      </w:pPr>
      <w:r>
        <w:t xml:space="preserve"/>
      </w:r>
    </w:p>
    <w:p>
      <w:pPr>
        <w:jc w:val="center"/>
      </w:pPr>
      <w:r>
        <w:rPr>
          <w:rFonts w:ascii="Arial" w:cs="Arial" w:eastAsia="Arial" w:hAnsi="Arial"/>
          <w:b/>
          <w:bCs/>
          <w:color w:val="1F4E79"/>
          <w:sz w:val="96"/>
          <w:szCs w:val="96"/>
        </w:rPr>
        <w:t xml:space="preserve">K–12 AI POLICY</w:t>
      </w:r>
    </w:p>
    <w:p>
      <w:pPr>
        <w:spacing w:after="80" w:before="80"/>
        <w:jc w:val="center"/>
      </w:pPr>
      <w:r>
        <w:rPr>
          <w:rFonts w:ascii="Arial" w:cs="Arial" w:eastAsia="Arial" w:hAnsi="Arial"/>
          <w:b/>
          <w:bCs/>
          <w:color w:val="2E75B6"/>
          <w:sz w:val="36"/>
          <w:szCs w:val="36"/>
        </w:rPr>
        <w:t xml:space="preserve">FROM DOCUMENT CREATION TO FULL IMPLEMENTATION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A COMPLETE PROFESSIONAL DEVELOPMENT TRAINING PROGRAM</w:t>
            </w:r>
          </w:p>
          <w:p>
            <w:pPr>
              <w:spacing w:after="0" w:before="60"/>
            </w:pPr>
            <w:r>
              <w:rPr>
                <w:rFonts w:ascii="Arial" w:cs="Arial" w:eastAsia="Arial" w:hAnsi="Arial"/>
                <w:b w:val="false"/>
                <w:bCs w:val="false"/>
                <w:color w:val="FFFFFF"/>
                <w:sz w:val="22"/>
                <w:szCs w:val="22"/>
              </w:rPr>
              <w:t xml:space="preserve">For K–12 Administrators • Curriculum Leaders • Technology Directors • Instructional Coaches • Teachers • School Boards</w:t>
            </w:r>
          </w:p>
        </w:tc>
      </w:tr>
    </w:tbl>
    <w:p>
      <w:pPr>
        <w:spacing w:after="0" w:before="200"/>
      </w:pPr>
      <w:r>
        <w:t xml:space="preserve"/>
      </w:r>
    </w:p>
    <w:p>
      <w:pPr>
        <w:jc w:val="center"/>
      </w:pPr>
      <w:r>
        <w:rPr>
          <w:rFonts w:ascii="Arial" w:cs="Arial" w:eastAsia="Arial" w:hAnsi="Arial"/>
          <w:b/>
          <w:bCs/>
          <w:color w:val="404040"/>
          <w:sz w:val="24"/>
          <w:szCs w:val="24"/>
        </w:rPr>
        <w:t xml:space="preserve">2024–2025 Professional Edition</w:t>
      </w:r>
    </w:p>
    <w:p>
      <w:pPr>
        <w:jc w:val="center"/>
      </w:pPr>
      <w:r>
        <w:rPr>
          <w:rFonts w:ascii="Arial" w:cs="Arial" w:eastAsia="Arial" w:hAnsi="Arial"/>
          <w:color w:val="404040"/>
          <w:sz w:val="20"/>
          <w:szCs w:val="20"/>
        </w:rPr>
        <w:t xml:space="preserve">7-Phase Implementation Framework • 10 Master Templates • Full Legal &amp; Equity Review</w:t>
      </w:r>
    </w:p>
    <w:p>
      <w:pPr>
        <w:spacing w:before="60"/>
        <w:jc w:val="center"/>
      </w:pPr>
      <w:r>
        <w:rPr>
          <w:rFonts w:ascii="Arial" w:cs="Arial" w:eastAsia="Arial" w:hAnsi="Arial"/>
          <w:i/>
          <w:iCs/>
          <w:color w:val="404040"/>
          <w:sz w:val="18"/>
          <w:szCs w:val="18"/>
        </w:rPr>
        <w:t xml:space="preserve">Aligned with: UNESCO AI in Education Framework • ISTE Standards • CoSN Guidelines • FERPA • COPPA • CIPA</w:t>
      </w:r>
    </w:p>
    <w:p>
      <w:r>
        <w:br w:type="page"/>
      </w:r>
    </w:p>
    <w:p>
      <w:pPr>
        <w:pStyle w:val="Heading1"/>
        <w:spacing w:after="160" w:before="360"/>
      </w:pPr>
      <w:r>
        <w:rPr>
          <w:rFonts w:ascii="Arial" w:cs="Arial" w:eastAsia="Arial" w:hAnsi="Arial"/>
          <w:b/>
          <w:bCs/>
          <w:color w:val="1F4E79"/>
          <w:sz w:val="40"/>
          <w:szCs w:val="40"/>
        </w:rPr>
        <w:t xml:space="preserve">HOW TO USE THIS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2E75B6"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This handbook is simultaneously: a FACILITATOR GUIDE you can run without additional preparation, a PARTICIPANT WORKBOOK for self-directed learners, and a DISTRICT POLICY DEVELOPMENT HANDBOOK ready for immediate adoption.</w:t>
            </w:r>
          </w:p>
        </w:tc>
      </w:tr>
    </w:tbl>
    <w:p>
      <w:pPr>
        <w:spacing w:after="0" w:before="120"/>
      </w:pPr>
      <w:r>
        <w:t xml:space="preserve"/>
      </w:r>
    </w:p>
    <w:p>
      <w:pPr>
        <w:pStyle w:val="Heading2"/>
        <w:spacing w:after="120" w:before="280"/>
      </w:pPr>
      <w:r>
        <w:rPr>
          <w:rFonts w:ascii="Arial" w:cs="Arial" w:eastAsia="Arial" w:hAnsi="Arial"/>
          <w:b/>
          <w:bCs/>
          <w:color w:val="2E75B6"/>
          <w:sz w:val="30"/>
          <w:szCs w:val="30"/>
        </w:rPr>
        <w:t xml:space="preserve">FOR FACILITATORS &amp; PD LEADERS</w:t>
      </w:r>
    </w:p>
    <w:p>
      <w:pPr>
        <w:spacing w:after="80" w:before="60"/>
      </w:pPr>
      <w:r>
        <w:rPr>
          <w:rFonts w:ascii="Arial" w:cs="Arial" w:eastAsia="Arial" w:hAnsi="Arial"/>
          <w:sz w:val="22"/>
          <w:szCs w:val="22"/>
        </w:rPr>
        <w:t xml:space="preserve">Each phase provides everything you need: exact discussion questions to ask word-for-word, step-by-step activity instructions you can read verbatim, anticipated participant responses and misconceptions, timing guidance for every section, and differentiation options for diverse district contexts. You do not need a technology background to deliver this program effectively.</w:t>
      </w:r>
    </w:p>
    <w:p>
      <w:pPr>
        <w:spacing w:after="80" w:before="60"/>
      </w:pPr>
      <w:r>
        <w:rPr>
          <w:rFonts w:ascii="Arial" w:cs="Arial" w:eastAsia="Arial" w:hAnsi="Arial"/>
          <w:sz w:val="22"/>
          <w:szCs w:val="22"/>
        </w:rPr>
        <w:t xml:space="preserve">RECOMMENDED DELIVERY FORMATS: (1) 2-Day Intensive Workshop — deliver all 7 phases over two full days (14–18 hours). (2) 7-Session Monthly Series — one phase per month (90–150 minutes each). (3) Self-Paced Online Course — with synchronous check-in sessions. (4) Hybrid Model — for distributed or multi-campus teams. Each phase is self-contained yet intentionally builds on previous phases.</w:t>
      </w:r>
    </w:p>
    <w:p>
      <w:pPr>
        <w:pStyle w:val="Heading2"/>
        <w:spacing w:after="120" w:before="280"/>
      </w:pPr>
      <w:r>
        <w:rPr>
          <w:rFonts w:ascii="Arial" w:cs="Arial" w:eastAsia="Arial" w:hAnsi="Arial"/>
          <w:b/>
          <w:bCs/>
          <w:color w:val="2E75B6"/>
          <w:sz w:val="30"/>
          <w:szCs w:val="30"/>
        </w:rPr>
        <w:t xml:space="preserve">FOR PARTICIPANTS &amp; SELF-DIRECTED LEARNERS</w:t>
      </w:r>
    </w:p>
    <w:p>
      <w:pPr>
        <w:spacing w:after="80" w:before="60"/>
      </w:pPr>
      <w:r>
        <w:rPr>
          <w:rFonts w:ascii="Arial" w:cs="Arial" w:eastAsia="Arial" w:hAnsi="Arial"/>
          <w:sz w:val="22"/>
          <w:szCs w:val="22"/>
        </w:rPr>
        <w:t xml:space="preserve">You do not need any prior AI or technology expertise to engage fully with this program. Every technical concept is explained in plain language and connected directly to classroom and district practice. Work through phases sequentially, or use the Phase Selection Guide below to find your starting point based on where your district currently stands.</w:t>
      </w:r>
    </w:p>
    <w:p>
      <w:pPr>
        <w:spacing w:after="80" w:before="60"/>
      </w:pPr>
      <w:r>
        <w:rPr>
          <w:rFonts w:ascii="Arial" w:cs="Arial" w:eastAsia="Arial" w:hAnsi="Arial"/>
          <w:sz w:val="22"/>
          <w:szCs w:val="22"/>
        </w:rPr>
        <w:t xml:space="preserve">FINDING YOUR STARTING POINT: No AI policy exists → Start at Phase 0. A draft policy exists but is incomplete → Start at Phase 2. Policy is adopted but not implemented → Start at Phase 5. Policy exists but needs revision → Start at Phase 7.</w:t>
      </w:r>
    </w:p>
    <w:p>
      <w:pPr>
        <w:pStyle w:val="Heading2"/>
        <w:spacing w:after="120" w:before="280"/>
      </w:pPr>
      <w:r>
        <w:rPr>
          <w:rFonts w:ascii="Arial" w:cs="Arial" w:eastAsia="Arial" w:hAnsi="Arial"/>
          <w:b/>
          <w:bCs/>
          <w:color w:val="2E75B6"/>
          <w:sz w:val="30"/>
          <w:szCs w:val="30"/>
        </w:rPr>
        <w:t xml:space="preserve">FOR DISTRICTS &amp; SCHOOL SYSTEMS</w:t>
      </w:r>
    </w:p>
    <w:p>
      <w:pPr>
        <w:spacing w:after="80" w:before="60"/>
      </w:pPr>
      <w:r>
        <w:rPr>
          <w:rFonts w:ascii="Arial" w:cs="Arial" w:eastAsia="Arial" w:hAnsi="Arial"/>
          <w:sz w:val="22"/>
          <w:szCs w:val="22"/>
        </w:rPr>
        <w:t xml:space="preserve">This program is designed to produce one primary outcome: a complete, legally sound, locally contextualized AI policy package. By the end of Phase 7, your district will have: a fully drafted and adopted AI policy, aligned professional development materials, a stakeholder communication plan, a monitoring framework, and 10 ready-to-use supporting templates. The policy development pathway below shows how each phase builds toward full implementation.</w:t>
      </w:r>
    </w:p>
    <w:p>
      <w:pPr>
        <w:spacing w:after="0" w:before="120"/>
      </w:pPr>
      <w:r>
        <w:t xml:space="preserve"/>
      </w:r>
    </w:p>
    <w:p>
      <w:pPr>
        <w:pStyle w:val="Heading2"/>
        <w:spacing w:after="120" w:before="280"/>
      </w:pPr>
      <w:r>
        <w:rPr>
          <w:rFonts w:ascii="Arial" w:cs="Arial" w:eastAsia="Arial" w:hAnsi="Arial"/>
          <w:b/>
          <w:bCs/>
          <w:color w:val="2E75B6"/>
          <w:sz w:val="30"/>
          <w:szCs w:val="30"/>
        </w:rPr>
        <w:t xml:space="preserve">7-PHASE PROGRAM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560"/>
        <w:gridCol w:w="1300"/>
        <w:gridCol w:w="2800"/>
      </w:tblGrid>
      <w:tr>
        <w:trPr>
          <w:tblHeader/>
        </w:trPr>
        <w:tc>
          <w:tcPr>
            <w:tcW w:type="dxa" w:w="6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21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256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Goal</w:t>
            </w:r>
          </w:p>
        </w:tc>
        <w:tc>
          <w:tcPr>
            <w:tcW w:type="dxa" w:w="13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Duration</w:t>
            </w:r>
          </w:p>
        </w:tc>
        <w:tc>
          <w:tcPr>
            <w:tcW w:type="dxa" w:w="28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Deliverable</w:t>
            </w:r>
          </w:p>
        </w:tc>
      </w:tr>
      <w:tr>
        <w:tc>
          <w:tcPr>
            <w:tcW w:type="dxa" w:w="600"/>
            <w:shd w:fill="7030A0" w:val="clear"/>
            <w:tcMar>
              <w:top w:type="dxa" w:w="80"/>
              <w:left w:type="dxa" w:w="120"/>
              <w:bottom w:type="dxa" w:w="80"/>
              <w:right w:type="dxa" w:w="120"/>
            </w:tcMar>
            <w:vAlign w:val="center"/>
          </w:tcPr>
          <w:p>
            <w:r>
              <w:rPr>
                <w:rFonts w:ascii="Arial" w:cs="Arial" w:eastAsia="Arial" w:hAnsi="Arial"/>
                <w:b/>
                <w:bCs/>
                <w:color w:val="FFFFFF"/>
                <w:sz w:val="22"/>
                <w:szCs w:val="22"/>
              </w:rPr>
              <w:t xml:space="preserve">0</w:t>
            </w:r>
          </w:p>
        </w:tc>
        <w:tc>
          <w:tcPr>
            <w:tcW w:type="dxa" w:w="2100"/>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Understanding the AI Landscape</w:t>
            </w:r>
          </w:p>
        </w:tc>
        <w:tc>
          <w:tcPr>
            <w:tcW w:type="dxa" w:w="256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Build shared knowledge base and urgency</w:t>
            </w:r>
          </w:p>
        </w:tc>
        <w:tc>
          <w:tcPr>
            <w:tcW w:type="dxa" w:w="130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90 min</w:t>
            </w:r>
          </w:p>
        </w:tc>
        <w:tc>
          <w:tcPr>
            <w:tcW w:type="dxa" w:w="280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Baseline Technology Audit</w:t>
            </w:r>
          </w:p>
        </w:tc>
      </w:tr>
      <w:tr>
        <w:tc>
          <w:tcPr>
            <w:tcW w:type="dxa" w:w="600"/>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1</w:t>
            </w:r>
          </w:p>
        </w:tc>
        <w:tc>
          <w:tcPr>
            <w:tcW w:type="dxa" w:w="2100"/>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Conducting a Comprehensive AI Audit</w:t>
            </w:r>
          </w:p>
        </w:tc>
        <w:tc>
          <w:tcPr>
            <w:tcW w:type="dxa" w:w="256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Inventory tools, gaps &amp; legal obligations</w:t>
            </w:r>
          </w:p>
        </w:tc>
        <w:tc>
          <w:tcPr>
            <w:tcW w:type="dxa" w:w="130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120 min</w:t>
            </w:r>
          </w:p>
        </w:tc>
        <w:tc>
          <w:tcPr>
            <w:tcW w:type="dxa" w:w="280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District AI Audit Report</w:t>
            </w:r>
          </w:p>
        </w:tc>
      </w:tr>
      <w:tr>
        <w:tc>
          <w:tcPr>
            <w:tcW w:type="dxa" w:w="600"/>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2</w:t>
            </w:r>
          </w:p>
        </w:tc>
        <w:tc>
          <w:tcPr>
            <w:tcW w:type="dxa" w:w="2100"/>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Building Your Policy Team</w:t>
            </w:r>
          </w:p>
        </w:tc>
        <w:tc>
          <w:tcPr>
            <w:tcW w:type="dxa" w:w="256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Assemble inclusive stakeholder committee</w:t>
            </w:r>
          </w:p>
        </w:tc>
        <w:tc>
          <w:tcPr>
            <w:tcW w:type="dxa" w:w="130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90 min</w:t>
            </w:r>
          </w:p>
        </w:tc>
        <w:tc>
          <w:tcPr>
            <w:tcW w:type="dxa" w:w="280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Committee Charter &amp; Roles</w:t>
            </w:r>
          </w:p>
        </w:tc>
      </w:tr>
      <w:tr>
        <w:tc>
          <w:tcPr>
            <w:tcW w:type="dxa" w:w="600"/>
            <w:shd w:fill="70AD47" w:val="clear"/>
            <w:tcMar>
              <w:top w:type="dxa" w:w="80"/>
              <w:left w:type="dxa" w:w="120"/>
              <w:bottom w:type="dxa" w:w="80"/>
              <w:right w:type="dxa" w:w="120"/>
            </w:tcMar>
            <w:vAlign w:val="center"/>
          </w:tcPr>
          <w:p>
            <w:r>
              <w:rPr>
                <w:rFonts w:ascii="Arial" w:cs="Arial" w:eastAsia="Arial" w:hAnsi="Arial"/>
                <w:b/>
                <w:bCs/>
                <w:color w:val="FFFFFF"/>
                <w:sz w:val="22"/>
                <w:szCs w:val="22"/>
              </w:rPr>
              <w:t xml:space="preserve">3</w:t>
            </w:r>
          </w:p>
        </w:tc>
        <w:tc>
          <w:tcPr>
            <w:tcW w:type="dxa" w:w="2100"/>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Drafting Your AI Policy</w:t>
            </w:r>
          </w:p>
        </w:tc>
        <w:tc>
          <w:tcPr>
            <w:tcW w:type="dxa" w:w="256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Write complete, structured policy document</w:t>
            </w:r>
          </w:p>
        </w:tc>
        <w:tc>
          <w:tcPr>
            <w:tcW w:type="dxa" w:w="130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180 min</w:t>
            </w:r>
          </w:p>
        </w:tc>
        <w:tc>
          <w:tcPr>
            <w:tcW w:type="dxa" w:w="280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Full Policy Draft (11 sections)</w:t>
            </w:r>
          </w:p>
        </w:tc>
      </w:tr>
      <w:tr>
        <w:tc>
          <w:tcPr>
            <w:tcW w:type="dxa" w:w="600"/>
            <w:shd w:fill="C55A11" w:val="clear"/>
            <w:tcMar>
              <w:top w:type="dxa" w:w="80"/>
              <w:left w:type="dxa" w:w="120"/>
              <w:bottom w:type="dxa" w:w="80"/>
              <w:right w:type="dxa" w:w="120"/>
            </w:tcMar>
            <w:vAlign w:val="center"/>
          </w:tcPr>
          <w:p>
            <w:r>
              <w:rPr>
                <w:rFonts w:ascii="Arial" w:cs="Arial" w:eastAsia="Arial" w:hAnsi="Arial"/>
                <w:b/>
                <w:bCs/>
                <w:color w:val="FFFFFF"/>
                <w:sz w:val="22"/>
                <w:szCs w:val="22"/>
              </w:rPr>
              <w:t xml:space="preserve">4</w:t>
            </w:r>
          </w:p>
        </w:tc>
        <w:tc>
          <w:tcPr>
            <w:tcW w:type="dxa" w:w="2100"/>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Legal, Ethical &amp; Equity Review</w:t>
            </w:r>
          </w:p>
        </w:tc>
        <w:tc>
          <w:tcPr>
            <w:tcW w:type="dxa" w:w="256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Validate policy across all dimensions</w:t>
            </w:r>
          </w:p>
        </w:tc>
        <w:tc>
          <w:tcPr>
            <w:tcW w:type="dxa" w:w="130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120 min</w:t>
            </w:r>
          </w:p>
        </w:tc>
        <w:tc>
          <w:tcPr>
            <w:tcW w:type="dxa" w:w="280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Reviewed &amp; Annotated Policy</w:t>
            </w:r>
          </w:p>
        </w:tc>
      </w:tr>
      <w:tr>
        <w:tc>
          <w:tcPr>
            <w:tcW w:type="dxa" w:w="600"/>
            <w:shd w:fill="C00000" w:val="clear"/>
            <w:tcMar>
              <w:top w:type="dxa" w:w="80"/>
              <w:left w:type="dxa" w:w="120"/>
              <w:bottom w:type="dxa" w:w="80"/>
              <w:right w:type="dxa" w:w="120"/>
            </w:tcMar>
            <w:vAlign w:val="center"/>
          </w:tcPr>
          <w:p>
            <w:r>
              <w:rPr>
                <w:rFonts w:ascii="Arial" w:cs="Arial" w:eastAsia="Arial" w:hAnsi="Arial"/>
                <w:b/>
                <w:bCs/>
                <w:color w:val="FFFFFF"/>
                <w:sz w:val="22"/>
                <w:szCs w:val="22"/>
              </w:rPr>
              <w:t xml:space="preserve">5</w:t>
            </w:r>
          </w:p>
        </w:tc>
        <w:tc>
          <w:tcPr>
            <w:tcW w:type="dxa" w:w="2100"/>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Approval &amp; Adoption Process</w:t>
            </w:r>
          </w:p>
        </w:tc>
        <w:tc>
          <w:tcPr>
            <w:tcW w:type="dxa" w:w="256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Navigate board governance &amp; final adoption</w:t>
            </w:r>
          </w:p>
        </w:tc>
        <w:tc>
          <w:tcPr>
            <w:tcW w:type="dxa" w:w="130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90 min</w:t>
            </w:r>
          </w:p>
        </w:tc>
        <w:tc>
          <w:tcPr>
            <w:tcW w:type="dxa" w:w="280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Board-Adopted Policy</w:t>
            </w:r>
          </w:p>
        </w:tc>
      </w:tr>
      <w:tr>
        <w:tc>
          <w:tcPr>
            <w:tcW w:type="dxa" w:w="600"/>
            <w:shd w:fill="4472C4" w:val="clear"/>
            <w:tcMar>
              <w:top w:type="dxa" w:w="80"/>
              <w:left w:type="dxa" w:w="120"/>
              <w:bottom w:type="dxa" w:w="80"/>
              <w:right w:type="dxa" w:w="120"/>
            </w:tcMar>
            <w:vAlign w:val="center"/>
          </w:tcPr>
          <w:p>
            <w:r>
              <w:rPr>
                <w:rFonts w:ascii="Arial" w:cs="Arial" w:eastAsia="Arial" w:hAnsi="Arial"/>
                <w:b/>
                <w:bCs/>
                <w:color w:val="FFFFFF"/>
                <w:sz w:val="22"/>
                <w:szCs w:val="22"/>
              </w:rPr>
              <w:t xml:space="preserve">6</w:t>
            </w:r>
          </w:p>
        </w:tc>
        <w:tc>
          <w:tcPr>
            <w:tcW w:type="dxa" w:w="2100"/>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Implementation &amp; Professional Development</w:t>
            </w:r>
          </w:p>
        </w:tc>
        <w:tc>
          <w:tcPr>
            <w:tcW w:type="dxa" w:w="256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Launch policy with comprehensive staff training</w:t>
            </w:r>
          </w:p>
        </w:tc>
        <w:tc>
          <w:tcPr>
            <w:tcW w:type="dxa" w:w="130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150 min</w:t>
            </w:r>
          </w:p>
        </w:tc>
        <w:tc>
          <w:tcPr>
            <w:tcW w:type="dxa" w:w="280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PD Plan &amp; Communication Kit</w:t>
            </w:r>
          </w:p>
        </w:tc>
      </w:tr>
      <w:tr>
        <w:tc>
          <w:tcPr>
            <w:tcW w:type="dxa" w:w="600"/>
            <w:shd w:fill="375623" w:val="clear"/>
            <w:tcMar>
              <w:top w:type="dxa" w:w="80"/>
              <w:left w:type="dxa" w:w="120"/>
              <w:bottom w:type="dxa" w:w="80"/>
              <w:right w:type="dxa" w:w="120"/>
            </w:tcMar>
            <w:vAlign w:val="center"/>
          </w:tcPr>
          <w:p>
            <w:r>
              <w:rPr>
                <w:rFonts w:ascii="Arial" w:cs="Arial" w:eastAsia="Arial" w:hAnsi="Arial"/>
                <w:b/>
                <w:bCs/>
                <w:color w:val="FFFFFF"/>
                <w:sz w:val="22"/>
                <w:szCs w:val="22"/>
              </w:rPr>
              <w:t xml:space="preserve">7</w:t>
            </w:r>
          </w:p>
        </w:tc>
        <w:tc>
          <w:tcPr>
            <w:tcW w:type="dxa" w:w="2100"/>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Monitoring, Evaluation &amp; Review</w:t>
            </w:r>
          </w:p>
        </w:tc>
        <w:tc>
          <w:tcPr>
            <w:tcW w:type="dxa" w:w="256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Build sustainable annual review cycle</w:t>
            </w:r>
          </w:p>
        </w:tc>
        <w:tc>
          <w:tcPr>
            <w:tcW w:type="dxa" w:w="130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90 min</w:t>
            </w:r>
          </w:p>
        </w:tc>
        <w:tc>
          <w:tcPr>
            <w:tcW w:type="dxa" w:w="280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Governance Framework &amp; Calendar</w:t>
            </w:r>
          </w:p>
        </w:tc>
      </w:tr>
    </w:tbl>
    <w:p>
      <w:pPr>
        <w:spacing w:after="0" w:before="120"/>
      </w:pPr>
      <w:r>
        <w:t xml:space="preserve"/>
      </w:r>
    </w:p>
    <w:p>
      <w:pPr>
        <w:pStyle w:val="Heading2"/>
        <w:spacing w:after="120" w:before="280"/>
      </w:pPr>
      <w:r>
        <w:rPr>
          <w:rFonts w:ascii="Arial" w:cs="Arial" w:eastAsia="Arial" w:hAnsi="Arial"/>
          <w:b/>
          <w:bCs/>
          <w:color w:val="2E75B6"/>
          <w:sz w:val="30"/>
          <w:szCs w:val="30"/>
        </w:rPr>
        <w:t xml:space="preserve">SYMBOLS AND ICONS USED THROUGHOUT THIS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1200"/>
        <w:gridCol w:w="3080"/>
      </w:tblGrid>
      <w:tr>
        <w:tc>
          <w:tcPr>
            <w:tcW w:type="dxa" w:w="1200"/>
            <w:shd w:fill="DEEAF1" w:val="clear"/>
            <w:tcMar>
              <w:top w:type="dxa" w:w="80"/>
              <w:left w:type="dxa" w:w="120"/>
              <w:bottom w:type="dxa" w:w="80"/>
              <w:right w:type="dxa" w:w="120"/>
            </w:tcMar>
            <w:vAlign w:val="center"/>
          </w:tcPr>
          <w:p>
            <w:r>
              <w:rPr>
                <w:rFonts w:ascii="Arial" w:cs="Arial" w:eastAsia="Arial" w:hAnsi="Arial"/>
                <w:b/>
                <w:bCs/>
                <w:color w:val="1F4E79"/>
                <w:sz w:val="16"/>
                <w:szCs w:val="16"/>
              </w:rPr>
              <w:t xml:space="preserve">💬 FACILITATOR</w:t>
            </w:r>
          </w:p>
        </w:tc>
        <w:tc>
          <w:tcPr>
            <w:tcW w:type="dxa" w:w="308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Exact discussion questions and prompts for workshop leaders</w:t>
            </w:r>
          </w:p>
        </w:tc>
        <w:tc>
          <w:tcPr>
            <w:tcW w:type="dxa" w:w="1200"/>
            <w:shd w:fill="DEEAF1" w:val="clear"/>
            <w:tcMar>
              <w:top w:type="dxa" w:w="80"/>
              <w:left w:type="dxa" w:w="120"/>
              <w:bottom w:type="dxa" w:w="80"/>
              <w:right w:type="dxa" w:w="120"/>
            </w:tcMar>
            <w:vAlign w:val="center"/>
          </w:tcPr>
          <w:p>
            <w:r>
              <w:rPr>
                <w:rFonts w:ascii="Arial" w:cs="Arial" w:eastAsia="Arial" w:hAnsi="Arial"/>
                <w:b/>
                <w:bCs/>
                <w:color w:val="1F4E79"/>
                <w:sz w:val="16"/>
                <w:szCs w:val="16"/>
              </w:rPr>
              <w:t xml:space="preserve">✏ ACTIVITY</w:t>
            </w:r>
          </w:p>
        </w:tc>
        <w:tc>
          <w:tcPr>
            <w:tcW w:type="dxa" w:w="308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Participant activity with instructions, materials, and timing</w:t>
            </w:r>
          </w:p>
        </w:tc>
      </w:tr>
      <w:tr>
        <w:tc>
          <w:tcPr>
            <w:tcW w:type="dxa" w:w="1200"/>
            <w:shd w:fill="DEEAF1" w:val="clear"/>
            <w:tcMar>
              <w:top w:type="dxa" w:w="80"/>
              <w:left w:type="dxa" w:w="120"/>
              <w:bottom w:type="dxa" w:w="80"/>
              <w:right w:type="dxa" w:w="120"/>
            </w:tcMar>
            <w:vAlign w:val="center"/>
          </w:tcPr>
          <w:p>
            <w:r>
              <w:rPr>
                <w:rFonts w:ascii="Arial" w:cs="Arial" w:eastAsia="Arial" w:hAnsi="Arial"/>
                <w:b/>
                <w:bCs/>
                <w:color w:val="1F4E79"/>
                <w:sz w:val="16"/>
                <w:szCs w:val="16"/>
              </w:rPr>
              <w:t xml:space="preserve">⚠ PITFALL</w:t>
            </w:r>
          </w:p>
        </w:tc>
        <w:tc>
          <w:tcPr>
            <w:tcW w:type="dxa" w:w="308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Common mistakes and how to avoid them</w:t>
            </w:r>
          </w:p>
        </w:tc>
        <w:tc>
          <w:tcPr>
            <w:tcW w:type="dxa" w:w="1200"/>
            <w:shd w:fill="DEEAF1" w:val="clear"/>
            <w:tcMar>
              <w:top w:type="dxa" w:w="80"/>
              <w:left w:type="dxa" w:w="120"/>
              <w:bottom w:type="dxa" w:w="80"/>
              <w:right w:type="dxa" w:w="120"/>
            </w:tcMar>
            <w:vAlign w:val="center"/>
          </w:tcPr>
          <w:p>
            <w:r>
              <w:rPr>
                <w:rFonts w:ascii="Arial" w:cs="Arial" w:eastAsia="Arial" w:hAnsi="Arial"/>
                <w:b/>
                <w:bCs/>
                <w:color w:val="1F4E79"/>
                <w:sz w:val="16"/>
                <w:szCs w:val="16"/>
              </w:rPr>
              <w:t xml:space="preserve">📋 TEMPLATE</w:t>
            </w:r>
          </w:p>
        </w:tc>
        <w:tc>
          <w:tcPr>
            <w:tcW w:type="dxa" w:w="308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Ready-to-use document template or checklist</w:t>
            </w:r>
          </w:p>
        </w:tc>
      </w:tr>
      <w:tr>
        <w:tc>
          <w:tcPr>
            <w:tcW w:type="dxa" w:w="1200"/>
            <w:shd w:fill="DEEAF1" w:val="clear"/>
            <w:tcMar>
              <w:top w:type="dxa" w:w="80"/>
              <w:left w:type="dxa" w:w="120"/>
              <w:bottom w:type="dxa" w:w="80"/>
              <w:right w:type="dxa" w:w="120"/>
            </w:tcMar>
            <w:vAlign w:val="center"/>
          </w:tcPr>
          <w:p>
            <w:r>
              <w:rPr>
                <w:rFonts w:ascii="Arial" w:cs="Arial" w:eastAsia="Arial" w:hAnsi="Arial"/>
                <w:b/>
                <w:bCs/>
                <w:color w:val="1F4E79"/>
                <w:sz w:val="16"/>
                <w:szCs w:val="16"/>
              </w:rPr>
              <w:t xml:space="preserve">📚 VOCABULARY</w:t>
            </w:r>
          </w:p>
        </w:tc>
        <w:tc>
          <w:tcPr>
            <w:tcW w:type="dxa" w:w="308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Key terms defined in plain language</w:t>
            </w:r>
          </w:p>
        </w:tc>
        <w:tc>
          <w:tcPr>
            <w:tcW w:type="dxa" w:w="1200"/>
            <w:shd w:fill="DEEAF1" w:val="clear"/>
            <w:tcMar>
              <w:top w:type="dxa" w:w="80"/>
              <w:left w:type="dxa" w:w="120"/>
              <w:bottom w:type="dxa" w:w="80"/>
              <w:right w:type="dxa" w:w="120"/>
            </w:tcMar>
            <w:vAlign w:val="center"/>
          </w:tcPr>
          <w:p>
            <w:r>
              <w:rPr>
                <w:rFonts w:ascii="Arial" w:cs="Arial" w:eastAsia="Arial" w:hAnsi="Arial"/>
                <w:b/>
                <w:bCs/>
                <w:color w:val="1F4E79"/>
                <w:sz w:val="16"/>
                <w:szCs w:val="16"/>
              </w:rPr>
              <w:t xml:space="preserve">✔ CHECKPOINT</w:t>
            </w:r>
          </w:p>
        </w:tc>
        <w:tc>
          <w:tcPr>
            <w:tcW w:type="dxa" w:w="308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Phase completion criteria and reflection questions</w:t>
            </w:r>
          </w:p>
        </w:tc>
      </w:tr>
      <w:tr>
        <w:tc>
          <w:tcPr>
            <w:tcW w:type="dxa" w:w="1200"/>
            <w:shd w:fill="DEEAF1" w:val="clear"/>
            <w:tcMar>
              <w:top w:type="dxa" w:w="80"/>
              <w:left w:type="dxa" w:w="120"/>
              <w:bottom w:type="dxa" w:w="80"/>
              <w:right w:type="dxa" w:w="120"/>
            </w:tcMar>
            <w:vAlign w:val="center"/>
          </w:tcPr>
          <w:p>
            <w:r>
              <w:rPr>
                <w:rFonts w:ascii="Arial" w:cs="Arial" w:eastAsia="Arial" w:hAnsi="Arial"/>
                <w:b/>
                <w:bCs/>
                <w:color w:val="1F4E79"/>
                <w:sz w:val="16"/>
                <w:szCs w:val="16"/>
              </w:rPr>
              <w:t xml:space="preserve">⚖ LEGAL NOTE</w:t>
            </w:r>
          </w:p>
        </w:tc>
        <w:tc>
          <w:tcPr>
            <w:tcW w:type="dxa" w:w="308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Important legal or compliance consideration</w:t>
            </w:r>
          </w:p>
        </w:tc>
        <w:tc>
          <w:tcPr>
            <w:tcW w:type="dxa" w:w="1200"/>
            <w:shd w:fill="DEEAF1" w:val="clear"/>
            <w:tcMar>
              <w:top w:type="dxa" w:w="80"/>
              <w:left w:type="dxa" w:w="120"/>
              <w:bottom w:type="dxa" w:w="80"/>
              <w:right w:type="dxa" w:w="120"/>
            </w:tcMar>
            <w:vAlign w:val="center"/>
          </w:tcPr>
          <w:p>
            <w:r>
              <w:rPr>
                <w:rFonts w:ascii="Arial" w:cs="Arial" w:eastAsia="Arial" w:hAnsi="Arial"/>
                <w:b/>
                <w:bCs/>
                <w:color w:val="1F4E79"/>
                <w:sz w:val="16"/>
                <w:szCs w:val="16"/>
              </w:rPr>
              <w:t xml:space="preserve">💡 BEST PRACTICE</w:t>
            </w:r>
          </w:p>
        </w:tc>
        <w:tc>
          <w:tcPr>
            <w:tcW w:type="dxa" w:w="308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Research-based recommendation from the field</w:t>
            </w:r>
          </w:p>
        </w:tc>
      </w:tr>
    </w:tbl>
    <w:p>
      <w:pPr>
        <w:spacing w:after="0" w:before="12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30A0" w:val="clear"/>
            <w:tcMar>
              <w:top w:type="dxa" w:w="240"/>
              <w:left w:type="dxa" w:w="360"/>
              <w:bottom w:type="dxa" w:w="240"/>
              <w:right w:type="dxa" w:w="360"/>
            </w:tcMar>
          </w:tcPr>
          <w:p>
            <w:pPr>
              <w:jc w:val="center"/>
            </w:pPr>
            <w:r>
              <w:rPr>
                <w:rFonts w:ascii="Arial" w:cs="Arial" w:eastAsia="Arial" w:hAnsi="Arial"/>
                <w:b/>
                <w:bCs/>
                <w:caps/>
                <w:color w:val="D9D9D9"/>
                <w:sz w:val="22"/>
                <w:szCs w:val="22"/>
              </w:rPr>
              <w:t xml:space="preserve">PHASE 0</w:t>
            </w:r>
          </w:p>
          <w:p>
            <w:pPr>
              <w:spacing w:before="80"/>
              <w:jc w:val="center"/>
            </w:pPr>
            <w:r>
              <w:rPr>
                <w:rFonts w:ascii="Arial" w:cs="Arial" w:eastAsia="Arial" w:hAnsi="Arial"/>
                <w:b/>
                <w:bCs/>
                <w:color w:val="FFFFFF"/>
                <w:sz w:val="44"/>
                <w:szCs w:val="44"/>
              </w:rPr>
              <w:t xml:space="preserve">Understanding the AI Landscape in K–12 Education</w:t>
            </w:r>
          </w:p>
          <w:p>
            <w:pPr>
              <w:spacing w:before="60"/>
              <w:jc w:val="center"/>
            </w:pPr>
            <w:r>
              <w:rPr>
                <w:rFonts w:ascii="Arial" w:cs="Arial" w:eastAsia="Arial" w:hAnsi="Arial"/>
                <w:i/>
                <w:iCs/>
                <w:color w:val="E8F4FF"/>
                <w:sz w:val="22"/>
                <w:szCs w:val="22"/>
              </w:rPr>
              <w:t xml:space="preserve">Build a shared, accurate knowledge base about artificial intelligence in education, establish urgency for policy development, and align stakeholders on core concepts before any policy work begins.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80"/>
              <w:left w:type="dxa" w:w="160"/>
              <w:bottom w:type="dxa" w:w="80"/>
              <w:right w:type="dxa" w:w="160"/>
            </w:tcMar>
          </w:tcPr>
          <w:p>
            <w:r>
              <w:rPr>
                <w:rFonts w:ascii="Arial" w:cs="Arial" w:eastAsia="Arial" w:hAnsi="Arial"/>
                <w:b/>
                <w:bCs/>
                <w:caps/>
                <w:color w:val="FFFFFF"/>
                <w:sz w:val="22"/>
                <w:szCs w:val="22"/>
              </w:rPr>
              <w:t xml:space="preserve">PHASE OVERVIEW</w:t>
            </w:r>
          </w:p>
        </w:tc>
      </w:tr>
      <w:tr>
        <w:tc>
          <w:tcPr>
            <w:tcW w:type="dxa" w:w="9360"/>
            <w:tcBorders>
              <w:top w:val="single" w:color="BFBFBF" w:sz="4"/>
              <w:left w:val="single" w:color="BFBFBF" w:sz="4"/>
              <w:bottom w:val="single" w:color="BFBFBF" w:sz="4"/>
              <w:right w:val="single" w:color="BFBFBF" w:sz="4"/>
            </w:tcBorders>
            <w:shd w:fill="DEEAF1"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DURATION: 90 minutes (expandable to 3 hours for full-day workshop)</w:t>
            </w:r>
          </w:p>
          <w:p>
            <w:pPr>
              <w:spacing w:after="80" w:before="60"/>
            </w:pPr>
            <w:r>
              <w:rPr>
                <w:rFonts w:ascii="Arial" w:cs="Arial" w:eastAsia="Arial" w:hAnsi="Arial"/>
                <w:color w:val="404040"/>
                <w:sz w:val="22"/>
                <w:szCs w:val="22"/>
              </w:rPr>
              <w:t xml:space="preserve">AUDIENCE: All stakeholders — administrators, teachers, IT staff, board members, parents, community members</w:t>
            </w:r>
          </w:p>
          <w:p>
            <w:pPr>
              <w:spacing w:after="80" w:before="60"/>
            </w:pPr>
            <w:r>
              <w:rPr>
                <w:rFonts w:ascii="Arial" w:cs="Arial" w:eastAsia="Arial" w:hAnsi="Arial"/>
                <w:color w:val="404040"/>
                <w:sz w:val="22"/>
                <w:szCs w:val="22"/>
              </w:rPr>
              <w:t xml:space="preserve">MATERIALS: Printed participant guides, sticky notes (3 colors), chart paper, markers, access to district device inventory list (if available)</w:t>
            </w:r>
          </w:p>
          <w:p>
            <w:pPr>
              <w:spacing w:after="80" w:before="60"/>
            </w:pPr>
            <w:r>
              <w:rPr>
                <w:rFonts w:ascii="Arial" w:cs="Arial" w:eastAsia="Arial" w:hAnsi="Arial"/>
                <w:b/>
                <w:bCs/>
                <w:color w:val="1F4E79"/>
                <w:sz w:val="22"/>
                <w:szCs w:val="22"/>
              </w:rPr>
              <w:t xml:space="preserve">LEARNING OBJECTIVES:</w:t>
            </w:r>
          </w:p>
          <w:p>
            <w:pPr>
              <w:pStyle w:val="ListParagraph"/>
              <w:numPr>
                <w:ilvl w:val="0"/>
                <w:numId w:val="2"/>
              </w:numPr>
              <w:spacing w:after="60" w:before="50"/>
            </w:pPr>
            <w:r>
              <w:rPr>
                <w:rFonts w:ascii="Arial" w:cs="Arial" w:eastAsia="Arial" w:hAnsi="Arial"/>
                <w:sz w:val="21"/>
                <w:szCs w:val="21"/>
              </w:rPr>
              <w:t xml:space="preserve">Define artificial intelligence and distinguish it from related terms (machine learning, generative AI, algorithm)</w:t>
            </w:r>
          </w:p>
          <w:p>
            <w:pPr>
              <w:pStyle w:val="ListParagraph"/>
              <w:numPr>
                <w:ilvl w:val="0"/>
                <w:numId w:val="2"/>
              </w:numPr>
              <w:spacing w:after="60" w:before="50"/>
            </w:pPr>
            <w:r>
              <w:rPr>
                <w:rFonts w:ascii="Arial" w:cs="Arial" w:eastAsia="Arial" w:hAnsi="Arial"/>
                <w:sz w:val="21"/>
                <w:szCs w:val="21"/>
              </w:rPr>
              <w:t xml:space="preserve">Identify at least 5 AI tools currently used — knowingly or unknowingly — in your district</w:t>
            </w:r>
          </w:p>
          <w:p>
            <w:pPr>
              <w:pStyle w:val="ListParagraph"/>
              <w:numPr>
                <w:ilvl w:val="0"/>
                <w:numId w:val="2"/>
              </w:numPr>
              <w:spacing w:after="60" w:before="50"/>
            </w:pPr>
            <w:r>
              <w:rPr>
                <w:rFonts w:ascii="Arial" w:cs="Arial" w:eastAsia="Arial" w:hAnsi="Arial"/>
                <w:sz w:val="21"/>
                <w:szCs w:val="21"/>
              </w:rPr>
              <w:t xml:space="preserve">Articulate why reactive "ban or allow" approaches to AI policy are insufficient</w:t>
            </w:r>
          </w:p>
          <w:p>
            <w:pPr>
              <w:pStyle w:val="ListParagraph"/>
              <w:numPr>
                <w:ilvl w:val="0"/>
                <w:numId w:val="2"/>
              </w:numPr>
              <w:spacing w:after="60" w:before="50"/>
            </w:pPr>
            <w:r>
              <w:rPr>
                <w:rFonts w:ascii="Arial" w:cs="Arial" w:eastAsia="Arial" w:hAnsi="Arial"/>
                <w:sz w:val="21"/>
                <w:szCs w:val="21"/>
              </w:rPr>
              <w:t xml:space="preserve">Describe the 5 pillars of a comprehensive AI governance framework</w:t>
            </w:r>
          </w:p>
          <w:p>
            <w:pPr>
              <w:pStyle w:val="ListParagraph"/>
              <w:numPr>
                <w:ilvl w:val="0"/>
                <w:numId w:val="2"/>
              </w:numPr>
              <w:spacing w:after="60" w:before="50"/>
            </w:pPr>
            <w:r>
              <w:rPr>
                <w:rFonts w:ascii="Arial" w:cs="Arial" w:eastAsia="Arial" w:hAnsi="Arial"/>
                <w:sz w:val="21"/>
                <w:szCs w:val="21"/>
              </w:rPr>
              <w:t xml:space="preserve">Recognize the difference between district-authorized AI and "shadow AI" used without oversight</w:t>
            </w:r>
          </w:p>
          <w:p>
            <w:pPr>
              <w:spacing w:after="80" w:before="60"/>
            </w:pPr>
            <w:r>
              <w:rPr>
                <w:rFonts w:ascii="Arial" w:cs="Arial" w:eastAsia="Arial" w:hAnsi="Arial"/>
                <w:i/>
                <w:iCs/>
                <w:color w:val="404040"/>
                <w:sz w:val="22"/>
                <w:szCs w:val="22"/>
              </w:rPr>
              <w:t xml:space="preserve">STANDARDS ALIGNMENT: ISTE Educator Standards 1a, 2a; CoSN AI Governance Framework Pillar 1; UNESCO AI in Education Competency Framework Level 1</w:t>
            </w:r>
          </w:p>
        </w:tc>
      </w:tr>
    </w:tbl>
    <w:p>
      <w:pPr>
        <w:spacing w:after="0" w:before="80"/>
      </w:pPr>
      <w:r>
        <w:t xml:space="preserve"/>
      </w:r>
    </w:p>
    <w:p>
      <w:pPr>
        <w:pStyle w:val="Heading2"/>
        <w:spacing w:after="120" w:before="280"/>
      </w:pPr>
      <w:r>
        <w:rPr>
          <w:rFonts w:ascii="Arial" w:cs="Arial" w:eastAsia="Arial" w:hAnsi="Arial"/>
          <w:b/>
          <w:bCs/>
          <w:color w:val="2E75B6"/>
          <w:sz w:val="30"/>
          <w:szCs w:val="30"/>
        </w:rPr>
        <w:t xml:space="preserve">SECTION 1: THE AI REALITY CHECK — WHERE WE ARE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000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OPENING STATISTIC: 51% of students report using AI tools for schoolwork. Only 15% of K–12 districts in the US have a comprehensive AI policy. This gap is not sustainable.</w:t>
            </w:r>
          </w:p>
        </w:tc>
      </w:tr>
    </w:tbl>
    <w:p>
      <w:pPr>
        <w:spacing w:after="0" w:before="80"/>
      </w:pPr>
      <w:r>
        <w:t xml:space="preserve"/>
      </w:r>
    </w:p>
    <w:p>
      <w:pPr>
        <w:spacing w:after="80" w:before="60"/>
      </w:pPr>
      <w:r>
        <w:rPr>
          <w:rFonts w:ascii="Arial" w:cs="Arial" w:eastAsia="Arial" w:hAnsi="Arial"/>
          <w:sz w:val="22"/>
          <w:szCs w:val="22"/>
        </w:rPr>
        <w:t xml:space="preserve">Artificial intelligence is not coming to K–12 education — it has arrived. Students are using AI tools daily for assignments, essays, research, and creative projects. Teachers are using AI for lesson planning, differentiation, communication, and assessment design. School systems are deploying AI-powered platforms for reading intervention, behavioral monitoring, attendance prediction, and college counseling. Yet the policies that govern how these tools are used — if they exist at all — are almost universally inadequate.</w:t>
      </w:r>
    </w:p>
    <w:p>
      <w:pPr>
        <w:spacing w:after="80" w:before="60"/>
      </w:pPr>
      <w:r>
        <w:rPr>
          <w:rFonts w:ascii="Arial" w:cs="Arial" w:eastAsia="Arial" w:hAnsi="Arial"/>
          <w:sz w:val="22"/>
          <w:szCs w:val="22"/>
        </w:rPr>
        <w:t xml:space="preserve">The 2024 CoSN State of EdTech Survey found that 73% of district technology leaders report their AI governance policies are "in progress" or "not yet started." The RAND Corporation's 2024 AI in Schools report documented that 68% of teachers have used generative AI in some capacity, yet only 19% received any professional development on responsible AI use. Meanwhile, vendors are aggressively marketing AI-powered products directly to teachers, parents, and even students — often bypassing procurement and legal review entirely.</w:t>
      </w:r>
    </w:p>
    <w:p>
      <w:pPr>
        <w:spacing w:after="80" w:before="60"/>
      </w:pPr>
      <w:r>
        <w:rPr>
          <w:rFonts w:ascii="Arial" w:cs="Arial" w:eastAsia="Arial" w:hAnsi="Arial"/>
          <w:sz w:val="22"/>
          <w:szCs w:val="22"/>
        </w:rPr>
        <w:t xml:space="preserve">This is not a technology problem. It is a governance problem. And governance requires policy. That is why you are here.</w:t>
      </w:r>
    </w:p>
    <w:p>
      <w:pPr>
        <w:pStyle w:val="Heading2"/>
        <w:spacing w:after="120" w:before="280"/>
      </w:pPr>
      <w:r>
        <w:rPr>
          <w:rFonts w:ascii="Arial" w:cs="Arial" w:eastAsia="Arial" w:hAnsi="Arial"/>
          <w:b/>
          <w:bCs/>
          <w:color w:val="2E75B6"/>
          <w:sz w:val="30"/>
          <w:szCs w:val="30"/>
        </w:rPr>
        <w:t xml:space="preserve">SECTION 2: WHAT IS AI? — A PRACTICAL DEFINITION FOR EDUCATORS</w:t>
      </w:r>
    </w:p>
    <w:p>
      <w:pPr>
        <w:spacing w:after="80" w:before="60"/>
      </w:pPr>
      <w:r>
        <w:rPr>
          <w:rFonts w:ascii="Arial" w:cs="Arial" w:eastAsia="Arial" w:hAnsi="Arial"/>
          <w:sz w:val="22"/>
          <w:szCs w:val="22"/>
        </w:rPr>
        <w:t xml:space="preserve">Artificial intelligence refers to computer systems that perform tasks that would normally require human intelligence — such as recognizing speech, understanding language, making decisions, or generating content. For the purposes of K–12 education policy, we define AI broadly to include:</w:t>
      </w:r>
    </w:p>
    <w:p>
      <w:pPr>
        <w:pStyle w:val="ListParagraph"/>
        <w:numPr>
          <w:ilvl w:val="0"/>
          <w:numId w:val="2"/>
        </w:numPr>
        <w:spacing w:after="60" w:before="50"/>
      </w:pPr>
      <w:r>
        <w:rPr>
          <w:rFonts w:ascii="Arial" w:cs="Arial" w:eastAsia="Arial" w:hAnsi="Arial"/>
          <w:sz w:val="21"/>
          <w:szCs w:val="21"/>
        </w:rPr>
        <w:t xml:space="preserve">GENERATIVE AI: Systems that create new content (text, images, audio, code) in response to prompts. Examples: ChatGPT, Gemini, Claude, Copilot, Canva AI, Adobe Firefly.</w:t>
      </w:r>
    </w:p>
    <w:p>
      <w:pPr>
        <w:pStyle w:val="ListParagraph"/>
        <w:numPr>
          <w:ilvl w:val="0"/>
          <w:numId w:val="2"/>
        </w:numPr>
        <w:spacing w:after="60" w:before="50"/>
      </w:pPr>
      <w:r>
        <w:rPr>
          <w:rFonts w:ascii="Arial" w:cs="Arial" w:eastAsia="Arial" w:hAnsi="Arial"/>
          <w:sz w:val="21"/>
          <w:szCs w:val="21"/>
        </w:rPr>
        <w:t xml:space="preserve">ADAPTIVE LEARNING SYSTEMS: Platforms that adjust content difficulty and pacing based on student performance data. Examples: Khan Academy, IXL, Newsela, DreamBox.</w:t>
      </w:r>
    </w:p>
    <w:p>
      <w:pPr>
        <w:pStyle w:val="ListParagraph"/>
        <w:numPr>
          <w:ilvl w:val="0"/>
          <w:numId w:val="2"/>
        </w:numPr>
        <w:spacing w:after="60" w:before="50"/>
      </w:pPr>
      <w:r>
        <w:rPr>
          <w:rFonts w:ascii="Arial" w:cs="Arial" w:eastAsia="Arial" w:hAnsi="Arial"/>
          <w:sz w:val="21"/>
          <w:szCs w:val="21"/>
        </w:rPr>
        <w:t xml:space="preserve">AUTOMATED ASSESSMENT &amp; FEEDBACK: Tools that score writing, flag plagiarism, or provide formative feedback without human review. Examples: Turnitin, Gradescope, Grammarly.</w:t>
      </w:r>
    </w:p>
    <w:p>
      <w:pPr>
        <w:pStyle w:val="ListParagraph"/>
        <w:numPr>
          <w:ilvl w:val="0"/>
          <w:numId w:val="2"/>
        </w:numPr>
        <w:spacing w:after="60" w:before="50"/>
      </w:pPr>
      <w:r>
        <w:rPr>
          <w:rFonts w:ascii="Arial" w:cs="Arial" w:eastAsia="Arial" w:hAnsi="Arial"/>
          <w:sz w:val="21"/>
          <w:szCs w:val="21"/>
        </w:rPr>
        <w:t xml:space="preserve">AI-POWERED ADMINISTRATIVE TOOLS: Systems used for attendance prediction, behavioral early warning, enrollment forecasting, and staffing. Examples: PowerSchool AI, Panorama Education, Infinite Campus analytics.</w:t>
      </w:r>
    </w:p>
    <w:p>
      <w:pPr>
        <w:pStyle w:val="ListParagraph"/>
        <w:numPr>
          <w:ilvl w:val="0"/>
          <w:numId w:val="2"/>
        </w:numPr>
        <w:spacing w:after="60" w:before="50"/>
      </w:pPr>
      <w:r>
        <w:rPr>
          <w:rFonts w:ascii="Arial" w:cs="Arial" w:eastAsia="Arial" w:hAnsi="Arial"/>
          <w:sz w:val="21"/>
          <w:szCs w:val="21"/>
        </w:rPr>
        <w:t xml:space="preserve">SURVEILLANCE &amp; SAFETY AI: Facial recognition, social media monitoring, online activity filtering with AI components. Examples: Bark, GoGuardian, Gaggle.</w:t>
      </w:r>
    </w:p>
    <w:p>
      <w:pPr>
        <w:spacing w:after="80" w:before="60"/>
      </w:pPr>
      <w:r>
        <w:rPr>
          <w:rFonts w:ascii="Arial" w:cs="Arial" w:eastAsia="Arial" w:hAnsi="Arial"/>
          <w:sz w:val="22"/>
          <w:szCs w:val="22"/>
        </w:rPr>
        <w:t xml:space="preserve">IMPORTANT DISTINCTION: Many educators think AI policy is only about generative AI (ChatGPT). In reality, many of these other AI categories have been in schools for years — often without explicit policy. A comprehensive AI policy must address all categories.</w:t>
      </w:r>
    </w:p>
    <w:p>
      <w:pPr>
        <w:pStyle w:val="Heading2"/>
        <w:spacing w:after="120" w:before="280"/>
      </w:pPr>
      <w:r>
        <w:rPr>
          <w:rFonts w:ascii="Arial" w:cs="Arial" w:eastAsia="Arial" w:hAnsi="Arial"/>
          <w:b/>
          <w:bCs/>
          <w:color w:val="2E75B6"/>
          <w:sz w:val="30"/>
          <w:szCs w:val="30"/>
        </w:rPr>
        <w:t xml:space="preserve">SECTION 3: WHY "BAN OR ALLOW" IS THE WRONG QUESTION</w:t>
      </w:r>
    </w:p>
    <w:p>
      <w:pPr>
        <w:spacing w:after="80" w:before="60"/>
      </w:pPr>
      <w:r>
        <w:rPr>
          <w:rFonts w:ascii="Arial" w:cs="Arial" w:eastAsia="Arial" w:hAnsi="Arial"/>
          <w:sz w:val="22"/>
          <w:szCs w:val="22"/>
        </w:rPr>
        <w:t xml:space="preserve">When generative AI tools first gained widespread attention in 2023, many districts responded with one of two extremes: a blanket ban on all AI tools, or no response at all. Both approaches failed — and for the same reason: they were reactive rather than thoughtful.</w:t>
      </w:r>
    </w:p>
    <w:p>
      <w:pPr>
        <w:spacing w:after="80" w:before="60"/>
      </w:pPr>
      <w:r>
        <w:rPr>
          <w:rFonts w:ascii="Arial" w:cs="Arial" w:eastAsia="Arial" w:hAnsi="Arial"/>
          <w:sz w:val="22"/>
          <w:szCs w:val="22"/>
        </w:rPr>
        <w:t xml:space="preserve">Districts that banned AI found the bans unenforceable. Students used AI on personal devices at home. Teachers used it in lesson planning. The tools were woven into platforms the district already paid for. Meanwhile, districts with no response created a chaotic landscape where teachers individually decided what was acceptable, creating profound inequities between classrooms and campuses.</w:t>
      </w:r>
    </w:p>
    <w:p>
      <w:pPr>
        <w:spacing w:after="80" w:before="60"/>
      </w:pPr>
      <w:r>
        <w:rPr>
          <w:rFonts w:ascii="Arial" w:cs="Arial" w:eastAsia="Arial" w:hAnsi="Arial"/>
          <w:sz w:val="22"/>
          <w:szCs w:val="22"/>
        </w:rPr>
        <w:t xml:space="preserve">The right question is not "should we allow AI?" The right question is: "How do we govern AI use in ways that protect students, support educators, advance equity, and uphold our educational mission?" That question requires a policy — not a ban and not silence.</w:t>
      </w:r>
    </w:p>
    <w:p>
      <w:pPr>
        <w:pStyle w:val="Heading2"/>
        <w:spacing w:after="120" w:before="280"/>
      </w:pPr>
      <w:r>
        <w:rPr>
          <w:rFonts w:ascii="Arial" w:cs="Arial" w:eastAsia="Arial" w:hAnsi="Arial"/>
          <w:b/>
          <w:bCs/>
          <w:color w:val="2E75B6"/>
          <w:sz w:val="30"/>
          <w:szCs w:val="30"/>
        </w:rPr>
        <w:t xml:space="preserve">SECTION 4: THE 5 PILLARS OF AI GOVERNANCE IN K–12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2E75B6"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A comprehensive AI policy is built on 5 interdependent pillars. Weakness in any one pillar creates vulnerability across the entire framework.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DIAGRAM  VISUAL: THE 5 PILLARS OF K–12 AI GOVERNANCE</w:t>
            </w:r>
          </w:p>
        </w:tc>
      </w:tr>
      <w:tr>
        <w:tc>
          <w:tcPr>
            <w:tcW w:type="dxa" w:w="9360"/>
            <w:tcBorders>
              <w:top w:val="single" w:color="BFBFBF" w:sz="4"/>
              <w:left w:val="single" w:color="BFBFBF" w:sz="4"/>
              <w:bottom w:val="single" w:color="BFBFBF" w:sz="4"/>
              <w:right w:val="single" w:color="BFBFBF" w:sz="4"/>
            </w:tcBorders>
            <w:shd w:fill="DEEAF1" w:val="clear"/>
            <w:tcMar>
              <w:top w:type="dxa" w:w="120"/>
              <w:left w:type="dxa" w:w="180"/>
              <w:bottom w:type="dxa" w:w="120"/>
              <w:right w:type="dxa" w:w="18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824"/>
              <w:gridCol w:w="1824"/>
              <w:gridCol w:w="1824"/>
              <w:gridCol w:w="1824"/>
              <w:gridCol w:w="1824"/>
            </w:tblGrid>
            <w:tr>
              <w:tc>
                <w:tcPr>
                  <w:tcW w:type="dxa" w:w="1824"/>
                  <w:shd w:fill="1F4E79" w:val="clear"/>
                  <w:tcMar>
                    <w:top w:type="dxa" w:w="120"/>
                    <w:left w:type="dxa" w:w="80"/>
                    <w:bottom w:type="dxa" w:w="60"/>
                    <w:right w:type="dxa" w:w="80"/>
                  </w:tcMar>
                  <w:vAlign w:val="center"/>
                </w:tcPr>
                <w:p>
                  <w:pPr>
                    <w:jc w:val="center"/>
                  </w:pPr>
                  <w:r>
                    <w:rPr>
                      <w:rFonts w:ascii="Arial" w:cs="Arial" w:eastAsia="Arial" w:hAnsi="Arial"/>
                      <w:b/>
                      <w:bCs/>
                      <w:color w:val="FFFFFF"/>
                      <w:sz w:val="36"/>
                      <w:szCs w:val="36"/>
                    </w:rPr>
                    <w:t xml:space="preserve">1</w:t>
                  </w:r>
                </w:p>
                <w:p>
                  <w:pPr>
                    <w:jc w:val="center"/>
                  </w:pPr>
                  <w:r>
                    <w:rPr>
                      <w:rFonts w:ascii="Arial" w:cs="Arial" w:eastAsia="Arial" w:hAnsi="Arial"/>
                      <w:b/>
                      <w:bCs/>
                      <w:color w:val="FFFFFF"/>
                      <w:sz w:val="18"/>
                      <w:szCs w:val="18"/>
                    </w:rPr>
                    <w:t xml:space="preserve">SAFETY &amp;
PRIVACY</w:t>
                  </w:r>
                </w:p>
              </w:tc>
              <w:tc>
                <w:tcPr>
                  <w:tcW w:type="dxa" w:w="1824"/>
                  <w:shd w:fill="2E75B6" w:val="clear"/>
                  <w:tcMar>
                    <w:top w:type="dxa" w:w="120"/>
                    <w:left w:type="dxa" w:w="80"/>
                    <w:bottom w:type="dxa" w:w="60"/>
                    <w:right w:type="dxa" w:w="80"/>
                  </w:tcMar>
                  <w:vAlign w:val="center"/>
                </w:tcPr>
                <w:p>
                  <w:pPr>
                    <w:jc w:val="center"/>
                  </w:pPr>
                  <w:r>
                    <w:rPr>
                      <w:rFonts w:ascii="Arial" w:cs="Arial" w:eastAsia="Arial" w:hAnsi="Arial"/>
                      <w:b/>
                      <w:bCs/>
                      <w:color w:val="FFFFFF"/>
                      <w:sz w:val="36"/>
                      <w:szCs w:val="36"/>
                    </w:rPr>
                    <w:t xml:space="preserve">2</w:t>
                  </w:r>
                </w:p>
                <w:p>
                  <w:pPr>
                    <w:jc w:val="center"/>
                  </w:pPr>
                  <w:r>
                    <w:rPr>
                      <w:rFonts w:ascii="Arial" w:cs="Arial" w:eastAsia="Arial" w:hAnsi="Arial"/>
                      <w:b/>
                      <w:bCs/>
                      <w:color w:val="FFFFFF"/>
                      <w:sz w:val="18"/>
                      <w:szCs w:val="18"/>
                    </w:rPr>
                    <w:t xml:space="preserve">EQUITY &amp;
ACCESS</w:t>
                  </w:r>
                </w:p>
              </w:tc>
              <w:tc>
                <w:tcPr>
                  <w:tcW w:type="dxa" w:w="1824"/>
                  <w:shd w:fill="375623" w:val="clear"/>
                  <w:tcMar>
                    <w:top w:type="dxa" w:w="120"/>
                    <w:left w:type="dxa" w:w="80"/>
                    <w:bottom w:type="dxa" w:w="60"/>
                    <w:right w:type="dxa" w:w="80"/>
                  </w:tcMar>
                  <w:vAlign w:val="center"/>
                </w:tcPr>
                <w:p>
                  <w:pPr>
                    <w:jc w:val="center"/>
                  </w:pPr>
                  <w:r>
                    <w:rPr>
                      <w:rFonts w:ascii="Arial" w:cs="Arial" w:eastAsia="Arial" w:hAnsi="Arial"/>
                      <w:b/>
                      <w:bCs/>
                      <w:color w:val="FFFFFF"/>
                      <w:sz w:val="36"/>
                      <w:szCs w:val="36"/>
                    </w:rPr>
                    <w:t xml:space="preserve">3</w:t>
                  </w:r>
                </w:p>
                <w:p>
                  <w:pPr>
                    <w:jc w:val="center"/>
                  </w:pPr>
                  <w:r>
                    <w:rPr>
                      <w:rFonts w:ascii="Arial" w:cs="Arial" w:eastAsia="Arial" w:hAnsi="Arial"/>
                      <w:b/>
                      <w:bCs/>
                      <w:color w:val="FFFFFF"/>
                      <w:sz w:val="18"/>
                      <w:szCs w:val="18"/>
                    </w:rPr>
                    <w:t xml:space="preserve">ACADEMIC
INTEGRITY</w:t>
                  </w:r>
                </w:p>
              </w:tc>
              <w:tc>
                <w:tcPr>
                  <w:tcW w:type="dxa" w:w="1824"/>
                  <w:shd w:fill="C55A11" w:val="clear"/>
                  <w:tcMar>
                    <w:top w:type="dxa" w:w="120"/>
                    <w:left w:type="dxa" w:w="80"/>
                    <w:bottom w:type="dxa" w:w="60"/>
                    <w:right w:type="dxa" w:w="80"/>
                  </w:tcMar>
                  <w:vAlign w:val="center"/>
                </w:tcPr>
                <w:p>
                  <w:pPr>
                    <w:jc w:val="center"/>
                  </w:pPr>
                  <w:r>
                    <w:rPr>
                      <w:rFonts w:ascii="Arial" w:cs="Arial" w:eastAsia="Arial" w:hAnsi="Arial"/>
                      <w:b/>
                      <w:bCs/>
                      <w:color w:val="FFFFFF"/>
                      <w:sz w:val="36"/>
                      <w:szCs w:val="36"/>
                    </w:rPr>
                    <w:t xml:space="preserve">4</w:t>
                  </w:r>
                </w:p>
                <w:p>
                  <w:pPr>
                    <w:jc w:val="center"/>
                  </w:pPr>
                  <w:r>
                    <w:rPr>
                      <w:rFonts w:ascii="Arial" w:cs="Arial" w:eastAsia="Arial" w:hAnsi="Arial"/>
                      <w:b/>
                      <w:bCs/>
                      <w:color w:val="FFFFFF"/>
                      <w:sz w:val="18"/>
                      <w:szCs w:val="18"/>
                    </w:rPr>
                    <w:t xml:space="preserve">INSTRUCTIONAL
QUALITY</w:t>
                  </w:r>
                </w:p>
              </w:tc>
              <w:tc>
                <w:tcPr>
                  <w:tcW w:type="dxa" w:w="1824"/>
                  <w:shd w:fill="7030A0" w:val="clear"/>
                  <w:tcMar>
                    <w:top w:type="dxa" w:w="120"/>
                    <w:left w:type="dxa" w:w="80"/>
                    <w:bottom w:type="dxa" w:w="60"/>
                    <w:right w:type="dxa" w:w="80"/>
                  </w:tcMar>
                  <w:vAlign w:val="center"/>
                </w:tcPr>
                <w:p>
                  <w:pPr>
                    <w:jc w:val="center"/>
                  </w:pPr>
                  <w:r>
                    <w:rPr>
                      <w:rFonts w:ascii="Arial" w:cs="Arial" w:eastAsia="Arial" w:hAnsi="Arial"/>
                      <w:b/>
                      <w:bCs/>
                      <w:color w:val="FFFFFF"/>
                      <w:sz w:val="36"/>
                      <w:szCs w:val="36"/>
                    </w:rPr>
                    <w:t xml:space="preserve">5</w:t>
                  </w:r>
                </w:p>
                <w:p>
                  <w:pPr>
                    <w:jc w:val="center"/>
                  </w:pPr>
                  <w:r>
                    <w:rPr>
                      <w:rFonts w:ascii="Arial" w:cs="Arial" w:eastAsia="Arial" w:hAnsi="Arial"/>
                      <w:b/>
                      <w:bCs/>
                      <w:color w:val="FFFFFF"/>
                      <w:sz w:val="18"/>
                      <w:szCs w:val="18"/>
                    </w:rPr>
                    <w:t xml:space="preserve">GOVERNANCE
&amp; ACCOUNTABILITY</w:t>
                  </w:r>
                </w:p>
              </w:tc>
            </w:tr>
            <w:tr>
              <w:tc>
                <w:tcPr>
                  <w:tcW w:type="dxa" w:w="1824"/>
                  <w:shd w:fill="F2F2F2" w:val="clear"/>
                  <w:tcMar>
                    <w:top w:type="dxa" w:w="80"/>
                    <w:left w:type="dxa" w:w="80"/>
                    <w:bottom w:type="dxa" w:w="80"/>
                    <w:right w:type="dxa" w:w="80"/>
                  </w:tcMar>
                </w:tcPr>
                <w:p>
                  <w:pPr>
                    <w:jc w:val="center"/>
                  </w:pPr>
                  <w:r>
                    <w:rPr>
                      <w:rFonts w:ascii="Arial" w:cs="Arial" w:eastAsia="Arial" w:hAnsi="Arial"/>
                      <w:color w:val="404040"/>
                      <w:sz w:val="16"/>
                      <w:szCs w:val="16"/>
                    </w:rPr>
                    <w:t xml:space="preserve">Student data protection, vendor vetting, FERPA/COPPA compliance</w:t>
                  </w:r>
                </w:p>
              </w:tc>
              <w:tc>
                <w:tcPr>
                  <w:tcW w:type="dxa" w:w="1824"/>
                  <w:shd w:fill="F2F2F2" w:val="clear"/>
                  <w:tcMar>
                    <w:top w:type="dxa" w:w="80"/>
                    <w:left w:type="dxa" w:w="80"/>
                    <w:bottom w:type="dxa" w:w="80"/>
                    <w:right w:type="dxa" w:w="80"/>
                  </w:tcMar>
                </w:tcPr>
                <w:p>
                  <w:pPr>
                    <w:jc w:val="center"/>
                  </w:pPr>
                  <w:r>
                    <w:rPr>
                      <w:rFonts w:ascii="Arial" w:cs="Arial" w:eastAsia="Arial" w:hAnsi="Arial"/>
                      <w:color w:val="404040"/>
                      <w:sz w:val="16"/>
                      <w:szCs w:val="16"/>
                    </w:rPr>
                    <w:t xml:space="preserve">Digital divide, algorithmic bias, IEP/ELL accommodations</w:t>
                  </w:r>
                </w:p>
              </w:tc>
              <w:tc>
                <w:tcPr>
                  <w:tcW w:type="dxa" w:w="1824"/>
                  <w:shd w:fill="F2F2F2" w:val="clear"/>
                  <w:tcMar>
                    <w:top w:type="dxa" w:w="80"/>
                    <w:left w:type="dxa" w:w="80"/>
                    <w:bottom w:type="dxa" w:w="80"/>
                    <w:right w:type="dxa" w:w="80"/>
                  </w:tcMar>
                </w:tcPr>
                <w:p>
                  <w:pPr>
                    <w:jc w:val="center"/>
                  </w:pPr>
                  <w:r>
                    <w:rPr>
                      <w:rFonts w:ascii="Arial" w:cs="Arial" w:eastAsia="Arial" w:hAnsi="Arial"/>
                      <w:color w:val="404040"/>
                      <w:sz w:val="16"/>
                      <w:szCs w:val="16"/>
                    </w:rPr>
                    <w:t xml:space="preserve">Permitted uses, disclosure requirements, assessment redesign</w:t>
                  </w:r>
                </w:p>
              </w:tc>
              <w:tc>
                <w:tcPr>
                  <w:tcW w:type="dxa" w:w="1824"/>
                  <w:shd w:fill="F2F2F2" w:val="clear"/>
                  <w:tcMar>
                    <w:top w:type="dxa" w:w="80"/>
                    <w:left w:type="dxa" w:w="80"/>
                    <w:bottom w:type="dxa" w:w="80"/>
                    <w:right w:type="dxa" w:w="80"/>
                  </w:tcMar>
                </w:tcPr>
                <w:p>
                  <w:pPr>
                    <w:jc w:val="center"/>
                  </w:pPr>
                  <w:r>
                    <w:rPr>
                      <w:rFonts w:ascii="Arial" w:cs="Arial" w:eastAsia="Arial" w:hAnsi="Arial"/>
                      <w:color w:val="404040"/>
                      <w:sz w:val="16"/>
                      <w:szCs w:val="16"/>
                    </w:rPr>
                    <w:t xml:space="preserve">Pedagogical standards, critical AI literacy, teacher PD</w:t>
                  </w:r>
                </w:p>
              </w:tc>
              <w:tc>
                <w:tcPr>
                  <w:tcW w:type="dxa" w:w="1824"/>
                  <w:shd w:fill="F2F2F2" w:val="clear"/>
                  <w:tcMar>
                    <w:top w:type="dxa" w:w="80"/>
                    <w:left w:type="dxa" w:w="80"/>
                    <w:bottom w:type="dxa" w:w="80"/>
                    <w:right w:type="dxa" w:w="80"/>
                  </w:tcMar>
                </w:tcPr>
                <w:p>
                  <w:pPr>
                    <w:jc w:val="center"/>
                  </w:pPr>
                  <w:r>
                    <w:rPr>
                      <w:rFonts w:ascii="Arial" w:cs="Arial" w:eastAsia="Arial" w:hAnsi="Arial"/>
                      <w:color w:val="404040"/>
                      <w:sz w:val="16"/>
                      <w:szCs w:val="16"/>
                    </w:rPr>
                    <w:t xml:space="preserve">Roles, oversight, review cycles, enforcement</w:t>
                  </w:r>
                </w:p>
              </w:tc>
            </w:tr>
          </w:tbl>
          <w:p/>
        </w:tc>
      </w:tr>
    </w:tbl>
    <w:p>
      <w:pPr>
        <w:spacing w:after="0" w:before="80"/>
      </w:pPr>
      <w:r>
        <w:t xml:space="preserve"/>
      </w:r>
    </w:p>
    <w:p>
      <w:pPr>
        <w:spacing w:after="0" w:before="120"/>
      </w:pPr>
      <w:r>
        <w:t xml:space="preserve"/>
      </w:r>
    </w:p>
    <w:p>
      <w:pPr>
        <w:spacing w:after="80" w:before="60"/>
      </w:pPr>
      <w:r>
        <w:rPr>
          <w:rFonts w:ascii="Arial" w:cs="Arial" w:eastAsia="Arial" w:hAnsi="Arial"/>
          <w:sz w:val="22"/>
          <w:szCs w:val="22"/>
        </w:rPr>
        <w:t xml:space="preserve">PILLAR 1 — SAFETY &amp; PRIVACY: This pillar addresses all data-related obligations. Which AI tools collect student data? What data is collected, stored, and shared? Who has access? Is the vendor FERPA-compliant? Does the tool comply with COPPA for students under 13? How long is data retained? Without clear policy in this area, districts face significant legal and reputational risk.</w:t>
      </w:r>
    </w:p>
    <w:p>
      <w:pPr>
        <w:spacing w:after="80" w:before="60"/>
      </w:pPr>
      <w:r>
        <w:rPr>
          <w:rFonts w:ascii="Arial" w:cs="Arial" w:eastAsia="Arial" w:hAnsi="Arial"/>
          <w:sz w:val="22"/>
          <w:szCs w:val="22"/>
        </w:rPr>
        <w:t xml:space="preserve">PILLAR 2 — EQUITY &amp; ACCESS: AI tools can amplify existing educational inequities or, if deployed thoughtfully, help close them. This pillar asks: Do all students have equal access to beneficial AI tools? Are our AI systems free from demographic bias in their algorithms? How do we ensure AI serves students with IEPs, English Language Learners, and students from low-income families appropriately?</w:t>
      </w:r>
    </w:p>
    <w:p>
      <w:pPr>
        <w:spacing w:after="80" w:before="60"/>
      </w:pPr>
      <w:r>
        <w:rPr>
          <w:rFonts w:ascii="Arial" w:cs="Arial" w:eastAsia="Arial" w:hAnsi="Arial"/>
          <w:sz w:val="22"/>
          <w:szCs w:val="22"/>
        </w:rPr>
        <w:t xml:space="preserve">PILLAR 3 — ACADEMIC INTEGRITY: This is often the first pillar districts address — but it cannot stand alone. What constitutes appropriate versus inappropriate AI use in student work? How do disclosure and citation requirements apply to AI assistance? How do we redesign assessments to reflect authentic learning in an AI-present world?</w:t>
      </w:r>
    </w:p>
    <w:p>
      <w:pPr>
        <w:spacing w:after="80" w:before="60"/>
      </w:pPr>
      <w:r>
        <w:rPr>
          <w:rFonts w:ascii="Arial" w:cs="Arial" w:eastAsia="Arial" w:hAnsi="Arial"/>
          <w:sz w:val="22"/>
          <w:szCs w:val="22"/>
        </w:rPr>
        <w:t xml:space="preserve">PILLAR 4 — INSTRUCTIONAL QUALITY: AI is only as good as the pedagogy surrounding it. This pillar ensures that AI tools are used in ways that deepen learning rather than shortcut it. What do teachers need to know to use AI effectively? What AI literacy do students need? How does AI change what we teach and how we assess?</w:t>
      </w:r>
    </w:p>
    <w:p>
      <w:pPr>
        <w:spacing w:after="80" w:before="60"/>
      </w:pPr>
      <w:r>
        <w:rPr>
          <w:rFonts w:ascii="Arial" w:cs="Arial" w:eastAsia="Arial" w:hAnsi="Arial"/>
          <w:sz w:val="22"/>
          <w:szCs w:val="22"/>
        </w:rPr>
        <w:t xml:space="preserve">PILLAR 5 — GOVERNANCE &amp; ACCOUNTABILITY: Policy without oversight is aspiration without action. This pillar establishes who owns AI governance, how compliance is monitored, what happens when policy is violated, and how the policy itself is reviewed and updated as technology evolves.</w:t>
      </w:r>
    </w:p>
    <w:p>
      <w:pPr>
        <w:pStyle w:val="Heading2"/>
        <w:spacing w:after="120" w:before="280"/>
      </w:pPr>
      <w:r>
        <w:rPr>
          <w:rFonts w:ascii="Arial" w:cs="Arial" w:eastAsia="Arial" w:hAnsi="Arial"/>
          <w:b/>
          <w:bCs/>
          <w:color w:val="2E75B6"/>
          <w:sz w:val="30"/>
          <w:szCs w:val="30"/>
        </w:rPr>
        <w:t xml:space="preserve">SECTION 5: SHADOW AI — THE INVISIBLE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55A11"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SHADOW AI: AI tools used by staff, students, or families without district knowledge, approval, or oversight. Shadow AI is the single greatest source of unmanaged risk in K–12 education today.</w:t>
            </w:r>
          </w:p>
        </w:tc>
      </w:tr>
    </w:tbl>
    <w:p>
      <w:pPr>
        <w:spacing w:after="0" w:before="80"/>
      </w:pPr>
      <w:r>
        <w:t xml:space="preserve"/>
      </w:r>
    </w:p>
    <w:p>
      <w:pPr>
        <w:spacing w:after="80" w:before="60"/>
      </w:pPr>
      <w:r>
        <w:rPr>
          <w:rFonts w:ascii="Arial" w:cs="Arial" w:eastAsia="Arial" w:hAnsi="Arial"/>
          <w:sz w:val="22"/>
          <w:szCs w:val="22"/>
        </w:rPr>
        <w:t xml:space="preserve">Shadow AI includes: a teacher who pastes student essays into ChatGPT to get feedback ideas (sharing student data with an unapproved third party), a student who uses an AI app on their phone to complete assignments (without disclosure or oversight), a counselor who uses an AI tool to draft student recommendations (creating records with unverified accuracy), and an administrator who uses an AI tool to summarize parent complaints (potentially violating confidentiality).</w:t>
      </w:r>
    </w:p>
    <w:p>
      <w:pPr>
        <w:spacing w:after="80" w:before="60"/>
      </w:pPr>
      <w:r>
        <w:rPr>
          <w:rFonts w:ascii="Arial" w:cs="Arial" w:eastAsia="Arial" w:hAnsi="Arial"/>
          <w:sz w:val="22"/>
          <w:szCs w:val="22"/>
        </w:rPr>
        <w:t xml:space="preserve">None of these individuals are acting with malicious intent. They are attempting to be more effective. But without policy, they are creating data privacy violations, academic integrity violations, and legal liability — often without realizing it. A comprehensive AI policy makes "shadow AI" visible and manageable, not by banning experimentation, but by providing clear guidelines that help people make better decisions.</w:t>
      </w:r>
    </w:p>
    <w:p>
      <w:pPr>
        <w:pStyle w:val="Heading2"/>
        <w:spacing w:after="120" w:before="280"/>
      </w:pPr>
      <w:r>
        <w:rPr>
          <w:rFonts w:ascii="Arial" w:cs="Arial" w:eastAsia="Arial" w:hAnsi="Arial"/>
          <w:b/>
          <w:bCs/>
          <w:color w:val="2E75B6"/>
          <w:sz w:val="30"/>
          <w:szCs w:val="30"/>
        </w:rPr>
        <w:t xml:space="preserve">SECTION 6: THE POLICY LANDSCAPE — WHERE MOST DISTRICTS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C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NO POLICY</w:t>
            </w:r>
          </w:p>
        </w:tc>
        <w:tc>
          <w:tcPr>
            <w:tcW w:type="dxa" w:w="2340"/>
            <w:shd w:fill="C55A11"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PARTIAL POLICY</w:t>
            </w:r>
          </w:p>
        </w:tc>
        <w:tc>
          <w:tcPr>
            <w:tcW w:type="dxa" w:w="2340"/>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DRAFT POLICY</w:t>
            </w:r>
          </w:p>
        </w:tc>
        <w:tc>
          <w:tcPr>
            <w:tcW w:type="dxa" w:w="2340"/>
            <w:shd w:fill="375623" w:val="clear"/>
            <w:tcMar>
              <w:top w:type="dxa" w:w="80"/>
              <w:left w:type="dxa" w:w="120"/>
              <w:bottom w:type="dxa" w:w="80"/>
              <w:right w:type="dxa" w:w="120"/>
            </w:tcMar>
            <w:vAlign w:val="center"/>
          </w:tcPr>
          <w:p>
            <w:r>
              <w:rPr>
                <w:rFonts w:ascii="Arial" w:cs="Arial" w:eastAsia="Arial" w:hAnsi="Arial"/>
                <w:b/>
                <w:bCs/>
                <w:color w:val="FFFFFF"/>
                <w:sz w:val="20"/>
                <w:szCs w:val="20"/>
              </w:rPr>
              <w:t xml:space="preserve">COMPREHENSIVE POLICY</w:t>
            </w:r>
          </w:p>
        </w:tc>
      </w:tr>
      <w:tr>
        <w:tc>
          <w:tcPr>
            <w:tcW w:type="dxa" w:w="2340"/>
            <w:shd w:fill="FFE7E7"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~42% of districts
No AI governance
documents exist</w:t>
            </w:r>
          </w:p>
        </w:tc>
        <w:tc>
          <w:tcPr>
            <w:tcW w:type="dxa" w:w="2340"/>
            <w:shd w:fill="FFF3CD"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~36% of districts
Academic integrity or
ChatGPT-only policies</w:t>
            </w:r>
          </w:p>
        </w:tc>
        <w:tc>
          <w:tcPr>
            <w:tcW w:type="dxa" w:w="2340"/>
            <w:shd w:fill="DEEAF1"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~15% of districts
Draft in development,
not yet adopted</w:t>
            </w:r>
          </w:p>
        </w:tc>
        <w:tc>
          <w:tcPr>
            <w:tcW w:type="dxa" w:w="2340"/>
            <w:shd w:fill="E2EFDA"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~7% of districts
Full 5-pillar policy
adopted &amp; implemented</w:t>
            </w:r>
          </w:p>
        </w:tc>
      </w:tr>
    </w:tbl>
    <w:p>
      <w:pPr>
        <w:spacing w:after="0" w:before="80"/>
      </w:pPr>
      <w:r>
        <w:t xml:space="preserve"/>
      </w:r>
    </w:p>
    <w:p>
      <w:pPr>
        <w:spacing w:after="80" w:before="60"/>
      </w:pPr>
      <w:r>
        <w:rPr>
          <w:rFonts w:ascii="Arial" w:cs="Arial" w:eastAsia="Arial" w:hAnsi="Arial"/>
          <w:sz w:val="22"/>
          <w:szCs w:val="22"/>
        </w:rPr>
        <w:t xml:space="preserve">Source: CoSN 2024 State of EdTech Survey; RAND 2024 AI in K–12 Schools Report; ISTE AI in Education Survey 2024. Note: "Comprehensive" defined as addressing data privacy, academic integrity, equity, instructional standards,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FACILITATOR  FACILITATOR GUIDE — DISCUSSION PROMPTS</w:t>
            </w:r>
          </w:p>
        </w:tc>
      </w:tr>
      <w:tr>
        <w:tc>
          <w:tcPr>
            <w:tcW w:type="dxa" w:w="9360"/>
            <w:tcBorders>
              <w:top w:val="single" w:color="BFBFBF" w:sz="4"/>
              <w:left w:val="single" w:color="BFBFBF" w:sz="4"/>
              <w:bottom w:val="single" w:color="BFBFBF" w:sz="4"/>
              <w:right w:val="single" w:color="BFBFBF" w:sz="4"/>
            </w:tcBorders>
            <w:shd w:fill="FFF3CD" w:val="clear"/>
            <w:tcMar>
              <w:top w:type="dxa" w:w="120"/>
              <w:left w:type="dxa" w:w="180"/>
              <w:bottom w:type="dxa" w:w="120"/>
              <w:right w:type="dxa" w:w="180"/>
            </w:tcMar>
          </w:tcPr>
          <w:p>
            <w:pPr>
              <w:spacing w:after="60" w:before="50"/>
            </w:pPr>
            <w:r>
              <w:rPr>
                <w:rFonts w:ascii="Arial" w:cs="Arial" w:eastAsia="Arial" w:hAnsi="Arial"/>
                <w:sz w:val="20"/>
                <w:szCs w:val="20"/>
              </w:rPr>
              <w:t xml:space="preserve">Q1: Let's start with a quick show of hands: How many of you have used an AI tool for work in the past week? (Pause for hands.) How many of those uses were within a district-approved or reviewed platform? This gap — between what we use and what we have guidance for — is exactly why we're here.</w:t>
            </w:r>
          </w:p>
          <w:p>
            <w:pPr>
              <w:spacing w:after="60" w:before="50"/>
            </w:pPr>
            <w:r>
              <w:rPr>
                <w:rFonts w:ascii="Arial" w:cs="Arial" w:eastAsia="Arial" w:hAnsi="Arial"/>
                <w:sz w:val="20"/>
                <w:szCs w:val="20"/>
              </w:rPr>
              <w:t xml:space="preserve">Q2: Think about the AI tools that students bring into your school buildings. Not just the ones you've assigned — the ones they use on their own. What do you know about those tools? What data might they be collecting? Who are you as a district accountable to when students use those tools?</w:t>
            </w:r>
          </w:p>
          <w:p>
            <w:pPr>
              <w:spacing w:after="60" w:before="50"/>
            </w:pPr>
            <w:r>
              <w:rPr>
                <w:rFonts w:ascii="Arial" w:cs="Arial" w:eastAsia="Arial" w:hAnsi="Arial"/>
                <w:sz w:val="20"/>
                <w:szCs w:val="20"/>
              </w:rPr>
              <w:t xml:space="preserve">Q3: I want you to consider this framing: AI policy is not about controlling students or teachers. It is about creating the conditions where students and teachers can use powerful tools safely, equitably, and effectively. Does that framing shift anything for anyone?</w:t>
            </w:r>
          </w:p>
          <w:p>
            <w:pPr>
              <w:spacing w:after="60" w:before="50"/>
            </w:pPr>
            <w:r>
              <w:rPr>
                <w:rFonts w:ascii="Arial" w:cs="Arial" w:eastAsia="Arial" w:hAnsi="Arial"/>
                <w:sz w:val="20"/>
                <w:szCs w:val="20"/>
              </w:rPr>
              <w:t xml:space="preserve">Q4: Which of the 5 pillars do you think your district handles most effectively right now? Which feels most urgent? Take 2 minutes to discuss with a partner.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30A0" w:val="clear"/>
            <w:tcMar>
              <w:top w:type="dxa" w:w="80"/>
              <w:left w:type="dxa" w:w="160"/>
              <w:bottom w:type="dxa" w:w="80"/>
              <w:right w:type="dxa" w:w="160"/>
            </w:tcMar>
          </w:tcPr>
          <w:p>
            <w:r>
              <w:rPr>
                <w:rFonts w:ascii="Arial" w:cs="Arial" w:eastAsia="Arial" w:hAnsi="Arial"/>
                <w:b/>
                <w:bCs/>
                <w:color w:val="FFFFFF"/>
                <w:sz w:val="22"/>
                <w:szCs w:val="22"/>
              </w:rPr>
              <w:t xml:space="preserve">✏ ACTIVITY  PARTICIPANT ACTIVITY: Activity 0-A: The AI Landscape Audit — "What's Already Here?"</w:t>
            </w:r>
          </w:p>
        </w:tc>
      </w:tr>
      <w:tr>
        <w:tc>
          <w:tcPr>
            <w:tcW w:type="dxa" w:w="9360"/>
            <w:tcBorders>
              <w:top w:val="single" w:color="BFBFBF" w:sz="4"/>
              <w:left w:val="single" w:color="BFBFBF" w:sz="4"/>
              <w:bottom w:val="single" w:color="BFBFBF" w:sz="4"/>
              <w:right w:val="single" w:color="BFBFBF" w:sz="4"/>
            </w:tcBorders>
            <w:shd w:fill="F4E8FF" w:val="clear"/>
            <w:tcMar>
              <w:top w:type="dxa" w:w="120"/>
              <w:left w:type="dxa" w:w="180"/>
              <w:bottom w:type="dxa" w:w="120"/>
              <w:right w:type="dxa" w:w="180"/>
            </w:tcMar>
          </w:tcPr>
          <w:p>
            <w:pPr>
              <w:spacing w:after="60" w:before="50"/>
            </w:pPr>
            <w:r>
              <w:rPr>
                <w:rFonts w:ascii="Arial" w:cs="Arial" w:eastAsia="Arial" w:hAnsi="Arial"/>
                <w:sz w:val="20"/>
                <w:szCs w:val="20"/>
              </w:rPr>
              <w:t xml:space="preserve">TIME: 25 minutes</w:t>
            </w:r>
          </w:p>
          <w:p>
            <w:pPr>
              <w:spacing w:after="60" w:before="50"/>
            </w:pPr>
            <w:r>
              <w:rPr>
                <w:rFonts w:ascii="Arial" w:cs="Arial" w:eastAsia="Arial" w:hAnsi="Arial"/>
                <w:sz w:val="20"/>
                <w:szCs w:val="20"/>
              </w:rPr>
              <w:t xml:space="preserve">MATERIALS: Sticky notes (3 colors: green = approved/known, yellow = unsure/unclear, red = unapproved/unknown), chart paper, markers</w:t>
            </w:r>
          </w:p>
          <w:p>
            <w:pPr>
              <w:spacing w:after="60" w:before="50"/>
            </w:pPr>
            <w:r>
              <w:rPr>
                <w:rFonts w:ascii="Arial" w:cs="Arial" w:eastAsia="Arial" w:hAnsi="Arial"/>
                <w:sz w:val="20"/>
                <w:szCs w:val="20"/>
              </w:rPr>
              <w:t xml:space="preserve">STEPS:</w:t>
            </w:r>
          </w:p>
          <w:p>
            <w:pPr>
              <w:spacing w:after="60" w:before="50"/>
            </w:pPr>
            <w:r>
              <w:rPr>
                <w:rFonts w:ascii="Arial" w:cs="Arial" w:eastAsia="Arial" w:hAnsi="Arial"/>
                <w:sz w:val="20"/>
                <w:szCs w:val="20"/>
              </w:rPr>
              <w:t xml:space="preserve">  Step 1: INDIVIDUAL BRAINSTORM (8 min): On your sticky notes, write one AI tool per note. Green = tools you know are district-approved and reviewed. Yellow = tools you use but aren't sure about the district's position. Red = tools students or colleagues use that you believe are outside district oversight.</w:t>
            </w:r>
          </w:p>
          <w:p>
            <w:pPr>
              <w:spacing w:after="60" w:before="50"/>
            </w:pPr>
            <w:r>
              <w:rPr>
                <w:rFonts w:ascii="Arial" w:cs="Arial" w:eastAsia="Arial" w:hAnsi="Arial"/>
                <w:sz w:val="20"/>
                <w:szCs w:val="20"/>
              </w:rPr>
              <w:t xml:space="preserve">  Step 2: TABLE SHARE (5 min): Share your notes at your table. Group them by category (generative AI, adaptive learning, assessment, administrative, surveillance). Note patterns and surprises.</w:t>
            </w:r>
          </w:p>
          <w:p>
            <w:pPr>
              <w:spacing w:after="60" w:before="50"/>
            </w:pPr>
            <w:r>
              <w:rPr>
                <w:rFonts w:ascii="Arial" w:cs="Arial" w:eastAsia="Arial" w:hAnsi="Arial"/>
                <w:sz w:val="20"/>
                <w:szCs w:val="20"/>
              </w:rPr>
              <w:t xml:space="preserve">  Step 3: GALLERY WALK (7 min): Post your table's chart paper on the wall. Walk around and add sticky notes to other tables' charts. Look for: tools that appear on multiple tables, tools that appear in unexpected categories, and tools no one expected to see.</w:t>
            </w:r>
          </w:p>
          <w:p>
            <w:pPr>
              <w:spacing w:after="60" w:before="50"/>
            </w:pPr>
            <w:r>
              <w:rPr>
                <w:rFonts w:ascii="Arial" w:cs="Arial" w:eastAsia="Arial" w:hAnsi="Arial"/>
                <w:sz w:val="20"/>
                <w:szCs w:val="20"/>
              </w:rPr>
              <w:t xml:space="preserve">  Step 4: WHOLE-GROUP DEBRIEF (5 min): What surprised you? What does the distribution of colors tell us about our current governance posture? What questions does this raise that our current policies do not answer?</w:t>
            </w:r>
          </w:p>
          <w:p>
            <w:pPr>
              <w:spacing w:after="60" w:before="50"/>
            </w:pPr>
            <w:r>
              <w:rPr>
                <w:rFonts w:ascii="Arial" w:cs="Arial" w:eastAsia="Arial" w:hAnsi="Arial"/>
                <w:sz w:val="20"/>
                <w:szCs w:val="20"/>
              </w:rPr>
              <w:t xml:space="preserve">DEBRIEF QUESTIONS:</w:t>
            </w:r>
          </w:p>
          <w:p>
            <w:pPr>
              <w:spacing w:after="60" w:before="50"/>
            </w:pPr>
            <w:r>
              <w:rPr>
                <w:rFonts w:ascii="Arial" w:cs="Arial" w:eastAsia="Arial" w:hAnsi="Arial"/>
                <w:sz w:val="20"/>
                <w:szCs w:val="20"/>
              </w:rPr>
              <w:t xml:space="preserve">  D1: What was the most surprising tool that emerged during this activity?</w:t>
            </w:r>
          </w:p>
          <w:p>
            <w:pPr>
              <w:spacing w:after="60" w:before="50"/>
            </w:pPr>
            <w:r>
              <w:rPr>
                <w:rFonts w:ascii="Arial" w:cs="Arial" w:eastAsia="Arial" w:hAnsi="Arial"/>
                <w:sz w:val="20"/>
                <w:szCs w:val="20"/>
              </w:rPr>
              <w:t xml:space="preserve">  D2: Look at the red notes — the unapproved or unknown tools. What would happen if a student's data was compromised through one of those tools right now? Who would be held responsible?</w:t>
            </w:r>
          </w:p>
          <w:p>
            <w:pPr>
              <w:spacing w:after="60" w:before="50"/>
            </w:pPr>
            <w:r>
              <w:rPr>
                <w:rFonts w:ascii="Arial" w:cs="Arial" w:eastAsia="Arial" w:hAnsi="Arial"/>
                <w:sz w:val="20"/>
                <w:szCs w:val="20"/>
              </w:rPr>
              <w:t xml:space="preserve">  D3: What does it tell us that so many tools landed in the "yellow" category? What does that uncertainty cost us?</w:t>
            </w:r>
          </w:p>
          <w:p>
            <w:pPr>
              <w:spacing w:after="60" w:before="50"/>
            </w:pPr>
            <w:r>
              <w:rPr>
                <w:rFonts w:ascii="Arial" w:cs="Arial" w:eastAsia="Arial" w:hAnsi="Arial"/>
                <w:sz w:val="20"/>
                <w:szCs w:val="20"/>
              </w:rPr>
              <w:t xml:space="preserve">EXPECTED OUTPUT: Completed AI tool inventory organized by category and approval status; preliminary list of policy gaps and questions</w:t>
            </w:r>
          </w:p>
        </w:tc>
      </w:tr>
    </w:tbl>
    <w:p>
      <w:pPr>
        <w:spacing w:after="0" w:before="80"/>
      </w:pPr>
      <w:r>
        <w:t xml:space="preserve"/>
      </w:r>
    </w:p>
    <w:p>
      <w:pPr>
        <w:spacing w:after="80" w:before="60"/>
      </w:pPr>
      <w:r>
        <w:rPr>
          <w:rFonts w:ascii="Arial" w:cs="Arial" w:eastAsia="Arial" w:hAnsi="Arial"/>
          <w:b/>
          <w:bCs/>
          <w:color w:val="1F4E79"/>
          <w:sz w:val="22"/>
          <w:szCs w:val="22"/>
        </w:rPr>
        <w:t xml:space="preserve">KEY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TERM</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PLAIN-LANGUAGE DEFINITION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Artificial Intelligence (AI)</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Computer systems that perform tasks normally requiring human intelligence, including language understanding, decision-making, and content generation.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Generative AI</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AI systems that create new content — text, images, audio, video, or code — in response to user prompts. ChatGPT, Gemini, and Claude are examples.</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Machine Learning</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 subset of AI where systems learn from data to improve performance without being explicitly programmed for each task.</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Algorithm</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 set of rules or instructions that a computer follows to complete a task or make a decision. AI is powered by complex algorithms trained on large datasets.</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Shadow AI</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AI tools used by staff, students, or families without district knowledge, approval, procurement review, or data privacy assessment.</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Data Privacy</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The protection of personally identifiable information (PII) from unauthorized collection, use, or disclosure. FERPA, COPPA, and CIPA govern student data privacy in schools.</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AI Governance</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The policies, procedures, roles, and oversight mechanisms that guide how AI is evaluated, approved, used, and monitored within an organization.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Algorithmic Bias</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Systematic errors in AI outputs that create unfair outcomes for certain groups, often reflecting biases present in training data or system design.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Vendor Vetting</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The process of evaluating AI tools and platforms before adoption, including review of data practices, security, equity considerations, and educational value.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Adaptive Learning</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Educational technology that uses AI to adjust content, pacing, and difficulty based on individual student performance and learning patterns.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0000" w:val="clear"/>
            <w:tcMar>
              <w:top w:type="dxa" w:w="80"/>
              <w:left w:type="dxa" w:w="160"/>
              <w:bottom w:type="dxa" w:w="80"/>
              <w:right w:type="dxa" w:w="160"/>
            </w:tcMar>
          </w:tcPr>
          <w:p>
            <w:r>
              <w:rPr>
                <w:rFonts w:ascii="Arial" w:cs="Arial" w:eastAsia="Arial" w:hAnsi="Arial"/>
                <w:b/>
                <w:bCs/>
                <w:color w:val="FFFFFF"/>
                <w:sz w:val="22"/>
                <w:szCs w:val="22"/>
              </w:rPr>
              <w:t xml:space="preserve">⚠ WARNING  COMMON PITFALLS TO AVOID</w:t>
            </w:r>
          </w:p>
        </w:tc>
      </w:tr>
      <w:tr>
        <w:tc>
          <w:tcPr>
            <w:tcW w:type="dxa" w:w="9360"/>
            <w:tcBorders>
              <w:top w:val="single" w:color="BFBFBF" w:sz="4"/>
              <w:left w:val="single" w:color="BFBFBF" w:sz="4"/>
              <w:bottom w:val="single" w:color="BFBFBF" w:sz="4"/>
              <w:right w:val="single" w:color="BFBFBF" w:sz="4"/>
            </w:tcBorders>
            <w:shd w:fill="FFE7E7" w:val="clear"/>
            <w:tcMar>
              <w:top w:type="dxa" w:w="120"/>
              <w:left w:type="dxa" w:w="180"/>
              <w:bottom w:type="dxa" w:w="120"/>
              <w:right w:type="dxa" w:w="180"/>
            </w:tcMar>
          </w:tcPr>
          <w:p>
            <w:pPr>
              <w:spacing w:after="60" w:before="50"/>
            </w:pPr>
            <w:r>
              <w:rPr>
                <w:rFonts w:ascii="Arial" w:cs="Arial" w:eastAsia="Arial" w:hAnsi="Arial"/>
                <w:sz w:val="20"/>
                <w:szCs w:val="20"/>
              </w:rPr>
              <w:t xml:space="preserve">&gt;&gt; PITFALL: Thinking AI policy is only about ChatGPT. REALITY: Generative AI is one of five major categories of AI in education. Your district likely has AI-powered adaptive platforms, assessment tools, and administrative systems that also require governance. Start with a complete inventory.</w:t>
            </w:r>
          </w:p>
          <w:p>
            <w:pPr>
              <w:spacing w:after="60" w:before="50"/>
            </w:pPr>
            <w:r>
              <w:rPr>
                <w:rFonts w:ascii="Arial" w:cs="Arial" w:eastAsia="Arial" w:hAnsi="Arial"/>
                <w:sz w:val="20"/>
                <w:szCs w:val="20"/>
              </w:rPr>
              <w:t xml:space="preserve">&gt;&gt; PITFALL: Believing "the technology department owns AI." REALITY: AI governance is a district-wide responsibility that spans instruction, legal compliance, equity, human resources, and community relations. IT is a critical partner but cannot — and should not — own AI policy alone.</w:t>
            </w:r>
          </w:p>
          <w:p>
            <w:pPr>
              <w:spacing w:after="60" w:before="50"/>
            </w:pPr>
            <w:r>
              <w:rPr>
                <w:rFonts w:ascii="Arial" w:cs="Arial" w:eastAsia="Arial" w:hAnsi="Arial"/>
                <w:sz w:val="20"/>
                <w:szCs w:val="20"/>
              </w:rPr>
              <w:t xml:space="preserve">&gt;&gt; PITFALL: Waiting until you have a "complete picture" of AI before writing policy. REALITY: The AI landscape will continue to evolve faster than any policy review cycle. Write policy that is durable — focused on principles and processes rather than specific tools — and build in regular review.</w:t>
            </w:r>
          </w:p>
          <w:p>
            <w:pPr>
              <w:spacing w:after="60" w:before="50"/>
            </w:pPr>
            <w:r>
              <w:rPr>
                <w:rFonts w:ascii="Arial" w:cs="Arial" w:eastAsia="Arial" w:hAnsi="Arial"/>
                <w:sz w:val="20"/>
                <w:szCs w:val="20"/>
              </w:rPr>
              <w:t xml:space="preserve">&gt;&gt; PITFALL: Treating AI policy as a disciplinary document. REALITY: If your AI policy reads primarily as a list of prohibitions, it will fail. Effective AI policy balances safety with opportunity. It tells stakeholders what they CAN do as much as what they cannot.</w:t>
            </w:r>
          </w:p>
          <w:p>
            <w:pPr>
              <w:spacing w:after="60" w:before="50"/>
            </w:pPr>
            <w:r>
              <w:rPr>
                <w:rFonts w:ascii="Arial" w:cs="Arial" w:eastAsia="Arial" w:hAnsi="Arial"/>
                <w:sz w:val="20"/>
                <w:szCs w:val="20"/>
              </w:rPr>
              <w:t xml:space="preserve">&gt;&gt; PITFALL: Skipping stakeholder awareness before drafting policy. REALITY: Policy drafted without building a common understanding of what AI is and why it matters will face resistance and misunderstanding. Phase 0 is not optional — it is the foundation everything else rests 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CHECKPOINT  PHASE 0 COMPLETION CHECKPOINT</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  ] I can define artificial intelligence and explain how it differs from machine learning and generative AI.</w:t>
            </w:r>
          </w:p>
          <w:p>
            <w:pPr>
              <w:spacing w:after="60" w:before="50"/>
            </w:pPr>
            <w:r>
              <w:rPr>
                <w:rFonts w:ascii="Arial" w:cs="Arial" w:eastAsia="Arial" w:hAnsi="Arial"/>
                <w:sz w:val="20"/>
                <w:szCs w:val="20"/>
              </w:rPr>
              <w:t xml:space="preserve">[  ] I can identify at least 3 categories of AI tools currently used in my district — beyond generative AI.</w:t>
            </w:r>
          </w:p>
          <w:p>
            <w:pPr>
              <w:spacing w:after="60" w:before="50"/>
            </w:pPr>
            <w:r>
              <w:rPr>
                <w:rFonts w:ascii="Arial" w:cs="Arial" w:eastAsia="Arial" w:hAnsi="Arial"/>
                <w:sz w:val="20"/>
                <w:szCs w:val="20"/>
              </w:rPr>
              <w:t xml:space="preserve">[  ] I can explain the concept of "shadow AI" and describe at least 2 specific risks it creates.</w:t>
            </w:r>
          </w:p>
          <w:p>
            <w:pPr>
              <w:spacing w:after="60" w:before="50"/>
            </w:pPr>
            <w:r>
              <w:rPr>
                <w:rFonts w:ascii="Arial" w:cs="Arial" w:eastAsia="Arial" w:hAnsi="Arial"/>
                <w:sz w:val="20"/>
                <w:szCs w:val="20"/>
              </w:rPr>
              <w:t xml:space="preserve">[  ] I can name and describe the 5 pillars of a comprehensive AI governance framework.</w:t>
            </w:r>
          </w:p>
          <w:p>
            <w:pPr>
              <w:spacing w:after="60" w:before="50"/>
            </w:pPr>
            <w:r>
              <w:rPr>
                <w:rFonts w:ascii="Arial" w:cs="Arial" w:eastAsia="Arial" w:hAnsi="Arial"/>
                <w:sz w:val="20"/>
                <w:szCs w:val="20"/>
              </w:rPr>
              <w:t xml:space="preserve">[  ] I can articulate why "ban or allow" is insufficient and describe the approach our district needs instead.</w:t>
            </w:r>
          </w:p>
          <w:p>
            <w:pPr>
              <w:spacing w:after="60" w:before="50"/>
            </w:pPr>
            <w:r>
              <w:rPr>
                <w:rFonts w:ascii="Arial" w:cs="Arial" w:eastAsia="Arial" w:hAnsi="Arial"/>
                <w:sz w:val="20"/>
                <w:szCs w:val="20"/>
              </w:rPr>
              <w:t xml:space="preserve">[  ] I participated in the AI Landscape Audit and contributed at least 3 tools to the district inventory.</w:t>
            </w:r>
          </w:p>
        </w:tc>
      </w:tr>
    </w:tbl>
    <w:p>
      <w:pPr>
        <w:spacing w:after="0" w:before="8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240"/>
              <w:left w:type="dxa" w:w="360"/>
              <w:bottom w:type="dxa" w:w="240"/>
              <w:right w:type="dxa" w:w="360"/>
            </w:tcMar>
          </w:tcPr>
          <w:p>
            <w:pPr>
              <w:jc w:val="center"/>
            </w:pPr>
            <w:r>
              <w:rPr>
                <w:rFonts w:ascii="Arial" w:cs="Arial" w:eastAsia="Arial" w:hAnsi="Arial"/>
                <w:b/>
                <w:bCs/>
                <w:caps/>
                <w:color w:val="D9D9D9"/>
                <w:sz w:val="22"/>
                <w:szCs w:val="22"/>
              </w:rPr>
              <w:t xml:space="preserve">PHASE 1</w:t>
            </w:r>
          </w:p>
          <w:p>
            <w:pPr>
              <w:spacing w:before="80"/>
              <w:jc w:val="center"/>
            </w:pPr>
            <w:r>
              <w:rPr>
                <w:rFonts w:ascii="Arial" w:cs="Arial" w:eastAsia="Arial" w:hAnsi="Arial"/>
                <w:b/>
                <w:bCs/>
                <w:color w:val="FFFFFF"/>
                <w:sz w:val="44"/>
                <w:szCs w:val="44"/>
              </w:rPr>
              <w:t xml:space="preserve">Conducting a Comprehensive AI Audit</w:t>
            </w:r>
          </w:p>
          <w:p>
            <w:pPr>
              <w:spacing w:before="60"/>
              <w:jc w:val="center"/>
            </w:pPr>
            <w:r>
              <w:rPr>
                <w:rFonts w:ascii="Arial" w:cs="Arial" w:eastAsia="Arial" w:hAnsi="Arial"/>
                <w:i/>
                <w:iCs/>
                <w:color w:val="E8F4FF"/>
                <w:sz w:val="22"/>
                <w:szCs w:val="22"/>
              </w:rPr>
              <w:t xml:space="preserve">Systematically inventory all AI tools in use across your district, identify policy gaps against legal and ethical frameworks, and produce a detailed AI Audit Report that becomes the foundation for policy drafting.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80"/>
              <w:left w:type="dxa" w:w="160"/>
              <w:bottom w:type="dxa" w:w="80"/>
              <w:right w:type="dxa" w:w="160"/>
            </w:tcMar>
          </w:tcPr>
          <w:p>
            <w:r>
              <w:rPr>
                <w:rFonts w:ascii="Arial" w:cs="Arial" w:eastAsia="Arial" w:hAnsi="Arial"/>
                <w:b/>
                <w:bCs/>
                <w:caps/>
                <w:color w:val="FFFFFF"/>
                <w:sz w:val="22"/>
                <w:szCs w:val="22"/>
              </w:rPr>
              <w:t xml:space="preserve">PHASE OVERVIEW</w:t>
            </w:r>
          </w:p>
        </w:tc>
      </w:tr>
      <w:tr>
        <w:tc>
          <w:tcPr>
            <w:tcW w:type="dxa" w:w="9360"/>
            <w:tcBorders>
              <w:top w:val="single" w:color="BFBFBF" w:sz="4"/>
              <w:left w:val="single" w:color="BFBFBF" w:sz="4"/>
              <w:bottom w:val="single" w:color="BFBFBF" w:sz="4"/>
              <w:right w:val="single" w:color="BFBFBF" w:sz="4"/>
            </w:tcBorders>
            <w:shd w:fill="DEEAF1"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DURATION: 120 minutes (expandable to half-day for large districts)</w:t>
            </w:r>
          </w:p>
          <w:p>
            <w:pPr>
              <w:spacing w:after="80" w:before="60"/>
            </w:pPr>
            <w:r>
              <w:rPr>
                <w:rFonts w:ascii="Arial" w:cs="Arial" w:eastAsia="Arial" w:hAnsi="Arial"/>
                <w:color w:val="404040"/>
                <w:sz w:val="22"/>
                <w:szCs w:val="22"/>
              </w:rPr>
              <w:t xml:space="preserve">AUDIENCE: Technology directors, curriculum coordinators, building principals, instructional coaches, compliance officers</w:t>
            </w:r>
          </w:p>
          <w:p>
            <w:pPr>
              <w:spacing w:after="80" w:before="60"/>
            </w:pPr>
            <w:r>
              <w:rPr>
                <w:rFonts w:ascii="Arial" w:cs="Arial" w:eastAsia="Arial" w:hAnsi="Arial"/>
                <w:color w:val="404040"/>
                <w:sz w:val="22"/>
                <w:szCs w:val="22"/>
              </w:rPr>
              <w:t xml:space="preserve">MATERIALS: AI Inventory Spreadsheet Template (Template 1), Policy Gap Analysis Matrix, device access for online research, district procurement records</w:t>
            </w:r>
          </w:p>
          <w:p>
            <w:pPr>
              <w:spacing w:after="80" w:before="60"/>
            </w:pPr>
            <w:r>
              <w:rPr>
                <w:rFonts w:ascii="Arial" w:cs="Arial" w:eastAsia="Arial" w:hAnsi="Arial"/>
                <w:b/>
                <w:bCs/>
                <w:color w:val="1F4E79"/>
                <w:sz w:val="22"/>
                <w:szCs w:val="22"/>
              </w:rPr>
              <w:t xml:space="preserve">LEARNING OBJECTIVES:</w:t>
            </w:r>
          </w:p>
          <w:p>
            <w:pPr>
              <w:pStyle w:val="ListParagraph"/>
              <w:numPr>
                <w:ilvl w:val="0"/>
                <w:numId w:val="2"/>
              </w:numPr>
              <w:spacing w:after="60" w:before="50"/>
            </w:pPr>
            <w:r>
              <w:rPr>
                <w:rFonts w:ascii="Arial" w:cs="Arial" w:eastAsia="Arial" w:hAnsi="Arial"/>
                <w:sz w:val="21"/>
                <w:szCs w:val="21"/>
              </w:rPr>
              <w:t xml:space="preserve">Conduct a complete inventory of AI tools used across all five categories in your district</w:t>
            </w:r>
          </w:p>
          <w:p>
            <w:pPr>
              <w:pStyle w:val="ListParagraph"/>
              <w:numPr>
                <w:ilvl w:val="0"/>
                <w:numId w:val="2"/>
              </w:numPr>
              <w:spacing w:after="60" w:before="50"/>
            </w:pPr>
            <w:r>
              <w:rPr>
                <w:rFonts w:ascii="Arial" w:cs="Arial" w:eastAsia="Arial" w:hAnsi="Arial"/>
                <w:sz w:val="21"/>
                <w:szCs w:val="21"/>
              </w:rPr>
              <w:t xml:space="preserve">Identify which tools have been vetted for data privacy, which have not, and which are in use without district knowledge</w:t>
            </w:r>
          </w:p>
          <w:p>
            <w:pPr>
              <w:pStyle w:val="ListParagraph"/>
              <w:numPr>
                <w:ilvl w:val="0"/>
                <w:numId w:val="2"/>
              </w:numPr>
              <w:spacing w:after="60" w:before="50"/>
            </w:pPr>
            <w:r>
              <w:rPr>
                <w:rFonts w:ascii="Arial" w:cs="Arial" w:eastAsia="Arial" w:hAnsi="Arial"/>
                <w:sz w:val="21"/>
                <w:szCs w:val="21"/>
              </w:rPr>
              <w:t xml:space="preserve">Map your current policies — or absence of policies — against 10 key governance areas</w:t>
            </w:r>
          </w:p>
          <w:p>
            <w:pPr>
              <w:pStyle w:val="ListParagraph"/>
              <w:numPr>
                <w:ilvl w:val="0"/>
                <w:numId w:val="2"/>
              </w:numPr>
              <w:spacing w:after="60" w:before="50"/>
            </w:pPr>
            <w:r>
              <w:rPr>
                <w:rFonts w:ascii="Arial" w:cs="Arial" w:eastAsia="Arial" w:hAnsi="Arial"/>
                <w:sz w:val="21"/>
                <w:szCs w:val="21"/>
              </w:rPr>
              <w:t xml:space="preserve">Understand the legal frameworks (FERPA, COPPA, CIPA, ADA, state laws) that constrain AI use in your context</w:t>
            </w:r>
          </w:p>
          <w:p>
            <w:pPr>
              <w:pStyle w:val="ListParagraph"/>
              <w:numPr>
                <w:ilvl w:val="0"/>
                <w:numId w:val="2"/>
              </w:numPr>
              <w:spacing w:after="60" w:before="50"/>
            </w:pPr>
            <w:r>
              <w:rPr>
                <w:rFonts w:ascii="Arial" w:cs="Arial" w:eastAsia="Arial" w:hAnsi="Arial"/>
                <w:sz w:val="21"/>
                <w:szCs w:val="21"/>
              </w:rPr>
              <w:t xml:space="preserve">Administer stakeholder surveys to understand perceptions and practices across staff, students, and parents</w:t>
            </w:r>
          </w:p>
          <w:p>
            <w:pPr>
              <w:pStyle w:val="ListParagraph"/>
              <w:numPr>
                <w:ilvl w:val="0"/>
                <w:numId w:val="2"/>
              </w:numPr>
              <w:spacing w:after="60" w:before="50"/>
            </w:pPr>
            <w:r>
              <w:rPr>
                <w:rFonts w:ascii="Arial" w:cs="Arial" w:eastAsia="Arial" w:hAnsi="Arial"/>
                <w:sz w:val="21"/>
                <w:szCs w:val="21"/>
              </w:rPr>
              <w:t xml:space="preserve">Produce a draft AI Audit Report identifying priority areas for policy development</w:t>
            </w:r>
          </w:p>
          <w:p>
            <w:pPr>
              <w:spacing w:after="80" w:before="60"/>
            </w:pPr>
            <w:r>
              <w:rPr>
                <w:rFonts w:ascii="Arial" w:cs="Arial" w:eastAsia="Arial" w:hAnsi="Arial"/>
                <w:i/>
                <w:iCs/>
                <w:color w:val="404040"/>
                <w:sz w:val="22"/>
                <w:szCs w:val="22"/>
              </w:rPr>
              <w:t xml:space="preserve">STANDARDS ALIGNMENT: CoSN Trusted Learning Environment Seal; FERPA 34 CFR Part 99; COPPA 16 CFR Part 312; CIPA 47 U.S.C. § 254(h); ISTE Educator Standard 4b</w:t>
            </w:r>
          </w:p>
        </w:tc>
      </w:tr>
    </w:tbl>
    <w:p>
      <w:pPr>
        <w:spacing w:after="0" w:before="80"/>
      </w:pPr>
      <w:r>
        <w:t xml:space="preserve"/>
      </w:r>
    </w:p>
    <w:p>
      <w:pPr>
        <w:pStyle w:val="Heading2"/>
        <w:spacing w:after="120" w:before="280"/>
      </w:pPr>
      <w:r>
        <w:rPr>
          <w:rFonts w:ascii="Arial" w:cs="Arial" w:eastAsia="Arial" w:hAnsi="Arial"/>
          <w:b/>
          <w:bCs/>
          <w:color w:val="2E75B6"/>
          <w:sz w:val="30"/>
          <w:szCs w:val="30"/>
        </w:rPr>
        <w:t xml:space="preserve">SECTION 1: BUILDING YOUR AI TOOL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YOU CANNOT GOVERN WHAT YOU CANNOT SEE. The first step in any policy development process is a complete, honest inventory of what AI tools are actually in use — not just what has been officially approved.</w:t>
            </w:r>
          </w:p>
        </w:tc>
      </w:tr>
    </w:tbl>
    <w:p>
      <w:pPr>
        <w:spacing w:after="0" w:before="80"/>
      </w:pPr>
      <w:r>
        <w:t xml:space="preserve"/>
      </w:r>
    </w:p>
    <w:p>
      <w:pPr>
        <w:spacing w:after="80" w:before="60"/>
      </w:pPr>
      <w:r>
        <w:rPr>
          <w:rFonts w:ascii="Arial" w:cs="Arial" w:eastAsia="Arial" w:hAnsi="Arial"/>
          <w:sz w:val="22"/>
          <w:szCs w:val="22"/>
        </w:rPr>
        <w:t xml:space="preserve">A thorough AI tool inventory uses four data sources simultaneously: (1) Procurement records — every software contract, SaaS subscription, and technology purchase from the past three years. (2) Staff surveys — teachers and staff often adopt AI tools independently, outside procurement. (3) Student and parent input — students frequently introduce tools their teachers haven't heard of. (4) Network and filtering logs — your IT infrastructure can reveal what tools are actually being accessed on district networks.</w:t>
      </w:r>
    </w:p>
    <w:p>
      <w:pPr>
        <w:spacing w:after="80" w:before="60"/>
      </w:pPr>
      <w:r>
        <w:rPr>
          <w:rFonts w:ascii="Arial" w:cs="Arial" w:eastAsia="Arial" w:hAnsi="Arial"/>
          <w:sz w:val="22"/>
          <w:szCs w:val="22"/>
        </w:rPr>
        <w:t xml:space="preserve">For each tool identified, your inventory should capture: the tool name and vendor, the AI category it falls into, whether it has undergone a data privacy review, what student or staff data it accesses or processes, whether a vendor data agreement (DPA) is in place, and whether the tool has been communicated to students and families.</w:t>
      </w:r>
    </w:p>
    <w:p>
      <w:pPr>
        <w:pStyle w:val="Heading2"/>
        <w:spacing w:after="120" w:before="280"/>
      </w:pPr>
      <w:r>
        <w:rPr>
          <w:rFonts w:ascii="Arial" w:cs="Arial" w:eastAsia="Arial" w:hAnsi="Arial"/>
          <w:b/>
          <w:bCs/>
          <w:color w:val="2E75B6"/>
          <w:sz w:val="30"/>
          <w:szCs w:val="30"/>
        </w:rPr>
        <w:t xml:space="preserve">SECTION 2: AI TOOL TAXONOMY — FIVE CATEGORIES FOR YOUR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Common Examples</w:t>
            </w:r>
          </w:p>
        </w:tc>
        <w:tc>
          <w:tcPr>
            <w:tcW w:type="dxa" w:w="30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Policy Questions</w:t>
            </w:r>
          </w:p>
        </w:tc>
      </w:tr>
      <w:tr>
        <w:tc>
          <w:tcPr>
            <w:tcW w:type="dxa" w:w="1560"/>
            <w:shd w:fill="DEEAF1" w:val="clear"/>
            <w:tcMar>
              <w:top w:type="dxa" w:w="80"/>
              <w:left w:type="dxa" w:w="120"/>
              <w:bottom w:type="dxa" w:w="80"/>
              <w:right w:type="dxa" w:w="120"/>
            </w:tcMar>
            <w:vAlign w:val="center"/>
          </w:tcPr>
          <w:p>
            <w:r>
              <w:rPr>
                <w:rFonts w:ascii="Arial" w:cs="Arial" w:eastAsia="Arial" w:hAnsi="Arial"/>
                <w:b/>
                <w:bCs/>
                <w:color w:val="1F4E79"/>
                <w:sz w:val="16"/>
                <w:szCs w:val="16"/>
              </w:rPr>
              <w:t xml:space="preserve">1. Generative AI</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Systems that create new text, images, audio, video, or code in response to prompts</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ChatGPT, Gemini, Claude, Copilot, Canva AI, Adobe Firefly, Quillbot</w:t>
            </w:r>
          </w:p>
        </w:tc>
        <w:tc>
          <w:tcPr>
            <w:tcW w:type="dxa" w:w="30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Who may use it? For what purposes? What disclosure is required? Where are prompts and outputs stored?</w:t>
            </w:r>
          </w:p>
        </w:tc>
      </w:tr>
      <w:tr>
        <w:tc>
          <w:tcPr>
            <w:tcW w:type="dxa" w:w="1560"/>
            <w:shd w:fill="FFFFFF" w:val="clear"/>
            <w:tcMar>
              <w:top w:type="dxa" w:w="80"/>
              <w:left w:type="dxa" w:w="120"/>
              <w:bottom w:type="dxa" w:w="80"/>
              <w:right w:type="dxa" w:w="120"/>
            </w:tcMar>
            <w:vAlign w:val="center"/>
          </w:tcPr>
          <w:p>
            <w:r>
              <w:rPr>
                <w:rFonts w:ascii="Arial" w:cs="Arial" w:eastAsia="Arial" w:hAnsi="Arial"/>
                <w:b/>
                <w:bCs/>
                <w:color w:val="1F4E79"/>
                <w:sz w:val="16"/>
                <w:szCs w:val="16"/>
              </w:rPr>
              <w:t xml:space="preserve">2. Adaptive Learning</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Platforms that adjust content and pacing based on student performance data</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Khan Academy, IXL, DreamBox, Newsela, Reading A-Z, Lexia</w:t>
            </w:r>
          </w:p>
        </w:tc>
        <w:tc>
          <w:tcPr>
            <w:tcW w:type="dxa" w:w="30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What student data is collected? How long is it retained? Are parents notified? Can data be exported or deleted?</w:t>
            </w:r>
          </w:p>
        </w:tc>
      </w:tr>
      <w:tr>
        <w:tc>
          <w:tcPr>
            <w:tcW w:type="dxa" w:w="1560"/>
            <w:shd w:fill="DEEAF1" w:val="clear"/>
            <w:tcMar>
              <w:top w:type="dxa" w:w="80"/>
              <w:left w:type="dxa" w:w="120"/>
              <w:bottom w:type="dxa" w:w="80"/>
              <w:right w:type="dxa" w:w="120"/>
            </w:tcMar>
            <w:vAlign w:val="center"/>
          </w:tcPr>
          <w:p>
            <w:r>
              <w:rPr>
                <w:rFonts w:ascii="Arial" w:cs="Arial" w:eastAsia="Arial" w:hAnsi="Arial"/>
                <w:b/>
                <w:bCs/>
                <w:color w:val="1F4E79"/>
                <w:sz w:val="16"/>
                <w:szCs w:val="16"/>
              </w:rPr>
              <w:t xml:space="preserve">3. Automated Assessment</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Tools that score, flag, or provide feedback on student work without human review</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Turnitin, Gradescope, Grammarly, EssayGrader, Writable</w:t>
            </w:r>
          </w:p>
        </w:tc>
        <w:tc>
          <w:tcPr>
            <w:tcW w:type="dxa" w:w="30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Are AI-generated scores used in formal grading? Can students appeal AI assessments? Is bias in scoring monitored?</w:t>
            </w:r>
          </w:p>
        </w:tc>
      </w:tr>
      <w:tr>
        <w:tc>
          <w:tcPr>
            <w:tcW w:type="dxa" w:w="1560"/>
            <w:shd w:fill="FFFFFF" w:val="clear"/>
            <w:tcMar>
              <w:top w:type="dxa" w:w="80"/>
              <w:left w:type="dxa" w:w="120"/>
              <w:bottom w:type="dxa" w:w="80"/>
              <w:right w:type="dxa" w:w="120"/>
            </w:tcMar>
            <w:vAlign w:val="center"/>
          </w:tcPr>
          <w:p>
            <w:r>
              <w:rPr>
                <w:rFonts w:ascii="Arial" w:cs="Arial" w:eastAsia="Arial" w:hAnsi="Arial"/>
                <w:b/>
                <w:bCs/>
                <w:color w:val="1F4E79"/>
                <w:sz w:val="16"/>
                <w:szCs w:val="16"/>
              </w:rPr>
              <w:t xml:space="preserve">4. Administrative AI</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AI-powered systems for attendance, behavior prediction, enrollment, staffing, scheduling</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PowerSchool Analytics, Panorama, Infinite Campus AI, SchoolMint</w:t>
            </w:r>
          </w:p>
        </w:tc>
        <w:tc>
          <w:tcPr>
            <w:tcW w:type="dxa" w:w="30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Do predictive systems inform disciplinary decisions? Are parents aware? Is algorithmic bias reviewed annually?</w:t>
            </w:r>
          </w:p>
        </w:tc>
      </w:tr>
      <w:tr>
        <w:tc>
          <w:tcPr>
            <w:tcW w:type="dxa" w:w="1560"/>
            <w:shd w:fill="DEEAF1" w:val="clear"/>
            <w:tcMar>
              <w:top w:type="dxa" w:w="80"/>
              <w:left w:type="dxa" w:w="120"/>
              <w:bottom w:type="dxa" w:w="80"/>
              <w:right w:type="dxa" w:w="120"/>
            </w:tcMar>
            <w:vAlign w:val="center"/>
          </w:tcPr>
          <w:p>
            <w:r>
              <w:rPr>
                <w:rFonts w:ascii="Arial" w:cs="Arial" w:eastAsia="Arial" w:hAnsi="Arial"/>
                <w:b/>
                <w:bCs/>
                <w:color w:val="1F4E79"/>
                <w:sz w:val="16"/>
                <w:szCs w:val="16"/>
              </w:rPr>
              <w:t xml:space="preserve">5. Safety &amp; Surveillance AI</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Tools that monitor communications, filter content, or use image/facial recognition for safety</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Bark, GoGuardian, Gaggle, Securly, AVIGILON</w:t>
            </w:r>
          </w:p>
        </w:tc>
        <w:tc>
          <w:tcPr>
            <w:tcW w:type="dxa" w:w="30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What is monitored? Who reviews alerts? Are students and parents informed? What is the data retention policy?</w:t>
            </w:r>
          </w:p>
        </w:tc>
      </w:tr>
    </w:tbl>
    <w:p>
      <w:pPr>
        <w:spacing w:after="0" w:before="120"/>
      </w:pPr>
      <w:r>
        <w:t xml:space="preserve"/>
      </w:r>
    </w:p>
    <w:p>
      <w:pPr>
        <w:pStyle w:val="Heading2"/>
        <w:spacing w:after="120" w:before="280"/>
      </w:pPr>
      <w:r>
        <w:rPr>
          <w:rFonts w:ascii="Arial" w:cs="Arial" w:eastAsia="Arial" w:hAnsi="Arial"/>
          <w:b/>
          <w:bCs/>
          <w:color w:val="2E75B6"/>
          <w:sz w:val="30"/>
          <w:szCs w:val="30"/>
        </w:rPr>
        <w:t xml:space="preserve">SECTION 3: LEGAL FRAMEWORK — WHAT THE LAW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000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LEGAL COMPLIANCE IS NOT OPTIONAL. Before your district can adopt any AI tool, it must satisfy federal and state legal requirements. Ignorance of these requirements is not a defense in a complaint or audit.</w:t>
            </w:r>
          </w:p>
        </w:tc>
      </w:tr>
    </w:tbl>
    <w:p>
      <w:pPr>
        <w:spacing w:after="0" w:before="80"/>
      </w:pPr>
      <w:r>
        <w:t xml:space="preserve"/>
      </w:r>
    </w:p>
    <w:p>
      <w:pPr>
        <w:spacing w:after="80" w:before="60"/>
      </w:pPr>
      <w:r>
        <w:rPr>
          <w:rFonts w:ascii="Arial" w:cs="Arial" w:eastAsia="Arial" w:hAnsi="Arial"/>
          <w:sz w:val="22"/>
          <w:szCs w:val="22"/>
        </w:rPr>
        <w:t xml:space="preserve">FERPA (Family Educational Rights and Privacy Act): Protects the privacy of student education records. Key implications for AI: Any AI vendor that accesses student education records must sign a School Official Exception agreement and may only use student data for educational purposes. AI vendors may NOT use student data for commercial purposes, targeted advertising, or training their own models without explicit district consent. FERPA complaints are filed with the US Department of Education's Student Privacy Policy Office.</w:t>
      </w:r>
    </w:p>
    <w:p>
      <w:pPr>
        <w:spacing w:after="80" w:before="60"/>
      </w:pPr>
      <w:r>
        <w:rPr>
          <w:rFonts w:ascii="Arial" w:cs="Arial" w:eastAsia="Arial" w:hAnsi="Arial"/>
          <w:sz w:val="22"/>
          <w:szCs w:val="22"/>
        </w:rPr>
        <w:t xml:space="preserve">COPPA (Children's Online Privacy Protection Act): Applies to websites and online services directed at children under 13, or that knowingly collect data from children under 13. Key implications for AI: Districts may provide consent on behalf of parents for AI tools used solely for educational purposes (school official exception). However, the vendor must still comply with COPPA's requirements for data collection, retention, and deletion. Districts must maintain a list of operators collecting student data under the school official exception.</w:t>
      </w:r>
    </w:p>
    <w:p>
      <w:pPr>
        <w:spacing w:after="80" w:before="60"/>
      </w:pPr>
      <w:r>
        <w:rPr>
          <w:rFonts w:ascii="Arial" w:cs="Arial" w:eastAsia="Arial" w:hAnsi="Arial"/>
          <w:sz w:val="22"/>
          <w:szCs w:val="22"/>
        </w:rPr>
        <w:t xml:space="preserve">CIPA (Children's Internet Protection Act): Requires schools receiving E-Rate funding to implement internet safety policies that include monitoring the online activities of minors. Key implications for AI: Districts must ensure that AI-powered content filtering and monitoring tools are reviewed for effectiveness and accuracy. CIPA's requirements for technology protection measures extend to AI systems that access the internet on students' behalf.</w:t>
      </w:r>
    </w:p>
    <w:p>
      <w:pPr>
        <w:spacing w:after="80" w:before="60"/>
      </w:pPr>
      <w:r>
        <w:rPr>
          <w:rFonts w:ascii="Arial" w:cs="Arial" w:eastAsia="Arial" w:hAnsi="Arial"/>
          <w:sz w:val="22"/>
          <w:szCs w:val="22"/>
        </w:rPr>
        <w:t xml:space="preserve">ADA / SECTION 504 / IDEA: Require that educational technology — including AI tools — be accessible to students with disabilities. Key implications for AI: AI tools must support screen readers, alternative input methods, and other assistive technologies. AI-generated content must meet WCAG 2.1 AA standards. AI assessment tools must permit the accommodations required by student IEPs and 504 plans.</w:t>
      </w:r>
    </w:p>
    <w:p>
      <w:pPr>
        <w:spacing w:after="80" w:before="60"/>
      </w:pPr>
      <w:r>
        <w:rPr>
          <w:rFonts w:ascii="Arial" w:cs="Arial" w:eastAsia="Arial" w:hAnsi="Arial"/>
          <w:sz w:val="22"/>
          <w:szCs w:val="22"/>
        </w:rPr>
        <w:t xml:space="preserve">STATE-SPECIFIC LAWS: Many states have enacted student privacy laws that exceed federal requirements. Check your state's specific requirements. Notable examples include California's SOPIPA and AB 1584, New York's Education Law 2-d, Colorado's SB 22-058, and Texas's SCOPE Act. Your district legal counsel must review applicable state laws before finalizing any AI tool procurement.</w:t>
      </w:r>
    </w:p>
    <w:p>
      <w:pPr>
        <w:pStyle w:val="Heading2"/>
        <w:spacing w:after="120" w:before="280"/>
      </w:pPr>
      <w:r>
        <w:rPr>
          <w:rFonts w:ascii="Arial" w:cs="Arial" w:eastAsia="Arial" w:hAnsi="Arial"/>
          <w:b/>
          <w:bCs/>
          <w:color w:val="2E75B6"/>
          <w:sz w:val="30"/>
          <w:szCs w:val="30"/>
        </w:rPr>
        <w:t xml:space="preserve">SECTION 4: STAKEHOLDER SURVEYS — GATHERING GROUND-LEVEL DATA</w:t>
      </w:r>
    </w:p>
    <w:p>
      <w:pPr>
        <w:spacing w:after="80" w:before="60"/>
      </w:pPr>
      <w:r>
        <w:rPr>
          <w:rFonts w:ascii="Arial" w:cs="Arial" w:eastAsia="Arial" w:hAnsi="Arial"/>
          <w:sz w:val="22"/>
          <w:szCs w:val="22"/>
        </w:rPr>
        <w:t xml:space="preserve">AI audit data from procurement records tells you what you've approved. Stakeholder surveys tell you what's actually happening. Three surveys — one for staff, one for students, and one for parents — provide the triangulated data you need for an honest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TEMPLATE  TEMPLATE: STAFF AI USE SURVEY (14 Questions)</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1. In the past month, have you used any AI tool to help with your work? (Yes/No/Unsure)</w:t>
            </w:r>
          </w:p>
          <w:p>
            <w:pPr>
              <w:spacing w:after="60" w:before="50"/>
            </w:pPr>
            <w:r>
              <w:rPr>
                <w:rFonts w:ascii="Arial" w:cs="Arial" w:eastAsia="Arial" w:hAnsi="Arial"/>
                <w:sz w:val="20"/>
                <w:szCs w:val="20"/>
              </w:rPr>
              <w:t xml:space="preserve">2. If yes, which tools have you used? (Check all that apply: ChatGPT, Gemini, Copilot, Grammarly, Canva AI, Other: _____)</w:t>
            </w:r>
          </w:p>
          <w:p>
            <w:pPr>
              <w:spacing w:after="60" w:before="50"/>
            </w:pPr>
            <w:r>
              <w:rPr>
                <w:rFonts w:ascii="Arial" w:cs="Arial" w:eastAsia="Arial" w:hAnsi="Arial"/>
                <w:sz w:val="20"/>
                <w:szCs w:val="20"/>
              </w:rPr>
              <w:t xml:space="preserve">3. For what purposes have you used AI? (Lesson planning, differentiation, feedback/grading, communication, assessment creation, research, administrative tasks, other)</w:t>
            </w:r>
          </w:p>
          <w:p>
            <w:pPr>
              <w:spacing w:after="60" w:before="50"/>
            </w:pPr>
            <w:r>
              <w:rPr>
                <w:rFonts w:ascii="Arial" w:cs="Arial" w:eastAsia="Arial" w:hAnsi="Arial"/>
                <w:sz w:val="20"/>
                <w:szCs w:val="20"/>
              </w:rPr>
              <w:t xml:space="preserve">4. Did your use of this tool involve any student data (names, grades, work samples, IDs)? (Yes/No/Unsure)</w:t>
            </w:r>
          </w:p>
          <w:p>
            <w:pPr>
              <w:spacing w:after="60" w:before="50"/>
            </w:pPr>
            <w:r>
              <w:rPr>
                <w:rFonts w:ascii="Arial" w:cs="Arial" w:eastAsia="Arial" w:hAnsi="Arial"/>
                <w:sz w:val="20"/>
                <w:szCs w:val="20"/>
              </w:rPr>
              <w:t xml:space="preserve">5. Did you check whether this tool had been approved by the district before using it? (Yes/No — I didn't know I needed to)</w:t>
            </w:r>
          </w:p>
          <w:p>
            <w:pPr>
              <w:spacing w:after="60" w:before="50"/>
            </w:pPr>
            <w:r>
              <w:rPr>
                <w:rFonts w:ascii="Arial" w:cs="Arial" w:eastAsia="Arial" w:hAnsi="Arial"/>
                <w:sz w:val="20"/>
                <w:szCs w:val="20"/>
              </w:rPr>
              <w:t xml:space="preserve">6. Have you taught students how to use AI tools responsibly? (Yes, as part of curriculum / Yes, informally / No)</w:t>
            </w:r>
          </w:p>
          <w:p>
            <w:pPr>
              <w:spacing w:after="60" w:before="50"/>
            </w:pPr>
            <w:r>
              <w:rPr>
                <w:rFonts w:ascii="Arial" w:cs="Arial" w:eastAsia="Arial" w:hAnsi="Arial"/>
                <w:sz w:val="20"/>
                <w:szCs w:val="20"/>
              </w:rPr>
              <w:t xml:space="preserve">7. Have you received professional development on AI in education? (Yes, through the district / Yes, independently / No)</w:t>
            </w:r>
          </w:p>
          <w:p>
            <w:pPr>
              <w:spacing w:after="60" w:before="50"/>
            </w:pPr>
            <w:r>
              <w:rPr>
                <w:rFonts w:ascii="Arial" w:cs="Arial" w:eastAsia="Arial" w:hAnsi="Arial"/>
                <w:sz w:val="20"/>
                <w:szCs w:val="20"/>
              </w:rPr>
              <w:t xml:space="preserve">8. Do you feel you have clear guidance from the district about what AI tools you may use? (Yes / Somewhat / No)</w:t>
            </w:r>
          </w:p>
          <w:p>
            <w:pPr>
              <w:spacing w:after="60" w:before="50"/>
            </w:pPr>
            <w:r>
              <w:rPr>
                <w:rFonts w:ascii="Arial" w:cs="Arial" w:eastAsia="Arial" w:hAnsi="Arial"/>
                <w:sz w:val="20"/>
                <w:szCs w:val="20"/>
              </w:rPr>
              <w:t xml:space="preserve">9. Have you observed students using AI tools in ways that concerned you? (Yes / No / Unsure)</w:t>
            </w:r>
          </w:p>
          <w:p>
            <w:pPr>
              <w:spacing w:after="60" w:before="50"/>
            </w:pPr>
            <w:r>
              <w:rPr>
                <w:rFonts w:ascii="Arial" w:cs="Arial" w:eastAsia="Arial" w:hAnsi="Arial"/>
                <w:sz w:val="20"/>
                <w:szCs w:val="20"/>
              </w:rPr>
              <w:t xml:space="preserve">10. Do you believe AI tools have been beneficial to your professional practice? (Strongly agree / Agree / Neutral / Disagree)</w:t>
            </w:r>
          </w:p>
          <w:p>
            <w:pPr>
              <w:spacing w:after="60" w:before="50"/>
            </w:pPr>
            <w:r>
              <w:rPr>
                <w:rFonts w:ascii="Arial" w:cs="Arial" w:eastAsia="Arial" w:hAnsi="Arial"/>
                <w:sz w:val="20"/>
                <w:szCs w:val="20"/>
              </w:rPr>
              <w:t xml:space="preserve">11. What is your greatest concern about AI use in our schools? (Open response)</w:t>
            </w:r>
          </w:p>
          <w:p>
            <w:pPr>
              <w:spacing w:after="60" w:before="50"/>
            </w:pPr>
            <w:r>
              <w:rPr>
                <w:rFonts w:ascii="Arial" w:cs="Arial" w:eastAsia="Arial" w:hAnsi="Arial"/>
                <w:sz w:val="20"/>
                <w:szCs w:val="20"/>
              </w:rPr>
              <w:t xml:space="preserve">12. What would be most helpful to you in the district's AI policy? (Open response)</w:t>
            </w:r>
          </w:p>
          <w:p>
            <w:pPr>
              <w:spacing w:after="60" w:before="50"/>
            </w:pPr>
            <w:r>
              <w:rPr>
                <w:rFonts w:ascii="Arial" w:cs="Arial" w:eastAsia="Arial" w:hAnsi="Arial"/>
                <w:sz w:val="20"/>
                <w:szCs w:val="20"/>
              </w:rPr>
              <w:t xml:space="preserve">13. Would you be willing to serve on the AI policy development committee? (Yes / Maybe / No)</w:t>
            </w:r>
          </w:p>
          <w:p>
            <w:pPr>
              <w:spacing w:after="60" w:before="50"/>
            </w:pPr>
            <w:r>
              <w:rPr>
                <w:rFonts w:ascii="Arial" w:cs="Arial" w:eastAsia="Arial" w:hAnsi="Arial"/>
                <w:sz w:val="20"/>
                <w:szCs w:val="20"/>
              </w:rPr>
              <w:t xml:space="preserve">14. What additional training or support would help you use AI effectively and responsibly? (Open response)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TEMPLATE  TEMPLATE: PARENT/GUARDIAN AI PERCEPTION SURVEY (7 Questions)</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1. Are you aware that AI tools are used in your child's school for instruction, assessment, or administration? (Yes / No / Unsure)</w:t>
            </w:r>
          </w:p>
          <w:p>
            <w:pPr>
              <w:spacing w:after="60" w:before="50"/>
            </w:pPr>
            <w:r>
              <w:rPr>
                <w:rFonts w:ascii="Arial" w:cs="Arial" w:eastAsia="Arial" w:hAnsi="Arial"/>
                <w:sz w:val="20"/>
                <w:szCs w:val="20"/>
              </w:rPr>
              <w:t xml:space="preserve">2. Has your child mentioned using AI tools for schoolwork? (Yes, with teacher guidance / Yes, on their own / No / Unsure)</w:t>
            </w:r>
          </w:p>
          <w:p>
            <w:pPr>
              <w:spacing w:after="60" w:before="50"/>
            </w:pPr>
            <w:r>
              <w:rPr>
                <w:rFonts w:ascii="Arial" w:cs="Arial" w:eastAsia="Arial" w:hAnsi="Arial"/>
                <w:sz w:val="20"/>
                <w:szCs w:val="20"/>
              </w:rPr>
              <w:t xml:space="preserve">3. How important is it to you that the district has a clear AI policy? (Very important / Somewhat important / Not important)</w:t>
            </w:r>
          </w:p>
          <w:p>
            <w:pPr>
              <w:spacing w:after="60" w:before="50"/>
            </w:pPr>
            <w:r>
              <w:rPr>
                <w:rFonts w:ascii="Arial" w:cs="Arial" w:eastAsia="Arial" w:hAnsi="Arial"/>
                <w:sz w:val="20"/>
                <w:szCs w:val="20"/>
              </w:rPr>
              <w:t xml:space="preserve">4. What is your biggest concern about AI use in your child's education? (Data privacy / Academic integrity / Quality of learning / Equity / None / Other: _____)</w:t>
            </w:r>
          </w:p>
          <w:p>
            <w:pPr>
              <w:spacing w:after="60" w:before="50"/>
            </w:pPr>
            <w:r>
              <w:rPr>
                <w:rFonts w:ascii="Arial" w:cs="Arial" w:eastAsia="Arial" w:hAnsi="Arial"/>
                <w:sz w:val="20"/>
                <w:szCs w:val="20"/>
              </w:rPr>
              <w:t xml:space="preserve">5. How would you prefer to receive information about the district's AI policies and practices? (School newsletter / Email / Parent meeting / School website / Other)</w:t>
            </w:r>
          </w:p>
          <w:p>
            <w:pPr>
              <w:spacing w:after="60" w:before="50"/>
            </w:pPr>
            <w:r>
              <w:rPr>
                <w:rFonts w:ascii="Arial" w:cs="Arial" w:eastAsia="Arial" w:hAnsi="Arial"/>
                <w:sz w:val="20"/>
                <w:szCs w:val="20"/>
              </w:rPr>
              <w:t xml:space="preserve">6. Would you want to be involved in developing the district's AI policy? (Yes / Maybe / No)</w:t>
            </w:r>
          </w:p>
          <w:p>
            <w:pPr>
              <w:spacing w:after="60" w:before="50"/>
            </w:pPr>
            <w:r>
              <w:rPr>
                <w:rFonts w:ascii="Arial" w:cs="Arial" w:eastAsia="Arial" w:hAnsi="Arial"/>
                <w:sz w:val="20"/>
                <w:szCs w:val="20"/>
              </w:rPr>
              <w:t xml:space="preserve">7. Please share any other thoughts about AI in your child's education: (Open response)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TEMPLATE  TEMPLATE: STUDENT AI USE SURVEY (7 Questions — adapt language for grade level)</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1. Have you used an AI tool (like ChatGPT, Gemini, or Copilot) for a school assignment in the past month? (Yes / No / I'm not sure what AI is)</w:t>
            </w:r>
          </w:p>
          <w:p>
            <w:pPr>
              <w:spacing w:after="60" w:before="50"/>
            </w:pPr>
            <w:r>
              <w:rPr>
                <w:rFonts w:ascii="Arial" w:cs="Arial" w:eastAsia="Arial" w:hAnsi="Arial"/>
                <w:sz w:val="20"/>
                <w:szCs w:val="20"/>
              </w:rPr>
              <w:t xml:space="preserve">2. If yes, did a teacher tell you it was okay to use AI for that assignment? (Yes / No / I wasn't sure)</w:t>
            </w:r>
          </w:p>
          <w:p>
            <w:pPr>
              <w:spacing w:after="60" w:before="50"/>
            </w:pPr>
            <w:r>
              <w:rPr>
                <w:rFonts w:ascii="Arial" w:cs="Arial" w:eastAsia="Arial" w:hAnsi="Arial"/>
                <w:sz w:val="20"/>
                <w:szCs w:val="20"/>
              </w:rPr>
              <w:t xml:space="preserve">3. Did you tell your teacher you used AI help? (Yes / No / I didn't know I was supposed to)</w:t>
            </w:r>
          </w:p>
          <w:p>
            <w:pPr>
              <w:spacing w:after="60" w:before="50"/>
            </w:pPr>
            <w:r>
              <w:rPr>
                <w:rFonts w:ascii="Arial" w:cs="Arial" w:eastAsia="Arial" w:hAnsi="Arial"/>
                <w:sz w:val="20"/>
                <w:szCs w:val="20"/>
              </w:rPr>
              <w:t xml:space="preserve">4. Do you feel like you understand when it's okay and when it's not okay to use AI for schoolwork? (Yes / Somewhat / No)</w:t>
            </w:r>
          </w:p>
          <w:p>
            <w:pPr>
              <w:spacing w:after="60" w:before="50"/>
            </w:pPr>
            <w:r>
              <w:rPr>
                <w:rFonts w:ascii="Arial" w:cs="Arial" w:eastAsia="Arial" w:hAnsi="Arial"/>
                <w:sz w:val="20"/>
                <w:szCs w:val="20"/>
              </w:rPr>
              <w:t xml:space="preserve">5. Do you have questions about how to use AI fairly and honestly? (Yes — what are they? / No)</w:t>
            </w:r>
          </w:p>
          <w:p>
            <w:pPr>
              <w:spacing w:after="60" w:before="50"/>
            </w:pPr>
            <w:r>
              <w:rPr>
                <w:rFonts w:ascii="Arial" w:cs="Arial" w:eastAsia="Arial" w:hAnsi="Arial"/>
                <w:sz w:val="20"/>
                <w:szCs w:val="20"/>
              </w:rPr>
              <w:t xml:space="preserve">6. Have you ever felt like AI helped you learn something better? Describe: (Open response)</w:t>
            </w:r>
          </w:p>
          <w:p>
            <w:pPr>
              <w:spacing w:after="60" w:before="50"/>
            </w:pPr>
            <w:r>
              <w:rPr>
                <w:rFonts w:ascii="Arial" w:cs="Arial" w:eastAsia="Arial" w:hAnsi="Arial"/>
                <w:sz w:val="20"/>
                <w:szCs w:val="20"/>
              </w:rPr>
              <w:t xml:space="preserve">7. Have you ever felt like AI made it harder to learn? Describe: (Open response)</w:t>
            </w:r>
          </w:p>
        </w:tc>
      </w:tr>
    </w:tbl>
    <w:p>
      <w:pPr>
        <w:spacing w:after="0" w:before="80"/>
      </w:pPr>
      <w:r>
        <w:t xml:space="preserve"/>
      </w:r>
    </w:p>
    <w:p>
      <w:pPr>
        <w:pStyle w:val="Heading2"/>
        <w:spacing w:after="120" w:before="280"/>
      </w:pPr>
      <w:r>
        <w:rPr>
          <w:rFonts w:ascii="Arial" w:cs="Arial" w:eastAsia="Arial" w:hAnsi="Arial"/>
          <w:b/>
          <w:bCs/>
          <w:color w:val="2E75B6"/>
          <w:sz w:val="30"/>
          <w:szCs w:val="30"/>
        </w:rPr>
        <w:t xml:space="preserve">SECTION 5: POLICY GAP ANALYSIS MATRIX</w:t>
      </w:r>
    </w:p>
    <w:p>
      <w:pPr>
        <w:spacing w:after="80" w:before="60"/>
      </w:pPr>
      <w:r>
        <w:rPr>
          <w:rFonts w:ascii="Arial" w:cs="Arial" w:eastAsia="Arial" w:hAnsi="Arial"/>
          <w:sz w:val="22"/>
          <w:szCs w:val="22"/>
        </w:rPr>
        <w:t xml:space="preserve">Once you have completed your tool inventory and stakeholder surveys, use this matrix to identify where your current policies — if any — address AI governance, and where gaps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Policy Area</w:t>
            </w:r>
          </w:p>
        </w:tc>
        <w:tc>
          <w:tcPr>
            <w:tcW w:type="dxa" w:w="168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Existing Policy
Addresses This</w:t>
            </w:r>
          </w:p>
        </w:tc>
        <w:tc>
          <w:tcPr>
            <w:tcW w:type="dxa" w:w="168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Partial Coverage
or Outdated</w:t>
            </w:r>
          </w:p>
        </w:tc>
        <w:tc>
          <w:tcPr>
            <w:tcW w:type="dxa" w:w="168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No Coverage
(Gap)</w:t>
            </w:r>
          </w:p>
        </w:tc>
        <w:tc>
          <w:tcPr>
            <w:tcW w:type="dxa" w:w="192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 Level
(High/Med/Low)</w:t>
            </w:r>
          </w:p>
        </w:tc>
      </w:tr>
      <w:tr>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Student AI tool use permissions and restrictions</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92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w:r>
          </w:p>
        </w:tc>
      </w:tr>
      <w:tr>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Staff AI tool use for professional practice</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92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w:r>
          </w:p>
        </w:tc>
      </w:tr>
      <w:tr>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Student data privacy and vendor vetting</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92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w:r>
          </w:p>
        </w:tc>
      </w:tr>
      <w:tr>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Academic integrity / AI disclosure requirements</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92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w:r>
          </w:p>
        </w:tc>
      </w:tr>
      <w:tr>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Assessment design in the presence of AI</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92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w:r>
          </w:p>
        </w:tc>
      </w:tr>
      <w:tr>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Accessibility / AI tools for students with disabilities</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92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w:r>
          </w:p>
        </w:tc>
      </w:tr>
      <w:tr>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Equity of AI access and algorithmic bias review</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92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w:r>
          </w:p>
        </w:tc>
      </w:tr>
      <w:tr>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Enforcement and consequence framework</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92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w:r>
          </w:p>
        </w:tc>
      </w:tr>
      <w:tr>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Parent notification and consent processes</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92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w:r>
          </w:p>
        </w:tc>
      </w:tr>
      <w:tr>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Annual policy review and governance structure</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8"/>
                <w:szCs w:val="18"/>
              </w:rPr>
              <w:t xml:space="preserve">☐</w:t>
            </w:r>
          </w:p>
        </w:tc>
        <w:tc>
          <w:tcPr>
            <w:tcW w:type="dxa" w:w="192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FACILITATOR  FACILITATOR GUIDE — DISCUSSION PROMPTS</w:t>
            </w:r>
          </w:p>
        </w:tc>
      </w:tr>
      <w:tr>
        <w:tc>
          <w:tcPr>
            <w:tcW w:type="dxa" w:w="9360"/>
            <w:tcBorders>
              <w:top w:val="single" w:color="BFBFBF" w:sz="4"/>
              <w:left w:val="single" w:color="BFBFBF" w:sz="4"/>
              <w:bottom w:val="single" w:color="BFBFBF" w:sz="4"/>
              <w:right w:val="single" w:color="BFBFBF" w:sz="4"/>
            </w:tcBorders>
            <w:shd w:fill="FFF3CD" w:val="clear"/>
            <w:tcMar>
              <w:top w:type="dxa" w:w="120"/>
              <w:left w:type="dxa" w:w="180"/>
              <w:bottom w:type="dxa" w:w="120"/>
              <w:right w:type="dxa" w:w="180"/>
            </w:tcMar>
          </w:tcPr>
          <w:p>
            <w:pPr>
              <w:spacing w:after="60" w:before="50"/>
            </w:pPr>
            <w:r>
              <w:rPr>
                <w:rFonts w:ascii="Arial" w:cs="Arial" w:eastAsia="Arial" w:hAnsi="Arial"/>
                <w:sz w:val="20"/>
                <w:szCs w:val="20"/>
              </w:rPr>
              <w:t xml:space="preserve">Q1: When you look at your completed Policy Gap Analysis Matrix, where do you see the most red — the most gaps? What does it tell you that those particular areas have the least coverage?</w:t>
            </w:r>
          </w:p>
          <w:p>
            <w:pPr>
              <w:spacing w:after="60" w:before="50"/>
            </w:pPr>
            <w:r>
              <w:rPr>
                <w:rFonts w:ascii="Arial" w:cs="Arial" w:eastAsia="Arial" w:hAnsi="Arial"/>
                <w:sz w:val="20"/>
                <w:szCs w:val="20"/>
              </w:rPr>
              <w:t xml:space="preserve">Q2: Let's talk about shadow AI for a moment. Your survey data likely showed tools being used that weren't in your procurement records. How do you feel about that? Not as a disciplinary matter — but as a governance question: what does it tell us about how our policies were communicated?</w:t>
            </w:r>
          </w:p>
          <w:p>
            <w:pPr>
              <w:spacing w:after="60" w:before="50"/>
            </w:pPr>
            <w:r>
              <w:rPr>
                <w:rFonts w:ascii="Arial" w:cs="Arial" w:eastAsia="Arial" w:hAnsi="Arial"/>
                <w:sz w:val="20"/>
                <w:szCs w:val="20"/>
              </w:rPr>
              <w:t xml:space="preserve">Q3: I want to address something directly: some of you may be feeling overwhelmed by the scope of what this audit reveals. That is a normal and healthy response. The goal of the audit is not to create panic — it is to create clarity. You cannot fix what you cannot see. The fact that you're seeing it now means you can do something about it.</w:t>
            </w:r>
          </w:p>
          <w:p>
            <w:pPr>
              <w:spacing w:after="60" w:before="50"/>
            </w:pPr>
            <w:r>
              <w:rPr>
                <w:rFonts w:ascii="Arial" w:cs="Arial" w:eastAsia="Arial" w:hAnsi="Arial"/>
                <w:sz w:val="20"/>
                <w:szCs w:val="20"/>
              </w:rPr>
              <w:t xml:space="preserve">Q4: For districts at different stages: If your audit reveals that you have significant tools in use with no DPAs in place, that is a legal risk you need to address immediately — even before your policy is complete. What is your process for emergency vendor review?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30A0" w:val="clear"/>
            <w:tcMar>
              <w:top w:type="dxa" w:w="80"/>
              <w:left w:type="dxa" w:w="160"/>
              <w:bottom w:type="dxa" w:w="80"/>
              <w:right w:type="dxa" w:w="160"/>
            </w:tcMar>
          </w:tcPr>
          <w:p>
            <w:r>
              <w:rPr>
                <w:rFonts w:ascii="Arial" w:cs="Arial" w:eastAsia="Arial" w:hAnsi="Arial"/>
                <w:b/>
                <w:bCs/>
                <w:color w:val="FFFFFF"/>
                <w:sz w:val="22"/>
                <w:szCs w:val="22"/>
              </w:rPr>
              <w:t xml:space="preserve">✏ ACTIVITY  PARTICIPANT ACTIVITY: Activity 1-A: The AI Audit Sprint</w:t>
            </w:r>
          </w:p>
        </w:tc>
      </w:tr>
      <w:tr>
        <w:tc>
          <w:tcPr>
            <w:tcW w:type="dxa" w:w="9360"/>
            <w:tcBorders>
              <w:top w:val="single" w:color="BFBFBF" w:sz="4"/>
              <w:left w:val="single" w:color="BFBFBF" w:sz="4"/>
              <w:bottom w:val="single" w:color="BFBFBF" w:sz="4"/>
              <w:right w:val="single" w:color="BFBFBF" w:sz="4"/>
            </w:tcBorders>
            <w:shd w:fill="F4E8FF" w:val="clear"/>
            <w:tcMar>
              <w:top w:type="dxa" w:w="120"/>
              <w:left w:type="dxa" w:w="180"/>
              <w:bottom w:type="dxa" w:w="120"/>
              <w:right w:type="dxa" w:w="180"/>
            </w:tcMar>
          </w:tcPr>
          <w:p>
            <w:pPr>
              <w:spacing w:after="60" w:before="50"/>
            </w:pPr>
            <w:r>
              <w:rPr>
                <w:rFonts w:ascii="Arial" w:cs="Arial" w:eastAsia="Arial" w:hAnsi="Arial"/>
                <w:sz w:val="20"/>
                <w:szCs w:val="20"/>
              </w:rPr>
              <w:t xml:space="preserve">TIME: 45 minutes (plus 1-2 weeks for complete survey data collection)</w:t>
            </w:r>
          </w:p>
          <w:p>
            <w:pPr>
              <w:spacing w:after="60" w:before="50"/>
            </w:pPr>
            <w:r>
              <w:rPr>
                <w:rFonts w:ascii="Arial" w:cs="Arial" w:eastAsia="Arial" w:hAnsi="Arial"/>
                <w:sz w:val="20"/>
                <w:szCs w:val="20"/>
              </w:rPr>
              <w:t xml:space="preserve">MATERIALS: AI Inventory Spreadsheet (Template 1), district procurement records, access to IT filtering/network logs if available</w:t>
            </w:r>
          </w:p>
          <w:p>
            <w:pPr>
              <w:spacing w:after="60" w:before="50"/>
            </w:pPr>
            <w:r>
              <w:rPr>
                <w:rFonts w:ascii="Arial" w:cs="Arial" w:eastAsia="Arial" w:hAnsi="Arial"/>
                <w:sz w:val="20"/>
                <w:szCs w:val="20"/>
              </w:rPr>
              <w:t xml:space="preserve">STEPS:</w:t>
            </w:r>
          </w:p>
          <w:p>
            <w:pPr>
              <w:spacing w:after="60" w:before="50"/>
            </w:pPr>
            <w:r>
              <w:rPr>
                <w:rFonts w:ascii="Arial" w:cs="Arial" w:eastAsia="Arial" w:hAnsi="Arial"/>
                <w:sz w:val="20"/>
                <w:szCs w:val="20"/>
              </w:rPr>
              <w:t xml:space="preserve">  Step 1: TEAM FORMATION (5 min): Form audit teams of 3-4 people. Each team takes one AI category: Generative AI, Adaptive Learning, Automated Assessment, Administrative AI, or Safety &amp; Surveillance.</w:t>
            </w:r>
          </w:p>
          <w:p>
            <w:pPr>
              <w:spacing w:after="60" w:before="50"/>
            </w:pPr>
            <w:r>
              <w:rPr>
                <w:rFonts w:ascii="Arial" w:cs="Arial" w:eastAsia="Arial" w:hAnsi="Arial"/>
                <w:sz w:val="20"/>
                <w:szCs w:val="20"/>
              </w:rPr>
              <w:t xml:space="preserve">  Step 2: CATEGORY DEEP-DIVE (20 min): Each team lists every tool in their category that they are aware of. For each tool, complete as many fields as possible in the inventory spreadsheet: tool name, vendor, purpose, which students/staff use it, whether a DPA exists, whether students/families have been notified.</w:t>
            </w:r>
          </w:p>
          <w:p>
            <w:pPr>
              <w:spacing w:after="60" w:before="50"/>
            </w:pPr>
            <w:r>
              <w:rPr>
                <w:rFonts w:ascii="Arial" w:cs="Arial" w:eastAsia="Arial" w:hAnsi="Arial"/>
                <w:sz w:val="20"/>
                <w:szCs w:val="20"/>
              </w:rPr>
              <w:t xml:space="preserve">  Step 3: GAP FLAGGING (10 min): Each team reviews their list and flags tools in three categories: GREEN = fully documented and compliant. YELLOW = in use but documentation is incomplete. RED = in use with no documentation, no DPA, or no parent notification.</w:t>
            </w:r>
          </w:p>
          <w:p>
            <w:pPr>
              <w:spacing w:after="60" w:before="50"/>
            </w:pPr>
            <w:r>
              <w:rPr>
                <w:rFonts w:ascii="Arial" w:cs="Arial" w:eastAsia="Arial" w:hAnsi="Arial"/>
                <w:sz w:val="20"/>
                <w:szCs w:val="20"/>
              </w:rPr>
              <w:t xml:space="preserve">  Step 4: REPORT OUT (10 min): Each team reports their findings. Compile a master list. Identify: How many tools total? How many are green/yellow/red? What is the most urgent gap?</w:t>
            </w:r>
          </w:p>
          <w:p>
            <w:pPr>
              <w:spacing w:after="60" w:before="50"/>
            </w:pPr>
            <w:r>
              <w:rPr>
                <w:rFonts w:ascii="Arial" w:cs="Arial" w:eastAsia="Arial" w:hAnsi="Arial"/>
                <w:sz w:val="20"/>
                <w:szCs w:val="20"/>
              </w:rPr>
              <w:t xml:space="preserve">DEBRIEF QUESTIONS:</w:t>
            </w:r>
          </w:p>
          <w:p>
            <w:pPr>
              <w:spacing w:after="60" w:before="50"/>
            </w:pPr>
            <w:r>
              <w:rPr>
                <w:rFonts w:ascii="Arial" w:cs="Arial" w:eastAsia="Arial" w:hAnsi="Arial"/>
                <w:sz w:val="20"/>
                <w:szCs w:val="20"/>
              </w:rPr>
              <w:t xml:space="preserve">  D1: What was the most surprising finding in your category?</w:t>
            </w:r>
          </w:p>
          <w:p>
            <w:pPr>
              <w:spacing w:after="60" w:before="50"/>
            </w:pPr>
            <w:r>
              <w:rPr>
                <w:rFonts w:ascii="Arial" w:cs="Arial" w:eastAsia="Arial" w:hAnsi="Arial"/>
                <w:sz w:val="20"/>
                <w:szCs w:val="20"/>
              </w:rPr>
              <w:t xml:space="preserve">  D2: If a parent called tomorrow asking about data privacy for one of the red-flagged tools, what would you say? What do you need to have in place to answer that question confidently?</w:t>
            </w:r>
          </w:p>
          <w:p>
            <w:pPr>
              <w:spacing w:after="60" w:before="50"/>
            </w:pPr>
            <w:r>
              <w:rPr>
                <w:rFonts w:ascii="Arial" w:cs="Arial" w:eastAsia="Arial" w:hAnsi="Arial"/>
                <w:sz w:val="20"/>
                <w:szCs w:val="20"/>
              </w:rPr>
              <w:t xml:space="preserve">  D3: Looking across all five categories, which area requires the most urgent policy attention? Why?</w:t>
            </w:r>
          </w:p>
          <w:p>
            <w:pPr>
              <w:spacing w:after="60" w:before="50"/>
            </w:pPr>
            <w:r>
              <w:rPr>
                <w:rFonts w:ascii="Arial" w:cs="Arial" w:eastAsia="Arial" w:hAnsi="Arial"/>
                <w:sz w:val="20"/>
                <w:szCs w:val="20"/>
              </w:rPr>
              <w:t xml:space="preserve">EXPECTED OUTPUT: Completed AI Tool Inventory spreadsheet (partially filled); flagged gap areas; prioritized list for policy development</w:t>
            </w:r>
          </w:p>
        </w:tc>
      </w:tr>
    </w:tbl>
    <w:p>
      <w:pPr>
        <w:spacing w:after="0" w:before="80"/>
      </w:pPr>
      <w:r>
        <w:t xml:space="preserve"/>
      </w:r>
    </w:p>
    <w:p>
      <w:pPr>
        <w:spacing w:after="80" w:before="60"/>
      </w:pPr>
      <w:r>
        <w:rPr>
          <w:rFonts w:ascii="Arial" w:cs="Arial" w:eastAsia="Arial" w:hAnsi="Arial"/>
          <w:b/>
          <w:bCs/>
          <w:color w:val="1F4E79"/>
          <w:sz w:val="22"/>
          <w:szCs w:val="22"/>
        </w:rPr>
        <w:t xml:space="preserve">KEY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TERM</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PLAIN-LANGUAGE DEFINITION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Data Privacy Agreement (DPA)</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 contract between a school district and a software vendor specifying what data is collected, how it's used, and how it's protected. Required before using any tool that accesses student data.</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FERPA</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Family Educational Rights and Privacy Act. Federal law protecting the privacy of student education records. Applies to all schools receiving federal funding.</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COPPA</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Children's Online Privacy Protection Act. Federal law restricting collection of personal information from children under 13. Schools can provide parental consent for educational tools.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CIPA</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Children's Internet Protection Act. Requires E-Rate funded schools to have internet safety policies including technology protection measures.</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PII (Personally Identifiable Information)</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Any information that can be used to identify a specific student, including name, student ID, grades, disciplinary records, and in some contexts, IP address or device ID.</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Vendor Vetting</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The process of reviewing an AI tool or platform before adoption, including data privacy assessment, DPA negotiation, equity review, and instructional value evaluation.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School Official Exception</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 FERPA provision allowing disclosure of student data to third-party vendors who perform services for the school under specific conditions and controls.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Algorithmic Accountability</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The practice of auditing AI systems for accuracy, fairness, and unintended consequences — particularly for historically marginalized student populations.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0000" w:val="clear"/>
            <w:tcMar>
              <w:top w:type="dxa" w:w="80"/>
              <w:left w:type="dxa" w:w="160"/>
              <w:bottom w:type="dxa" w:w="80"/>
              <w:right w:type="dxa" w:w="160"/>
            </w:tcMar>
          </w:tcPr>
          <w:p>
            <w:r>
              <w:rPr>
                <w:rFonts w:ascii="Arial" w:cs="Arial" w:eastAsia="Arial" w:hAnsi="Arial"/>
                <w:b/>
                <w:bCs/>
                <w:color w:val="FFFFFF"/>
                <w:sz w:val="22"/>
                <w:szCs w:val="22"/>
              </w:rPr>
              <w:t xml:space="preserve">⚠ WARNING  COMMON PITFALLS TO AVOID</w:t>
            </w:r>
          </w:p>
        </w:tc>
      </w:tr>
      <w:tr>
        <w:tc>
          <w:tcPr>
            <w:tcW w:type="dxa" w:w="9360"/>
            <w:tcBorders>
              <w:top w:val="single" w:color="BFBFBF" w:sz="4"/>
              <w:left w:val="single" w:color="BFBFBF" w:sz="4"/>
              <w:bottom w:val="single" w:color="BFBFBF" w:sz="4"/>
              <w:right w:val="single" w:color="BFBFBF" w:sz="4"/>
            </w:tcBorders>
            <w:shd w:fill="FFE7E7" w:val="clear"/>
            <w:tcMar>
              <w:top w:type="dxa" w:w="120"/>
              <w:left w:type="dxa" w:w="180"/>
              <w:bottom w:type="dxa" w:w="120"/>
              <w:right w:type="dxa" w:w="180"/>
            </w:tcMar>
          </w:tcPr>
          <w:p>
            <w:pPr>
              <w:spacing w:after="60" w:before="50"/>
            </w:pPr>
            <w:r>
              <w:rPr>
                <w:rFonts w:ascii="Arial" w:cs="Arial" w:eastAsia="Arial" w:hAnsi="Arial"/>
                <w:sz w:val="20"/>
                <w:szCs w:val="20"/>
              </w:rPr>
              <w:t xml:space="preserve">&gt;&gt; PITFALL: Conducting the inventory with only IT staff. REALITY: IT staff see only the tools that touch district networks. Teachers use tools on personal devices and personal accounts. Building-level staff surveys are essential to capture the full picture.</w:t>
            </w:r>
          </w:p>
          <w:p>
            <w:pPr>
              <w:spacing w:after="60" w:before="50"/>
            </w:pPr>
            <w:r>
              <w:rPr>
                <w:rFonts w:ascii="Arial" w:cs="Arial" w:eastAsia="Arial" w:hAnsi="Arial"/>
                <w:sz w:val="20"/>
                <w:szCs w:val="20"/>
              </w:rPr>
              <w:t xml:space="preserve">&gt;&gt; PITFALL: Treating the audit as a one-time event. REALITY: AI tools enter districts constantly — through teacher adoption, student use, and vendor upselling. Build an ongoing inventory process (minimum annual review) into your policy governance structure.</w:t>
            </w:r>
          </w:p>
          <w:p>
            <w:pPr>
              <w:spacing w:after="60" w:before="50"/>
            </w:pPr>
            <w:r>
              <w:rPr>
                <w:rFonts w:ascii="Arial" w:cs="Arial" w:eastAsia="Arial" w:hAnsi="Arial"/>
                <w:sz w:val="20"/>
                <w:szCs w:val="20"/>
              </w:rPr>
              <w:t xml:space="preserve">&gt;&gt; PITFALL: Focusing only on "big name" AI tools and missing embedded AI. REALITY: Many platforms your district already uses have AI features added in recent software updates — often without notification. Review your existing platforms' terms of service and feature updates.</w:t>
            </w:r>
          </w:p>
          <w:p>
            <w:pPr>
              <w:spacing w:after="60" w:before="50"/>
            </w:pPr>
            <w:r>
              <w:rPr>
                <w:rFonts w:ascii="Arial" w:cs="Arial" w:eastAsia="Arial" w:hAnsi="Arial"/>
                <w:sz w:val="20"/>
                <w:szCs w:val="20"/>
              </w:rPr>
              <w:t xml:space="preserve">&gt;&gt; PITFALL: Skipping the student and parent survey in the interest of time. REALITY: These surveys often surface the most important — and surprising — data. Students frequently use tools their teachers don't know about. Parent awareness is often far lower than districts assume.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CHECKPOINT  PHASE 1 COMPLETION CHECKPOINT</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  ] I have completed (or can describe the process for completing) a full AI tool inventory across all five categories for my district.</w:t>
            </w:r>
          </w:p>
          <w:p>
            <w:pPr>
              <w:spacing w:after="60" w:before="50"/>
            </w:pPr>
            <w:r>
              <w:rPr>
                <w:rFonts w:ascii="Arial" w:cs="Arial" w:eastAsia="Arial" w:hAnsi="Arial"/>
                <w:sz w:val="20"/>
                <w:szCs w:val="20"/>
              </w:rPr>
              <w:t xml:space="preserve">[  ] I can explain FERPA, COPPA, and CIPA and describe one specific implication of each for AI tool use in my district.</w:t>
            </w:r>
          </w:p>
          <w:p>
            <w:pPr>
              <w:spacing w:after="60" w:before="50"/>
            </w:pPr>
            <w:r>
              <w:rPr>
                <w:rFonts w:ascii="Arial" w:cs="Arial" w:eastAsia="Arial" w:hAnsi="Arial"/>
                <w:sz w:val="20"/>
                <w:szCs w:val="20"/>
              </w:rPr>
              <w:t xml:space="preserve">[  ] I know which AI tools in my district have Data Privacy Agreements and which do not.</w:t>
            </w:r>
          </w:p>
          <w:p>
            <w:pPr>
              <w:spacing w:after="60" w:before="50"/>
            </w:pPr>
            <w:r>
              <w:rPr>
                <w:rFonts w:ascii="Arial" w:cs="Arial" w:eastAsia="Arial" w:hAnsi="Arial"/>
                <w:sz w:val="20"/>
                <w:szCs w:val="20"/>
              </w:rPr>
              <w:t xml:space="preserve">[  ] I have administered (or planned to administer) the staff, student, and parent AI surveys.</w:t>
            </w:r>
          </w:p>
          <w:p>
            <w:pPr>
              <w:spacing w:after="60" w:before="50"/>
            </w:pPr>
            <w:r>
              <w:rPr>
                <w:rFonts w:ascii="Arial" w:cs="Arial" w:eastAsia="Arial" w:hAnsi="Arial"/>
                <w:sz w:val="20"/>
                <w:szCs w:val="20"/>
              </w:rPr>
              <w:t xml:space="preserve">[  ] I have completed the Policy Gap Analysis Matrix and identified our top three priority areas.</w:t>
            </w:r>
          </w:p>
          <w:p>
            <w:pPr>
              <w:spacing w:after="60" w:before="50"/>
            </w:pPr>
            <w:r>
              <w:rPr>
                <w:rFonts w:ascii="Arial" w:cs="Arial" w:eastAsia="Arial" w:hAnsi="Arial"/>
                <w:sz w:val="20"/>
                <w:szCs w:val="20"/>
              </w:rPr>
              <w:t xml:space="preserve">[  ] I am prepared to present the AI Audit Report findings to the policy development committee.</w:t>
            </w:r>
          </w:p>
        </w:tc>
      </w:tr>
    </w:tbl>
    <w:p>
      <w:pPr>
        <w:spacing w:after="0" w:before="8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2E75B6" w:val="clear"/>
            <w:tcMar>
              <w:top w:type="dxa" w:w="240"/>
              <w:left w:type="dxa" w:w="360"/>
              <w:bottom w:type="dxa" w:w="240"/>
              <w:right w:type="dxa" w:w="360"/>
            </w:tcMar>
          </w:tcPr>
          <w:p>
            <w:pPr>
              <w:jc w:val="center"/>
            </w:pPr>
            <w:r>
              <w:rPr>
                <w:rFonts w:ascii="Arial" w:cs="Arial" w:eastAsia="Arial" w:hAnsi="Arial"/>
                <w:b/>
                <w:bCs/>
                <w:caps/>
                <w:color w:val="D9D9D9"/>
                <w:sz w:val="22"/>
                <w:szCs w:val="22"/>
              </w:rPr>
              <w:t xml:space="preserve">PHASE 2</w:t>
            </w:r>
          </w:p>
          <w:p>
            <w:pPr>
              <w:spacing w:before="80"/>
              <w:jc w:val="center"/>
            </w:pPr>
            <w:r>
              <w:rPr>
                <w:rFonts w:ascii="Arial" w:cs="Arial" w:eastAsia="Arial" w:hAnsi="Arial"/>
                <w:b/>
                <w:bCs/>
                <w:color w:val="FFFFFF"/>
                <w:sz w:val="44"/>
                <w:szCs w:val="44"/>
              </w:rPr>
              <w:t xml:space="preserve">Building Your Policy Development Team</w:t>
            </w:r>
          </w:p>
          <w:p>
            <w:pPr>
              <w:spacing w:before="60"/>
              <w:jc w:val="center"/>
            </w:pPr>
            <w:r>
              <w:rPr>
                <w:rFonts w:ascii="Arial" w:cs="Arial" w:eastAsia="Arial" w:hAnsi="Arial"/>
                <w:i/>
                <w:iCs/>
                <w:color w:val="E8F4FF"/>
                <w:sz w:val="22"/>
                <w:szCs w:val="22"/>
              </w:rPr>
              <w:t xml:space="preserve">Assemble an inclusive, representative policy development committee that reflects the full range of stakeholders affected by AI in education. Establish governance structures, working norms, and a committee charter that will guide the policy drafting process.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80"/>
              <w:left w:type="dxa" w:w="160"/>
              <w:bottom w:type="dxa" w:w="80"/>
              <w:right w:type="dxa" w:w="160"/>
            </w:tcMar>
          </w:tcPr>
          <w:p>
            <w:r>
              <w:rPr>
                <w:rFonts w:ascii="Arial" w:cs="Arial" w:eastAsia="Arial" w:hAnsi="Arial"/>
                <w:b/>
                <w:bCs/>
                <w:caps/>
                <w:color w:val="FFFFFF"/>
                <w:sz w:val="22"/>
                <w:szCs w:val="22"/>
              </w:rPr>
              <w:t xml:space="preserve">PHASE OVERVIEW</w:t>
            </w:r>
          </w:p>
        </w:tc>
      </w:tr>
      <w:tr>
        <w:tc>
          <w:tcPr>
            <w:tcW w:type="dxa" w:w="9360"/>
            <w:tcBorders>
              <w:top w:val="single" w:color="BFBFBF" w:sz="4"/>
              <w:left w:val="single" w:color="BFBFBF" w:sz="4"/>
              <w:bottom w:val="single" w:color="BFBFBF" w:sz="4"/>
              <w:right w:val="single" w:color="BFBFBF" w:sz="4"/>
            </w:tcBorders>
            <w:shd w:fill="DEEAF1"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DURATION: 90 minutes (initial session; committee work continues across 4–6 additional sessions)</w:t>
            </w:r>
          </w:p>
          <w:p>
            <w:pPr>
              <w:spacing w:after="80" w:before="60"/>
            </w:pPr>
            <w:r>
              <w:rPr>
                <w:rFonts w:ascii="Arial" w:cs="Arial" w:eastAsia="Arial" w:hAnsi="Arial"/>
                <w:color w:val="404040"/>
                <w:sz w:val="22"/>
                <w:szCs w:val="22"/>
              </w:rPr>
              <w:t xml:space="preserve">AUDIENCE: District leadership team, HR, legal counsel, union/association representatives, building principals, teachers, technology staff, special education, parents/community</w:t>
            </w:r>
          </w:p>
          <w:p>
            <w:pPr>
              <w:spacing w:after="80" w:before="60"/>
            </w:pPr>
            <w:r>
              <w:rPr>
                <w:rFonts w:ascii="Arial" w:cs="Arial" w:eastAsia="Arial" w:hAnsi="Arial"/>
                <w:color w:val="404040"/>
                <w:sz w:val="22"/>
                <w:szCs w:val="22"/>
              </w:rPr>
              <w:t xml:space="preserve">MATERIALS: Committee Charter Template (Template 2), Role Cards (one per participant), consensus-building tools (dot stickers for dot voting), chart paper</w:t>
            </w:r>
          </w:p>
          <w:p>
            <w:pPr>
              <w:spacing w:after="80" w:before="60"/>
            </w:pPr>
            <w:r>
              <w:rPr>
                <w:rFonts w:ascii="Arial" w:cs="Arial" w:eastAsia="Arial" w:hAnsi="Arial"/>
                <w:b/>
                <w:bCs/>
                <w:color w:val="1F4E79"/>
                <w:sz w:val="22"/>
                <w:szCs w:val="22"/>
              </w:rPr>
              <w:t xml:space="preserve">LEARNING OBJECTIVES:</w:t>
            </w:r>
          </w:p>
          <w:p>
            <w:pPr>
              <w:pStyle w:val="ListParagraph"/>
              <w:numPr>
                <w:ilvl w:val="0"/>
                <w:numId w:val="2"/>
              </w:numPr>
              <w:spacing w:after="60" w:before="50"/>
            </w:pPr>
            <w:r>
              <w:rPr>
                <w:rFonts w:ascii="Arial" w:cs="Arial" w:eastAsia="Arial" w:hAnsi="Arial"/>
                <w:sz w:val="21"/>
                <w:szCs w:val="21"/>
              </w:rPr>
              <w:t xml:space="preserve">Understand why inclusive policy development produces more durable, effective policy outcomes</w:t>
            </w:r>
          </w:p>
          <w:p>
            <w:pPr>
              <w:pStyle w:val="ListParagraph"/>
              <w:numPr>
                <w:ilvl w:val="0"/>
                <w:numId w:val="2"/>
              </w:numPr>
              <w:spacing w:after="60" w:before="50"/>
            </w:pPr>
            <w:r>
              <w:rPr>
                <w:rFonts w:ascii="Arial" w:cs="Arial" w:eastAsia="Arial" w:hAnsi="Arial"/>
                <w:sz w:val="21"/>
                <w:szCs w:val="21"/>
              </w:rPr>
              <w:t xml:space="preserve">Identify the 9 stakeholder groups that must be represented on an AI policy committee</w:t>
            </w:r>
          </w:p>
          <w:p>
            <w:pPr>
              <w:pStyle w:val="ListParagraph"/>
              <w:numPr>
                <w:ilvl w:val="0"/>
                <w:numId w:val="2"/>
              </w:numPr>
              <w:spacing w:after="60" w:before="50"/>
            </w:pPr>
            <w:r>
              <w:rPr>
                <w:rFonts w:ascii="Arial" w:cs="Arial" w:eastAsia="Arial" w:hAnsi="Arial"/>
                <w:sz w:val="21"/>
                <w:szCs w:val="21"/>
              </w:rPr>
              <w:t xml:space="preserve">Establish committee structure, roles, and operating agreements</w:t>
            </w:r>
          </w:p>
          <w:p>
            <w:pPr>
              <w:pStyle w:val="ListParagraph"/>
              <w:numPr>
                <w:ilvl w:val="0"/>
                <w:numId w:val="2"/>
              </w:numPr>
              <w:spacing w:after="60" w:before="50"/>
            </w:pPr>
            <w:r>
              <w:rPr>
                <w:rFonts w:ascii="Arial" w:cs="Arial" w:eastAsia="Arial" w:hAnsi="Arial"/>
                <w:sz w:val="21"/>
                <w:szCs w:val="21"/>
              </w:rPr>
              <w:t xml:space="preserve">Select consensus-building processes appropriate for your district context</w:t>
            </w:r>
          </w:p>
          <w:p>
            <w:pPr>
              <w:pStyle w:val="ListParagraph"/>
              <w:numPr>
                <w:ilvl w:val="0"/>
                <w:numId w:val="2"/>
              </w:numPr>
              <w:spacing w:after="60" w:before="50"/>
            </w:pPr>
            <w:r>
              <w:rPr>
                <w:rFonts w:ascii="Arial" w:cs="Arial" w:eastAsia="Arial" w:hAnsi="Arial"/>
                <w:sz w:val="21"/>
                <w:szCs w:val="21"/>
              </w:rPr>
              <w:t xml:space="preserve">Draft a Committee Charter that formalizes the team's purpose, scope, and working norms</w:t>
            </w:r>
          </w:p>
          <w:p>
            <w:pPr>
              <w:spacing w:after="80" w:before="60"/>
            </w:pPr>
            <w:r>
              <w:rPr>
                <w:rFonts w:ascii="Arial" w:cs="Arial" w:eastAsia="Arial" w:hAnsi="Arial"/>
                <w:i/>
                <w:iCs/>
                <w:color w:val="404040"/>
                <w:sz w:val="22"/>
                <w:szCs w:val="22"/>
              </w:rPr>
              <w:t xml:space="preserve">STANDARDS ALIGNMENT: ISTE Educator Standard 5a; CoSN AI Governance Framework Pillar 5; UDL Principle 3 (Multiple Means of Engagement); Collaborative Governance Best Practices</w:t>
            </w:r>
          </w:p>
        </w:tc>
      </w:tr>
    </w:tbl>
    <w:p>
      <w:pPr>
        <w:spacing w:after="0" w:before="80"/>
      </w:pPr>
      <w:r>
        <w:t xml:space="preserve"/>
      </w:r>
    </w:p>
    <w:p>
      <w:pPr>
        <w:pStyle w:val="Heading2"/>
        <w:spacing w:after="120" w:before="280"/>
      </w:pPr>
      <w:r>
        <w:rPr>
          <w:rFonts w:ascii="Arial" w:cs="Arial" w:eastAsia="Arial" w:hAnsi="Arial"/>
          <w:b/>
          <w:bCs/>
          <w:color w:val="2E75B6"/>
          <w:sz w:val="30"/>
          <w:szCs w:val="30"/>
        </w:rPr>
        <w:t xml:space="preserve">SECTION 1: WHY INCLUSIVE POLICYMAKING PRODUCES BETTER OUTCOMES</w:t>
      </w:r>
    </w:p>
    <w:p>
      <w:pPr>
        <w:spacing w:after="80" w:before="60"/>
      </w:pPr>
      <w:r>
        <w:rPr>
          <w:rFonts w:ascii="Arial" w:cs="Arial" w:eastAsia="Arial" w:hAnsi="Arial"/>
          <w:sz w:val="22"/>
          <w:szCs w:val="22"/>
        </w:rPr>
        <w:t xml:space="preserve">The most common failure mode in AI policy development is not poor writing — it is poor process. Policies developed by a small group of technology administrators, without meaningful input from teachers, students, parents, and community members, consistently fail in three ways: they miss real-world implementation realities that practitioners know, they generate resistance from stakeholders who feel excluded, and they fail to address the equity dimensions that only affected community members can fully articulate.</w:t>
      </w:r>
    </w:p>
    <w:p>
      <w:pPr>
        <w:spacing w:after="80" w:before="60"/>
      </w:pPr>
      <w:r>
        <w:rPr>
          <w:rFonts w:ascii="Arial" w:cs="Arial" w:eastAsia="Arial" w:hAnsi="Arial"/>
          <w:sz w:val="22"/>
          <w:szCs w:val="22"/>
        </w:rPr>
        <w:t xml:space="preserve">Research on inclusive policy development in education (Honig &amp; Hatch, 2004; Spillane, 2004; Penuel et al., 2015) consistently shows that policies developed with broad stakeholder input are adopted more smoothly, implemented more faithfully, and sustained more durably than top-down mandates — even when the mandates are technically sound. This is not a "nice to have" — it is a strategic imperative.</w:t>
      </w:r>
    </w:p>
    <w:p>
      <w:pPr>
        <w:spacing w:after="80" w:before="60"/>
      </w:pPr>
      <w:r>
        <w:rPr>
          <w:rFonts w:ascii="Arial" w:cs="Arial" w:eastAsia="Arial" w:hAnsi="Arial"/>
          <w:sz w:val="22"/>
          <w:szCs w:val="22"/>
        </w:rPr>
        <w:t xml:space="preserve">For AI policy specifically, inclusive development is essential for three additional reasons: (1) The people closest to the work — teachers and students — have the most accurate picture of what's actually happening with AI in classrooms. (2) Families and community members need to trust AI governance, and trust requires voice. (3) Students with disabilities, English language learners, and students from underrepresented communities face disproportionate risks from poorly governed AI — their representatives must be at the table.</w:t>
      </w:r>
    </w:p>
    <w:p>
      <w:pPr>
        <w:pStyle w:val="Heading2"/>
        <w:spacing w:after="120" w:before="280"/>
      </w:pPr>
      <w:r>
        <w:rPr>
          <w:rFonts w:ascii="Arial" w:cs="Arial" w:eastAsia="Arial" w:hAnsi="Arial"/>
          <w:b/>
          <w:bCs/>
          <w:color w:val="2E75B6"/>
          <w:sz w:val="30"/>
          <w:szCs w:val="30"/>
        </w:rPr>
        <w:t xml:space="preserve">SECTION 2: THE 9 ESSENTIAL STAKEHOLDER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2E75B6"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Every one of these nine stakeholder groups brings a perspective that cannot be substituted. A committee missing even one group will produce a policy with a blind spot that could become a liability.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Stakeholder Group</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They Bring</w:t>
            </w:r>
          </w:p>
        </w:tc>
        <w:tc>
          <w:tcPr>
            <w:tcW w:type="dxa" w:w="276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Questions They Should Drive</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Representation Model</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District Leadership
(Superintendent/Cabinet)</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Authority, accountability, resource allocation, board relationships</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What is our district's strategic vision for AI? What are we prepared to enforce?</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1–2 members; Superintendent or designee as committee sponsor</w:t>
            </w:r>
          </w:p>
        </w:tc>
      </w:tr>
      <w:tr>
        <w:tc>
          <w:tcPr>
            <w:tcW w:type="dxa" w:w="18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Building Principals</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Implementation reality, staff culture, disciplinary context, community relationships</w:t>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How will this policy work in our buildings? What do our staff need to implement it?</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2–3 members; elementary and secondary representation</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Classroom Teachers</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Instructional impact, academic integrity realities, student learning perspective</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What does AI use look like day-to-day in classrooms? What guidance do teachers need?</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3–5 members; multiple grade bands, content areas, union/association involvement</w:t>
            </w:r>
          </w:p>
        </w:tc>
      </w:tr>
      <w:tr>
        <w:tc>
          <w:tcPr>
            <w:tcW w:type="dxa" w:w="18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Technology Staff</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Network security, vendor management, technical feasibility, implementation logistics</w:t>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Is this technically enforceable? What tools do we have? What does compliance require?</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1–2 members; IT director or coordinator</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Special Education / 504</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Disability rights, IEP implications, accessibility requirements, equity impact</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How does this policy serve students with disabilities? What accommodations are needed?</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1–2 members; special education director or lead teacher</w:t>
            </w:r>
          </w:p>
        </w:tc>
      </w:tr>
      <w:tr>
        <w:tc>
          <w:tcPr>
            <w:tcW w:type="dxa" w:w="18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School Counselors / Social Workers</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Student wellbeing, mental health implications, college counseling context</w:t>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How does AI affect student development and wellbeing? What are the emotional safety considerations?</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1 member</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Legal / Compliance</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FERPA, COPPA, CIPA, state law, liability, vendor contracts</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Is this legally sound? What are our compliance obligations? What creates liability?</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1 member; district counsel or compliance officer</w:t>
            </w:r>
          </w:p>
        </w:tc>
      </w:tr>
      <w:tr>
        <w:tc>
          <w:tcPr>
            <w:tcW w:type="dxa" w:w="18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Parents / Guardians</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Family rights, transparency expectations, community values, consent processes</w:t>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 families understand what AI is doing with their children's data and learning? Do they trust us?</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2–3 members; diverse representation across demographics</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Students (Secondary)</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First-person AI use experience, peer culture insight, equity voice</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What is AI use actually like from where we sit? What would make policy feel fair and useful?</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2–3 members; high school students; include students from underrepresented groups</w:t>
            </w:r>
          </w:p>
        </w:tc>
      </w:tr>
    </w:tbl>
    <w:p>
      <w:pPr>
        <w:spacing w:after="0" w:before="120"/>
      </w:pPr>
      <w:r>
        <w:t xml:space="preserve"/>
      </w:r>
    </w:p>
    <w:p>
      <w:pPr>
        <w:pStyle w:val="Heading2"/>
        <w:spacing w:after="120" w:before="280"/>
      </w:pPr>
      <w:r>
        <w:rPr>
          <w:rFonts w:ascii="Arial" w:cs="Arial" w:eastAsia="Arial" w:hAnsi="Arial"/>
          <w:b/>
          <w:bCs/>
          <w:color w:val="2E75B6"/>
          <w:sz w:val="30"/>
          <w:szCs w:val="30"/>
        </w:rPr>
        <w:t xml:space="preserve">SECTION 3: COMMITTEE STRUCTURE AND ROLES</w:t>
      </w:r>
    </w:p>
    <w:p>
      <w:pPr>
        <w:spacing w:after="80" w:before="60"/>
      </w:pPr>
      <w:r>
        <w:rPr>
          <w:rFonts w:ascii="Arial" w:cs="Arial" w:eastAsia="Arial" w:hAnsi="Arial"/>
          <w:sz w:val="22"/>
          <w:szCs w:val="22"/>
        </w:rPr>
        <w:t xml:space="preserve">A functional policy development committee has clear role differentiation. Ambiguity about who decides what, who facilitates, and who communicates is the most common source of committee dysfunction. Define these roles explicitly in your Committee Charter.</w:t>
      </w:r>
    </w:p>
    <w:p>
      <w:pPr>
        <w:spacing w:after="80" w:before="60"/>
      </w:pPr>
      <w:r>
        <w:rPr>
          <w:rFonts w:ascii="Arial" w:cs="Arial" w:eastAsia="Arial" w:hAnsi="Arial"/>
          <w:sz w:val="22"/>
          <w:szCs w:val="22"/>
        </w:rPr>
        <w:t xml:space="preserve">COMMITTEE CHAIR: Responsible for meeting facilitation, agenda-setting, and keeping the committee on timeline. Should be a district administrator with authority to make commitments. Does not have to be the technology director — often a curriculum director or assistant superintendent is more effective because policy is ultimately an instructional document, not a technology document.</w:t>
      </w:r>
    </w:p>
    <w:p>
      <w:pPr>
        <w:spacing w:after="80" w:before="60"/>
      </w:pPr>
      <w:r>
        <w:rPr>
          <w:rFonts w:ascii="Arial" w:cs="Arial" w:eastAsia="Arial" w:hAnsi="Arial"/>
          <w:sz w:val="22"/>
          <w:szCs w:val="22"/>
        </w:rPr>
        <w:t xml:space="preserve">POLICY DRAFTING LEAD: Responsible for synthesizing committee discussions into document drafts, tracking edits, and managing document version control. Should have strong writing skills and familiarity with policy formatting. Often a curriculum coordinator or compliance officer.</w:t>
      </w:r>
    </w:p>
    <w:p>
      <w:pPr>
        <w:spacing w:after="80" w:before="60"/>
      </w:pPr>
      <w:r>
        <w:rPr>
          <w:rFonts w:ascii="Arial" w:cs="Arial" w:eastAsia="Arial" w:hAnsi="Arial"/>
          <w:sz w:val="22"/>
          <w:szCs w:val="22"/>
        </w:rPr>
        <w:t xml:space="preserve">LEGAL REVIEWER: Reviews each draft for legal compliance. May be internal counsel or an outside education attorney retained for this purpose. Must review the final draft before board presentation.</w:t>
      </w:r>
    </w:p>
    <w:p>
      <w:pPr>
        <w:spacing w:after="80" w:before="60"/>
      </w:pPr>
      <w:r>
        <w:rPr>
          <w:rFonts w:ascii="Arial" w:cs="Arial" w:eastAsia="Arial" w:hAnsi="Arial"/>
          <w:sz w:val="22"/>
          <w:szCs w:val="22"/>
        </w:rPr>
        <w:t xml:space="preserve">COMMUNITY LIAISON: Responsible for managing stakeholder communication outside the committee — informing staff, parents, and students of progress, gathering feedback, and facilitating input sessions. Often a communications director or principal.</w:t>
      </w:r>
    </w:p>
    <w:p>
      <w:pPr>
        <w:spacing w:after="80" w:before="60"/>
      </w:pPr>
      <w:r>
        <w:rPr>
          <w:rFonts w:ascii="Arial" w:cs="Arial" w:eastAsia="Arial" w:hAnsi="Arial"/>
          <w:sz w:val="22"/>
          <w:szCs w:val="22"/>
        </w:rPr>
        <w:t xml:space="preserve">COMMITTEE MEMBERS AT LARGE: All members participate in deliberation, provide stakeholder-specific feedback, and vote on consensus decisions. Each member is responsible for representing their stakeholder group's perspective and reporting committee progress to their constituency.</w:t>
      </w:r>
    </w:p>
    <w:p>
      <w:pPr>
        <w:pStyle w:val="Heading2"/>
        <w:spacing w:after="120" w:before="280"/>
      </w:pPr>
      <w:r>
        <w:rPr>
          <w:rFonts w:ascii="Arial" w:cs="Arial" w:eastAsia="Arial" w:hAnsi="Arial"/>
          <w:b/>
          <w:bCs/>
          <w:color w:val="2E75B6"/>
          <w:sz w:val="30"/>
          <w:szCs w:val="30"/>
        </w:rPr>
        <w:t xml:space="preserve">SECTION 4: FOUR FORMATS FOR GATHERING STAKEHOLDER INPUT</w:t>
      </w:r>
    </w:p>
    <w:p>
      <w:pPr>
        <w:spacing w:after="80" w:before="60"/>
      </w:pPr>
      <w:r>
        <w:rPr>
          <w:rFonts w:ascii="Arial" w:cs="Arial" w:eastAsia="Arial" w:hAnsi="Arial"/>
          <w:sz w:val="22"/>
          <w:szCs w:val="22"/>
        </w:rPr>
        <w:t xml:space="preserve">A committee of 12–18 people cannot represent the full range of district perspectives alone. These four input formats extend the committee's reach to the broader community.</w:t>
      </w:r>
    </w:p>
    <w:p>
      <w:pPr>
        <w:pStyle w:val="ListParagraph"/>
        <w:numPr>
          <w:ilvl w:val="0"/>
          <w:numId w:val="2"/>
        </w:numPr>
        <w:spacing w:after="60" w:before="50"/>
      </w:pPr>
      <w:r>
        <w:rPr>
          <w:rFonts w:ascii="Arial" w:cs="Arial" w:eastAsia="Arial" w:hAnsi="Arial"/>
          <w:sz w:val="21"/>
          <w:szCs w:val="21"/>
        </w:rPr>
        <w:t xml:space="preserve">ONLINE SURVEY: Low barrier; reaches large numbers; good for quantitative data and identifying widespread concerns. Use for initial needs assessment and final feedback before board presentation. Tools: Google Forms, SurveyMonkey, Typeform.</w:t>
      </w:r>
    </w:p>
    <w:p>
      <w:pPr>
        <w:pStyle w:val="ListParagraph"/>
        <w:numPr>
          <w:ilvl w:val="0"/>
          <w:numId w:val="2"/>
        </w:numPr>
        <w:spacing w:after="60" w:before="50"/>
      </w:pPr>
      <w:r>
        <w:rPr>
          <w:rFonts w:ascii="Arial" w:cs="Arial" w:eastAsia="Arial" w:hAnsi="Arial"/>
          <w:sz w:val="21"/>
          <w:szCs w:val="21"/>
        </w:rPr>
        <w:t xml:space="preserve">FOCUS GROUPS: Small-group conversations (6–10 participants) that generate qualitative insight. Best for understanding how specific populations — teachers of color, ELL families, students with disabilities — experience AI. Run 3–5 focused sessions targeting underrepresented voices.</w:t>
      </w:r>
    </w:p>
    <w:p>
      <w:pPr>
        <w:pStyle w:val="ListParagraph"/>
        <w:numPr>
          <w:ilvl w:val="0"/>
          <w:numId w:val="2"/>
        </w:numPr>
        <w:spacing w:after="60" w:before="50"/>
      </w:pPr>
      <w:r>
        <w:rPr>
          <w:rFonts w:ascii="Arial" w:cs="Arial" w:eastAsia="Arial" w:hAnsi="Arial"/>
          <w:sz w:val="21"/>
          <w:szCs w:val="21"/>
        </w:rPr>
        <w:t xml:space="preserve">PUBLIC COMMENT PERIOD: Open call for written or verbal input. Post draft policy on district website for 30 days with a structured comment form. Required by many district governance policies before board action.</w:t>
      </w:r>
    </w:p>
    <w:p>
      <w:pPr>
        <w:pStyle w:val="ListParagraph"/>
        <w:numPr>
          <w:ilvl w:val="0"/>
          <w:numId w:val="2"/>
        </w:numPr>
        <w:spacing w:after="60" w:before="50"/>
      </w:pPr>
      <w:r>
        <w:rPr>
          <w:rFonts w:ascii="Arial" w:cs="Arial" w:eastAsia="Arial" w:hAnsi="Arial"/>
          <w:sz w:val="21"/>
          <w:szCs w:val="21"/>
        </w:rPr>
        <w:t xml:space="preserve">COMMUNITY FORUMS: Town hall-style open meetings that build community awareness and trust. Most valuable before drafting begins (to gather input) and after adoption (to build understanding). Recommended: one forum per building level.</w:t>
      </w:r>
    </w:p>
    <w:p>
      <w:pPr>
        <w:pStyle w:val="Heading2"/>
        <w:spacing w:after="120" w:before="280"/>
      </w:pPr>
      <w:r>
        <w:rPr>
          <w:rFonts w:ascii="Arial" w:cs="Arial" w:eastAsia="Arial" w:hAnsi="Arial"/>
          <w:b/>
          <w:bCs/>
          <w:color w:val="2E75B6"/>
          <w:sz w:val="30"/>
          <w:szCs w:val="30"/>
        </w:rPr>
        <w:t xml:space="preserve">SECTION 5: BUILDING CONSENSUS — FOUR PROVEN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375623"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Consensus does not mean unanimous agreement. It means every committee member can say: "I can support this decision even if it was not my first choice, because I understand the reasoning and my concerns were heard."</w:t>
            </w:r>
          </w:p>
        </w:tc>
      </w:tr>
    </w:tbl>
    <w:p>
      <w:pPr>
        <w:spacing w:after="0" w:before="80"/>
      </w:pPr>
      <w:r>
        <w:t xml:space="preserve"/>
      </w:r>
    </w:p>
    <w:p>
      <w:pPr>
        <w:spacing w:after="80" w:before="60"/>
      </w:pPr>
      <w:r>
        <w:rPr>
          <w:rFonts w:ascii="Arial" w:cs="Arial" w:eastAsia="Arial" w:hAnsi="Arial"/>
          <w:sz w:val="22"/>
          <w:szCs w:val="22"/>
        </w:rPr>
        <w:t xml:space="preserve">TECHNIQUE 1 — AFFINITY MAPPING: Best for generating and organizing initial ideas. Each member writes key concerns or recommendations on sticky notes (one per note). Notes are posted on a large surface and grouped by theme collaboratively. The group names each theme cluster. This technique surfaces the full range of perspectives without any individual voice dominating.</w:t>
      </w:r>
    </w:p>
    <w:p>
      <w:pPr>
        <w:spacing w:after="80" w:before="60"/>
      </w:pPr>
      <w:r>
        <w:rPr>
          <w:rFonts w:ascii="Arial" w:cs="Arial" w:eastAsia="Arial" w:hAnsi="Arial"/>
          <w:sz w:val="22"/>
          <w:szCs w:val="22"/>
        </w:rPr>
        <w:t xml:space="preserve">TECHNIQUE 2 — DOT VOTING: Best for prioritizing among multiple options when there are more issues than the committee can fully address. Each member receives a fixed number of colored dots (e.g., 5 per person) and places them on options they consider highest priority. Results are immediately visible and quantitative. Works well for prioritizing policy sections or enforcement approaches.</w:t>
      </w:r>
    </w:p>
    <w:p>
      <w:pPr>
        <w:spacing w:after="80" w:before="60"/>
      </w:pPr>
      <w:r>
        <w:rPr>
          <w:rFonts w:ascii="Arial" w:cs="Arial" w:eastAsia="Arial" w:hAnsi="Arial"/>
          <w:sz w:val="22"/>
          <w:szCs w:val="22"/>
        </w:rPr>
        <w:t xml:space="preserve">TECHNIQUE 3 — STRUCTURED CONTROVERSY: Best for examining complex issues where strong opposing views exist (e.g., whether to permit generative AI for certain assignments). Assign teams to research and argue opposing positions, then debrief together. This technique ensures that all perspectives — especially minority positions — are fully articulated before a decision is made.</w:t>
      </w:r>
    </w:p>
    <w:p>
      <w:pPr>
        <w:spacing w:after="80" w:before="60"/>
      </w:pPr>
      <w:r>
        <w:rPr>
          <w:rFonts w:ascii="Arial" w:cs="Arial" w:eastAsia="Arial" w:hAnsi="Arial"/>
          <w:sz w:val="22"/>
          <w:szCs w:val="22"/>
        </w:rPr>
        <w:t xml:space="preserve">TECHNIQUE 4 — THE FISHBOWL: Best for facilitating dialogue across stakeholder groups with different power dynamics (e.g., students speaking to administrators, or parents speaking to teachers). Place 4–6 people in an inner "fishbowl" circle to discuss a question while others observe. Rotate speakers. This creates a format where typically quieter voices are centered and listened to.</w:t>
      </w:r>
    </w:p>
    <w:p>
      <w:pPr>
        <w:pStyle w:val="Heading2"/>
        <w:spacing w:after="120" w:before="280"/>
      </w:pPr>
      <w:r>
        <w:rPr>
          <w:rFonts w:ascii="Arial" w:cs="Arial" w:eastAsia="Arial" w:hAnsi="Arial"/>
          <w:b/>
          <w:bCs/>
          <w:color w:val="2E75B6"/>
          <w:sz w:val="30"/>
          <w:szCs w:val="30"/>
        </w:rPr>
        <w:t xml:space="preserve">SECTION 6: HANDLING RESISTANCE — UNDERSTANDING COMMON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Resistance Type</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Sounds Like</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Actually Means</w:t>
            </w:r>
          </w:p>
        </w:tc>
        <w:tc>
          <w:tcPr>
            <w:tcW w:type="dxa" w:w="276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Productive Response</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Technology Skepticism</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"We should just ban all of this until we understand it better."</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Fear of losing control; concern about student harms; possibly past negative experiences</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Validate the concern. Ask: "What specific harms are you most worried about? Let's make sure the policy addresses those directly."</w:t>
            </w:r>
          </w:p>
        </w:tc>
      </w:tr>
      <w:tr>
        <w:tc>
          <w:tcPr>
            <w:tcW w:type="dxa" w:w="18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Pro-Innovation Pushback</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"Policy will just stifle creativity and innovation."</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Fear that restrictions will disadvantage students; genuine pedagogical enthusiasm for AI</w:t>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Agree that the goal is not restriction but guidance. "How do we write policy that protects students while still enabling the uses you find valuable?"</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Equity Concerns</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"This policy will be used to discipline students who use AI to overcome language barriers or disabilities."</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Lived experience of discriminatory enforcement; distrust of institutional authority</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These concerns must shape the policy itself. Ask: "What specific protections need to be written in? Who should review enforcement decisions?"</w:t>
            </w:r>
          </w:p>
        </w:tc>
      </w:tr>
      <w:tr>
        <w:tc>
          <w:tcPr>
            <w:tcW w:type="dxa" w:w="18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Workload Concerns</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"We can't possibly enforce this — teachers don't have time."</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Realistic assessment of capacity; possibly prior experience with unenforced policy</w:t>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"You're right that enforcement capacity matters. Let's make sure the policy is implementable. What would realistic expectations look like?"</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Jurisdictional Resistance</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"This is a technology issue — it shouldn't be a board policy."</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Concern about scope; possibly protecting departmental autonomy</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"AI policy touches instruction, data privacy, equity, and community trust — all of which require board-level commitment. What would make board involvement feel appropriate rather than intrusive?"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FACILITATOR  FACILITATOR GUIDE — DISCUSSION PROMPTS</w:t>
            </w:r>
          </w:p>
        </w:tc>
      </w:tr>
      <w:tr>
        <w:tc>
          <w:tcPr>
            <w:tcW w:type="dxa" w:w="9360"/>
            <w:tcBorders>
              <w:top w:val="single" w:color="BFBFBF" w:sz="4"/>
              <w:left w:val="single" w:color="BFBFBF" w:sz="4"/>
              <w:bottom w:val="single" w:color="BFBFBF" w:sz="4"/>
              <w:right w:val="single" w:color="BFBFBF" w:sz="4"/>
            </w:tcBorders>
            <w:shd w:fill="FFF3CD" w:val="clear"/>
            <w:tcMar>
              <w:top w:type="dxa" w:w="120"/>
              <w:left w:type="dxa" w:w="180"/>
              <w:bottom w:type="dxa" w:w="120"/>
              <w:right w:type="dxa" w:w="180"/>
            </w:tcMar>
          </w:tcPr>
          <w:p>
            <w:pPr>
              <w:spacing w:after="60" w:before="50"/>
            </w:pPr>
            <w:r>
              <w:rPr>
                <w:rFonts w:ascii="Arial" w:cs="Arial" w:eastAsia="Arial" w:hAnsi="Arial"/>
                <w:sz w:val="20"/>
                <w:szCs w:val="20"/>
              </w:rPr>
              <w:t xml:space="preserve">Q1: I want to start with a question before we talk about who should be on this committee: Think about a policy in your experience — school or otherwise — that you felt was unfair or unworkable. What made it feel that way? (Common answers: I wasn't consulted. It didn't reflect how things actually work. It was written by people who don't understand our situation.) Those answers tell you exactly why inclusive process matters.</w:t>
            </w:r>
          </w:p>
          <w:p>
            <w:pPr>
              <w:spacing w:after="60" w:before="50"/>
            </w:pPr>
            <w:r>
              <w:rPr>
                <w:rFonts w:ascii="Arial" w:cs="Arial" w:eastAsia="Arial" w:hAnsi="Arial"/>
                <w:sz w:val="20"/>
                <w:szCs w:val="20"/>
              </w:rPr>
              <w:t xml:space="preserve">Q2: Let's look at the stakeholder table. Is there anyone missing from your district that should be represented here? What community or perspective would you add?</w:t>
            </w:r>
          </w:p>
          <w:p>
            <w:pPr>
              <w:spacing w:after="60" w:before="50"/>
            </w:pPr>
            <w:r>
              <w:rPr>
                <w:rFonts w:ascii="Arial" w:cs="Arial" w:eastAsia="Arial" w:hAnsi="Arial"/>
                <w:sz w:val="20"/>
                <w:szCs w:val="20"/>
              </w:rPr>
              <w:t xml:space="preserve">Q3: For the parent and student members specifically: I want to challenge the assumption that "lay members" are less valuable than professional staff. Parents and students often see AI use — and its consequences — more clearly than administrators. How do we create conditions where their voices genuinely shape the policy rather than being window dressing?</w:t>
            </w:r>
          </w:p>
          <w:p>
            <w:pPr>
              <w:spacing w:after="60" w:before="50"/>
            </w:pPr>
            <w:r>
              <w:rPr>
                <w:rFonts w:ascii="Arial" w:cs="Arial" w:eastAsia="Arial" w:hAnsi="Arial"/>
                <w:sz w:val="20"/>
                <w:szCs w:val="20"/>
              </w:rPr>
              <w:t xml:space="preserve">Q4: A note on student representation: Research on youth policy participation (Mitra, 2009) shows that students who participate in policy development become significantly more engaged in their schools and more likely to understand and follow the resulting policies. Who in your district are the students who should be in this room?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30A0" w:val="clear"/>
            <w:tcMar>
              <w:top w:type="dxa" w:w="80"/>
              <w:left w:type="dxa" w:w="160"/>
              <w:bottom w:type="dxa" w:w="80"/>
              <w:right w:type="dxa" w:w="160"/>
            </w:tcMar>
          </w:tcPr>
          <w:p>
            <w:r>
              <w:rPr>
                <w:rFonts w:ascii="Arial" w:cs="Arial" w:eastAsia="Arial" w:hAnsi="Arial"/>
                <w:b/>
                <w:bCs/>
                <w:color w:val="FFFFFF"/>
                <w:sz w:val="22"/>
                <w:szCs w:val="22"/>
              </w:rPr>
              <w:t xml:space="preserve">✏ ACTIVITY  PARTICIPANT ACTIVITY: Activity 2-A: Stakeholder Mapping and Committee Role Simulation</w:t>
            </w:r>
          </w:p>
        </w:tc>
      </w:tr>
      <w:tr>
        <w:tc>
          <w:tcPr>
            <w:tcW w:type="dxa" w:w="9360"/>
            <w:tcBorders>
              <w:top w:val="single" w:color="BFBFBF" w:sz="4"/>
              <w:left w:val="single" w:color="BFBFBF" w:sz="4"/>
              <w:bottom w:val="single" w:color="BFBFBF" w:sz="4"/>
              <w:right w:val="single" w:color="BFBFBF" w:sz="4"/>
            </w:tcBorders>
            <w:shd w:fill="F4E8FF" w:val="clear"/>
            <w:tcMar>
              <w:top w:type="dxa" w:w="120"/>
              <w:left w:type="dxa" w:w="180"/>
              <w:bottom w:type="dxa" w:w="120"/>
              <w:right w:type="dxa" w:w="180"/>
            </w:tcMar>
          </w:tcPr>
          <w:p>
            <w:pPr>
              <w:spacing w:after="60" w:before="50"/>
            </w:pPr>
            <w:r>
              <w:rPr>
                <w:rFonts w:ascii="Arial" w:cs="Arial" w:eastAsia="Arial" w:hAnsi="Arial"/>
                <w:sz w:val="20"/>
                <w:szCs w:val="20"/>
              </w:rPr>
              <w:t xml:space="preserve">TIME: 30 minutes</w:t>
            </w:r>
          </w:p>
          <w:p>
            <w:pPr>
              <w:spacing w:after="60" w:before="50"/>
            </w:pPr>
            <w:r>
              <w:rPr>
                <w:rFonts w:ascii="Arial" w:cs="Arial" w:eastAsia="Arial" w:hAnsi="Arial"/>
                <w:sz w:val="20"/>
                <w:szCs w:val="20"/>
              </w:rPr>
              <w:t xml:space="preserve">MATERIALS: Role Cards (print one per participant from the set below), chart paper divided into 9 sections (one per stakeholder group)</w:t>
            </w:r>
          </w:p>
          <w:p>
            <w:pPr>
              <w:spacing w:after="60" w:before="50"/>
            </w:pPr>
            <w:r>
              <w:rPr>
                <w:rFonts w:ascii="Arial" w:cs="Arial" w:eastAsia="Arial" w:hAnsi="Arial"/>
                <w:sz w:val="20"/>
                <w:szCs w:val="20"/>
              </w:rPr>
              <w:t xml:space="preserve">STEPS:</w:t>
            </w:r>
          </w:p>
          <w:p>
            <w:pPr>
              <w:spacing w:after="60" w:before="50"/>
            </w:pPr>
            <w:r>
              <w:rPr>
                <w:rFonts w:ascii="Arial" w:cs="Arial" w:eastAsia="Arial" w:hAnsi="Arial"/>
                <w:sz w:val="20"/>
                <w:szCs w:val="20"/>
              </w:rPr>
              <w:t xml:space="preserve">  Step 1: ROLE ASSIGNMENT (3 min): Each participant receives a Role Card (see cards below). If there are more participants than roles, double up on teacher and parent roles. If fewer, facilitator takes a role.</w:t>
            </w:r>
          </w:p>
          <w:p>
            <w:pPr>
              <w:spacing w:after="60" w:before="50"/>
            </w:pPr>
            <w:r>
              <w:rPr>
                <w:rFonts w:ascii="Arial" w:cs="Arial" w:eastAsia="Arial" w:hAnsi="Arial"/>
                <w:sz w:val="20"/>
                <w:szCs w:val="20"/>
              </w:rPr>
              <w:t xml:space="preserve">  Step 2: CONCERNS ARTICULATION (10 min): Each person writes 2–3 specific concerns about AI policy from THEIR ROLE'S perspective on sticky notes. What does this stakeholder group most need the policy to address? What are they most worried about? What would make them feel the policy serves them?</w:t>
            </w:r>
          </w:p>
          <w:p>
            <w:pPr>
              <w:spacing w:after="60" w:before="50"/>
            </w:pPr>
            <w:r>
              <w:rPr>
                <w:rFonts w:ascii="Arial" w:cs="Arial" w:eastAsia="Arial" w:hAnsi="Arial"/>
                <w:sz w:val="20"/>
                <w:szCs w:val="20"/>
              </w:rPr>
              <w:t xml:space="preserve">  Step 3: COMMITTEE SIMULATION (12 min): Pose this scenario: "The committee is considering whether to permit students in grades 9–12 to use generative AI tools for the research phase of written assignments, with required disclosure." Each role responds from their stakeholder perspective. Facilitator calls on each role at least once.</w:t>
            </w:r>
          </w:p>
          <w:p>
            <w:pPr>
              <w:spacing w:after="60" w:before="50"/>
            </w:pPr>
            <w:r>
              <w:rPr>
                <w:rFonts w:ascii="Arial" w:cs="Arial" w:eastAsia="Arial" w:hAnsi="Arial"/>
                <w:sz w:val="20"/>
                <w:szCs w:val="20"/>
              </w:rPr>
              <w:t xml:space="preserve">  Step 4: DEBRIEF (5 min): What perspectives were most surprising? Where was there natural alignment? Where did genuine conflict emerge? What did this experience tell you about how to structure your real committee?</w:t>
            </w:r>
          </w:p>
          <w:p>
            <w:pPr>
              <w:spacing w:after="60" w:before="50"/>
            </w:pPr>
            <w:r>
              <w:rPr>
                <w:rFonts w:ascii="Arial" w:cs="Arial" w:eastAsia="Arial" w:hAnsi="Arial"/>
                <w:sz w:val="20"/>
                <w:szCs w:val="20"/>
              </w:rPr>
              <w:t xml:space="preserve">DEBRIEF QUESTIONS:</w:t>
            </w:r>
          </w:p>
          <w:p>
            <w:pPr>
              <w:spacing w:after="60" w:before="50"/>
            </w:pPr>
            <w:r>
              <w:rPr>
                <w:rFonts w:ascii="Arial" w:cs="Arial" w:eastAsia="Arial" w:hAnsi="Arial"/>
                <w:sz w:val="20"/>
                <w:szCs w:val="20"/>
              </w:rPr>
              <w:t xml:space="preserve">  D1: Looking at the simulation: whose voice was hardest to hear in the group? What structures would ensure that voice gets heard in the real committee?</w:t>
            </w:r>
          </w:p>
          <w:p>
            <w:pPr>
              <w:spacing w:after="60" w:before="50"/>
            </w:pPr>
            <w:r>
              <w:rPr>
                <w:rFonts w:ascii="Arial" w:cs="Arial" w:eastAsia="Arial" w:hAnsi="Arial"/>
                <w:sz w:val="20"/>
                <w:szCs w:val="20"/>
              </w:rPr>
              <w:t xml:space="preserve">  D2: What did the student role(s) contribute that the professional roles couldn't see?</w:t>
            </w:r>
          </w:p>
          <w:p>
            <w:pPr>
              <w:spacing w:after="60" w:before="50"/>
            </w:pPr>
            <w:r>
              <w:rPr>
                <w:rFonts w:ascii="Arial" w:cs="Arial" w:eastAsia="Arial" w:hAnsi="Arial"/>
                <w:sz w:val="20"/>
                <w:szCs w:val="20"/>
              </w:rPr>
              <w:t xml:space="preserve">  D3: If you were structuring the real committee, what operating agreements would you put in place to ensure that power differences don't silence minority voices?</w:t>
            </w:r>
          </w:p>
          <w:p>
            <w:pPr>
              <w:spacing w:after="60" w:before="50"/>
            </w:pPr>
            <w:r>
              <w:rPr>
                <w:rFonts w:ascii="Arial" w:cs="Arial" w:eastAsia="Arial" w:hAnsi="Arial"/>
                <w:sz w:val="20"/>
                <w:szCs w:val="20"/>
              </w:rPr>
              <w:t xml:space="preserve">EXPECTED OUTPUT: Committee membership list with names/roles assigned; identified gaps in representation; draft working norms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TEMPLATE  TEMPLATE: TEMPLATE 2: AI POLICY COMMITTEE CHARTER</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COMMITTEE NAME: [District Name] AI Policy Development Committee</w:t>
            </w:r>
          </w:p>
          <w:p>
            <w:pPr>
              <w:spacing w:after="60" w:before="50"/>
            </w:pPr>
            <w:r>
              <w:rPr>
                <w:rFonts w:ascii="Arial" w:cs="Arial" w:eastAsia="Arial" w:hAnsi="Arial"/>
                <w:sz w:val="20"/>
                <w:szCs w:val="20"/>
              </w:rPr>
              <w:t xml:space="preserve">AUTHORIZATION: This committee is chartered by [Superintendent Name], Superintendent, [District Name], to develop a comprehensive Artificial Intelligence Policy for the district.</w:t>
            </w:r>
          </w:p>
          <w:p>
            <w:pPr>
              <w:spacing w:after="60" w:before="50"/>
            </w:pPr>
            <w:r>
              <w:rPr>
                <w:rFonts w:ascii="Arial" w:cs="Arial" w:eastAsia="Arial" w:hAnsi="Arial"/>
                <w:sz w:val="20"/>
                <w:szCs w:val="20"/>
              </w:rPr>
              <w:t xml:space="preserve">PURPOSE: The AI Policy Development Committee is charged with: (1) reviewing the district's AI Audit Report and identifying priority policy areas; (2) drafting a comprehensive AI Policy covering all five governance pillars; (3) facilitating broad stakeholder consultation; (4) presenting a final policy recommendation to the Board of Education; and (5) developing an implementation support plan.</w:t>
            </w:r>
          </w:p>
          <w:p>
            <w:pPr>
              <w:spacing w:after="60" w:before="50"/>
            </w:pPr>
            <w:r>
              <w:rPr>
                <w:rFonts w:ascii="Arial" w:cs="Arial" w:eastAsia="Arial" w:hAnsi="Arial"/>
                <w:sz w:val="20"/>
                <w:szCs w:val="20"/>
              </w:rPr>
              <w:t xml:space="preserve">SCOPE: This committee will develop policy governing the use of artificial intelligence tools by students, staff, and contractors in all district schools and facilities. The policy will address: approved and prohibited AI uses, data privacy and vendor requirements, academic integrity, equity and accessibility, professional development, enforcement, and governance.</w:t>
            </w:r>
          </w:p>
          <w:p>
            <w:pPr>
              <w:spacing w:after="60" w:before="50"/>
            </w:pPr>
            <w:r>
              <w:rPr>
                <w:rFonts w:ascii="Arial" w:cs="Arial" w:eastAsia="Arial" w:hAnsi="Arial"/>
                <w:sz w:val="20"/>
                <w:szCs w:val="20"/>
              </w:rPr>
              <w:t xml:space="preserve">MEMBERSHIP: [List names, roles, and stakeholder groups represented. Minimum 9 members representing all groups in the stakeholder table.] Student members must be at least 14 years of age and have parent/guardian consent to participate.</w:t>
            </w:r>
          </w:p>
          <w:p>
            <w:pPr>
              <w:spacing w:after="60" w:before="50"/>
            </w:pPr>
            <w:r>
              <w:rPr>
                <w:rFonts w:ascii="Arial" w:cs="Arial" w:eastAsia="Arial" w:hAnsi="Arial"/>
                <w:sz w:val="20"/>
                <w:szCs w:val="20"/>
              </w:rPr>
              <w:t xml:space="preserve">CHAIR: [Name, Title] — Responsible for meeting facilitation, agenda-setting, and communication with district leadership.</w:t>
            </w:r>
          </w:p>
          <w:p>
            <w:pPr>
              <w:spacing w:after="60" w:before="50"/>
            </w:pPr>
            <w:r>
              <w:rPr>
                <w:rFonts w:ascii="Arial" w:cs="Arial" w:eastAsia="Arial" w:hAnsi="Arial"/>
                <w:sz w:val="20"/>
                <w:szCs w:val="20"/>
              </w:rPr>
              <w:t xml:space="preserve">DRAFTING LEAD: [Name, Title] — Responsible for document drafting, version control, and synthesis of committee input.</w:t>
            </w:r>
          </w:p>
          <w:p>
            <w:pPr>
              <w:spacing w:after="60" w:before="50"/>
            </w:pPr>
            <w:r>
              <w:rPr>
                <w:rFonts w:ascii="Arial" w:cs="Arial" w:eastAsia="Arial" w:hAnsi="Arial"/>
                <w:sz w:val="20"/>
                <w:szCs w:val="20"/>
              </w:rPr>
              <w:t xml:space="preserve">LEGAL REVIEWER: [Name, Title / Firm] — Responsible for legal compliance review of all policy drafts.</w:t>
            </w:r>
          </w:p>
          <w:p>
            <w:pPr>
              <w:spacing w:after="60" w:before="50"/>
            </w:pPr>
            <w:r>
              <w:rPr>
                <w:rFonts w:ascii="Arial" w:cs="Arial" w:eastAsia="Arial" w:hAnsi="Arial"/>
                <w:sz w:val="20"/>
                <w:szCs w:val="20"/>
              </w:rPr>
              <w:t xml:space="preserve">MEETING SCHEDULE: The committee will meet [frequency] beginning [date]. Meetings will be held [location/virtual platform]. A minimum of [X] sessions is anticipated before final policy presentation.</w:t>
            </w:r>
          </w:p>
          <w:p>
            <w:pPr>
              <w:spacing w:after="60" w:before="50"/>
            </w:pPr>
            <w:r>
              <w:rPr>
                <w:rFonts w:ascii="Arial" w:cs="Arial" w:eastAsia="Arial" w:hAnsi="Arial"/>
                <w:sz w:val="20"/>
                <w:szCs w:val="20"/>
              </w:rPr>
              <w:t xml:space="preserve">DECISION-MAKING: The committee will operate by consensus. Where consensus cannot be reached, decisions will be made by [two-thirds majority / simple majority — choose one]. All committee members have equal voice. Dissenting views will be documented and included in the presentation to the Board.</w:t>
            </w:r>
          </w:p>
          <w:p>
            <w:pPr>
              <w:spacing w:after="60" w:before="50"/>
            </w:pPr>
            <w:r>
              <w:rPr>
                <w:rFonts w:ascii="Arial" w:cs="Arial" w:eastAsia="Arial" w:hAnsi="Arial"/>
                <w:sz w:val="20"/>
                <w:szCs w:val="20"/>
              </w:rPr>
              <w:t xml:space="preserve">TRANSPARENCY: Meeting agendas and summary notes will be posted to the district website within 5 business days of each meeting. The draft policy will be posted for public comment for a minimum of 30 days before board presentation.</w:t>
            </w:r>
          </w:p>
          <w:p>
            <w:pPr>
              <w:spacing w:after="60" w:before="50"/>
            </w:pPr>
            <w:r>
              <w:rPr>
                <w:rFonts w:ascii="Arial" w:cs="Arial" w:eastAsia="Arial" w:hAnsi="Arial"/>
                <w:sz w:val="20"/>
                <w:szCs w:val="20"/>
              </w:rPr>
              <w:t xml:space="preserve">COMMUNITY INPUT: The committee will conduct [X] community input sessions and administer surveys to staff, students, and parents. Input from these processes will be documented and addressed in the policy narrative.</w:t>
            </w:r>
          </w:p>
          <w:p>
            <w:pPr>
              <w:spacing w:after="60" w:before="50"/>
            </w:pPr>
            <w:r>
              <w:rPr>
                <w:rFonts w:ascii="Arial" w:cs="Arial" w:eastAsia="Arial" w:hAnsi="Arial"/>
                <w:sz w:val="20"/>
                <w:szCs w:val="20"/>
              </w:rPr>
              <w:t xml:space="preserve">TIMELINE: [Insert specific milestones: audit report review date, first draft completion date, public comment period, board presentation date, adoption date]</w:t>
            </w:r>
          </w:p>
          <w:p>
            <w:pPr>
              <w:spacing w:after="60" w:before="50"/>
            </w:pPr>
            <w:r>
              <w:rPr>
                <w:rFonts w:ascii="Arial" w:cs="Arial" w:eastAsia="Arial" w:hAnsi="Arial"/>
                <w:sz w:val="20"/>
                <w:szCs w:val="20"/>
              </w:rPr>
              <w:t xml:space="preserve">CHARTER ADOPTION: This charter was adopted by committee vote on [date]. It may be amended by two-thirds vote of the committee.</w:t>
            </w:r>
          </w:p>
        </w:tc>
      </w:tr>
    </w:tbl>
    <w:p>
      <w:pPr>
        <w:spacing w:after="0" w:before="80"/>
      </w:pPr>
      <w:r>
        <w:t xml:space="preserve"/>
      </w:r>
    </w:p>
    <w:p>
      <w:pPr>
        <w:spacing w:after="80" w:before="60"/>
      </w:pPr>
      <w:r>
        <w:rPr>
          <w:rFonts w:ascii="Arial" w:cs="Arial" w:eastAsia="Arial" w:hAnsi="Arial"/>
          <w:b/>
          <w:bCs/>
          <w:color w:val="1F4E79"/>
          <w:sz w:val="22"/>
          <w:szCs w:val="22"/>
        </w:rPr>
        <w:t xml:space="preserve">KEY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TERM</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PLAIN-LANGUAGE DEFINITION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Stakeholder</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Any individual or group with a significant interest in or affected by an organization's decisions. In AI policy, stakeholders include students, families, staff, and community members.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Inclusive Process</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 decision-making approach that intentionally involves diverse perspectives — particularly those of people most affected by the decision — before and during policy development.</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Committee Charter</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 formal document that establishes a committee's purpose, membership, authority, decision-making processes, and timeline. Creates accountability and shared expectations.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Consensus</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 decision-making outcome in which all participants can say they support the decision, even if it was not their first preference. Distinguished from unanimity (all agree it's best).</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Affinity Mapping</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 collaborative technique for organizing large numbers of ideas or concerns into themes by grouping related items together. Surfaces patterns that might otherwise be missed.</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Dot Voting</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 simple consensus tool where participants place a limited number of adhesive dots on options to indicate priority. Rapidly surfaces group priorities without lengthy discussion.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Focus Group</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 structured small-group conversation used to gather qualitative data from a specific population. More revealing than surveys for understanding lived experience and complex concerns.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0000" w:val="clear"/>
            <w:tcMar>
              <w:top w:type="dxa" w:w="80"/>
              <w:left w:type="dxa" w:w="160"/>
              <w:bottom w:type="dxa" w:w="80"/>
              <w:right w:type="dxa" w:w="160"/>
            </w:tcMar>
          </w:tcPr>
          <w:p>
            <w:r>
              <w:rPr>
                <w:rFonts w:ascii="Arial" w:cs="Arial" w:eastAsia="Arial" w:hAnsi="Arial"/>
                <w:b/>
                <w:bCs/>
                <w:color w:val="FFFFFF"/>
                <w:sz w:val="22"/>
                <w:szCs w:val="22"/>
              </w:rPr>
              <w:t xml:space="preserve">⚠ WARNING  COMMON PITFALLS TO AVOID</w:t>
            </w:r>
          </w:p>
        </w:tc>
      </w:tr>
      <w:tr>
        <w:tc>
          <w:tcPr>
            <w:tcW w:type="dxa" w:w="9360"/>
            <w:tcBorders>
              <w:top w:val="single" w:color="BFBFBF" w:sz="4"/>
              <w:left w:val="single" w:color="BFBFBF" w:sz="4"/>
              <w:bottom w:val="single" w:color="BFBFBF" w:sz="4"/>
              <w:right w:val="single" w:color="BFBFBF" w:sz="4"/>
            </w:tcBorders>
            <w:shd w:fill="FFE7E7" w:val="clear"/>
            <w:tcMar>
              <w:top w:type="dxa" w:w="120"/>
              <w:left w:type="dxa" w:w="180"/>
              <w:bottom w:type="dxa" w:w="120"/>
              <w:right w:type="dxa" w:w="180"/>
            </w:tcMar>
          </w:tcPr>
          <w:p>
            <w:pPr>
              <w:spacing w:after="60" w:before="50"/>
            </w:pPr>
            <w:r>
              <w:rPr>
                <w:rFonts w:ascii="Arial" w:cs="Arial" w:eastAsia="Arial" w:hAnsi="Arial"/>
                <w:sz w:val="20"/>
                <w:szCs w:val="20"/>
              </w:rPr>
              <w:t xml:space="preserve">&gt;&gt; PITFALL: Building a committee of all administrators and technology staff with token parent/student representation. REALITY: If the committee is not genuinely representative, the policy it produces will reflect administrator perspectives almost exclusively — and will face predictable resistance from teachers, families, and students who didn't feel heard.</w:t>
            </w:r>
          </w:p>
          <w:p>
            <w:pPr>
              <w:spacing w:after="60" w:before="50"/>
            </w:pPr>
            <w:r>
              <w:rPr>
                <w:rFonts w:ascii="Arial" w:cs="Arial" w:eastAsia="Arial" w:hAnsi="Arial"/>
                <w:sz w:val="20"/>
                <w:szCs w:val="20"/>
              </w:rPr>
              <w:t xml:space="preserve">&gt;&gt; PITFALL: Inviting students to the committee but scheduling meetings during school hours, without transportation, or using language they cannot engage with. REALITY: Inclusion without accommodation is exclusion. Make concrete logistical changes to support student and parent participation.</w:t>
            </w:r>
          </w:p>
          <w:p>
            <w:pPr>
              <w:spacing w:after="60" w:before="50"/>
            </w:pPr>
            <w:r>
              <w:rPr>
                <w:rFonts w:ascii="Arial" w:cs="Arial" w:eastAsia="Arial" w:hAnsi="Arial"/>
                <w:sz w:val="20"/>
                <w:szCs w:val="20"/>
              </w:rPr>
              <w:t xml:space="preserve">&gt;&gt; PITFALL: Moving straight from audit findings to policy drafting without consensus-building. REALITY: If committee members don't share a common understanding of the problem and the goals, the drafting process will be contentious. Spend time in this phase — it pays dividends in Phase 3.</w:t>
            </w:r>
          </w:p>
          <w:p>
            <w:pPr>
              <w:spacing w:after="60" w:before="50"/>
            </w:pPr>
            <w:r>
              <w:rPr>
                <w:rFonts w:ascii="Arial" w:cs="Arial" w:eastAsia="Arial" w:hAnsi="Arial"/>
                <w:sz w:val="20"/>
                <w:szCs w:val="20"/>
              </w:rPr>
              <w:t xml:space="preserve">&gt;&gt; PITFALL: Treating legal review as the final step rather than an ongoing role. REALITY: Legal counsel should review the policy at multiple stages — not just the final draft. Early legal input prevents structural problems that are difficult to fix late in the process.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CHECKPOINT  PHASE 2 COMPLETION CHECKPOINT</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  ] I can name the 9 stakeholder groups that must be represented on an AI policy development committee and explain what each brings.</w:t>
            </w:r>
          </w:p>
          <w:p>
            <w:pPr>
              <w:spacing w:after="60" w:before="50"/>
            </w:pPr>
            <w:r>
              <w:rPr>
                <w:rFonts w:ascii="Arial" w:cs="Arial" w:eastAsia="Arial" w:hAnsi="Arial"/>
                <w:sz w:val="20"/>
                <w:szCs w:val="20"/>
              </w:rPr>
              <w:t xml:space="preserve">[  ] Our committee has been assembled with at least 9 members representing all required stakeholder groups.</w:t>
            </w:r>
          </w:p>
          <w:p>
            <w:pPr>
              <w:spacing w:after="60" w:before="50"/>
            </w:pPr>
            <w:r>
              <w:rPr>
                <w:rFonts w:ascii="Arial" w:cs="Arial" w:eastAsia="Arial" w:hAnsi="Arial"/>
                <w:sz w:val="20"/>
                <w:szCs w:val="20"/>
              </w:rPr>
              <w:t xml:space="preserve">[  ] We have drafted and adopted a Committee Charter that specifies our purpose, membership, decision-making process, and timeline.</w:t>
            </w:r>
          </w:p>
          <w:p>
            <w:pPr>
              <w:spacing w:after="60" w:before="50"/>
            </w:pPr>
            <w:r>
              <w:rPr>
                <w:rFonts w:ascii="Arial" w:cs="Arial" w:eastAsia="Arial" w:hAnsi="Arial"/>
                <w:sz w:val="20"/>
                <w:szCs w:val="20"/>
              </w:rPr>
              <w:t xml:space="preserve">[  ] I can describe at least two consensus-building techniques and when to use each.</w:t>
            </w:r>
          </w:p>
          <w:p>
            <w:pPr>
              <w:spacing w:after="60" w:before="50"/>
            </w:pPr>
            <w:r>
              <w:rPr>
                <w:rFonts w:ascii="Arial" w:cs="Arial" w:eastAsia="Arial" w:hAnsi="Arial"/>
                <w:sz w:val="20"/>
                <w:szCs w:val="20"/>
              </w:rPr>
              <w:t xml:space="preserve">[  ] I can identify at least two types of resistance we may encounter and describe a productive response to each.</w:t>
            </w:r>
          </w:p>
          <w:p>
            <w:pPr>
              <w:spacing w:after="60" w:before="50"/>
            </w:pPr>
            <w:r>
              <w:rPr>
                <w:rFonts w:ascii="Arial" w:cs="Arial" w:eastAsia="Arial" w:hAnsi="Arial"/>
                <w:sz w:val="20"/>
                <w:szCs w:val="20"/>
              </w:rPr>
              <w:t xml:space="preserve">[  ] We have a plan for gathering stakeholder input beyond the committee, including at least one survey and one community input session.</w:t>
            </w:r>
          </w:p>
        </w:tc>
      </w:tr>
    </w:tbl>
    <w:p>
      <w:pPr>
        <w:spacing w:after="0" w:before="8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240"/>
              <w:left w:type="dxa" w:w="360"/>
              <w:bottom w:type="dxa" w:w="240"/>
              <w:right w:type="dxa" w:w="360"/>
            </w:tcMar>
          </w:tcPr>
          <w:p>
            <w:pPr>
              <w:jc w:val="center"/>
            </w:pPr>
            <w:r>
              <w:rPr>
                <w:rFonts w:ascii="Arial" w:cs="Arial" w:eastAsia="Arial" w:hAnsi="Arial"/>
                <w:b/>
                <w:bCs/>
                <w:caps/>
                <w:color w:val="D9D9D9"/>
                <w:sz w:val="22"/>
                <w:szCs w:val="22"/>
              </w:rPr>
              <w:t xml:space="preserve">PHASE 3</w:t>
            </w:r>
          </w:p>
          <w:p>
            <w:pPr>
              <w:spacing w:before="80"/>
              <w:jc w:val="center"/>
            </w:pPr>
            <w:r>
              <w:rPr>
                <w:rFonts w:ascii="Arial" w:cs="Arial" w:eastAsia="Arial" w:hAnsi="Arial"/>
                <w:b/>
                <w:bCs/>
                <w:color w:val="FFFFFF"/>
                <w:sz w:val="44"/>
                <w:szCs w:val="44"/>
              </w:rPr>
              <w:t xml:space="preserve">Drafting Your AI Policy — The Complete Architecture</w:t>
            </w:r>
          </w:p>
          <w:p>
            <w:pPr>
              <w:spacing w:before="60"/>
              <w:jc w:val="center"/>
            </w:pPr>
            <w:r>
              <w:rPr>
                <w:rFonts w:ascii="Arial" w:cs="Arial" w:eastAsia="Arial" w:hAnsi="Arial"/>
                <w:i/>
                <w:iCs/>
                <w:color w:val="E8F4FF"/>
                <w:sz w:val="22"/>
                <w:szCs w:val="22"/>
              </w:rPr>
              <w:t xml:space="preserve">Write a comprehensive, legally sound, locally contextualized AI policy document using the 11-section framework. This phase produces the core policy document that will be reviewed, refined, and adopted in subsequent phases.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80"/>
              <w:left w:type="dxa" w:w="160"/>
              <w:bottom w:type="dxa" w:w="80"/>
              <w:right w:type="dxa" w:w="160"/>
            </w:tcMar>
          </w:tcPr>
          <w:p>
            <w:r>
              <w:rPr>
                <w:rFonts w:ascii="Arial" w:cs="Arial" w:eastAsia="Arial" w:hAnsi="Arial"/>
                <w:b/>
                <w:bCs/>
                <w:caps/>
                <w:color w:val="FFFFFF"/>
                <w:sz w:val="22"/>
                <w:szCs w:val="22"/>
              </w:rPr>
              <w:t xml:space="preserve">PHASE OVERVIEW</w:t>
            </w:r>
          </w:p>
        </w:tc>
      </w:tr>
      <w:tr>
        <w:tc>
          <w:tcPr>
            <w:tcW w:type="dxa" w:w="9360"/>
            <w:tcBorders>
              <w:top w:val="single" w:color="BFBFBF" w:sz="4"/>
              <w:left w:val="single" w:color="BFBFBF" w:sz="4"/>
              <w:bottom w:val="single" w:color="BFBFBF" w:sz="4"/>
              <w:right w:val="single" w:color="BFBFBF" w:sz="4"/>
            </w:tcBorders>
            <w:shd w:fill="DEEAF1"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DURATION: 180 minutes in committee plus 2–4 hours of independent drafting between sessions</w:t>
            </w:r>
          </w:p>
          <w:p>
            <w:pPr>
              <w:spacing w:after="80" w:before="60"/>
            </w:pPr>
            <w:r>
              <w:rPr>
                <w:rFonts w:ascii="Arial" w:cs="Arial" w:eastAsia="Arial" w:hAnsi="Arial"/>
                <w:color w:val="404040"/>
                <w:sz w:val="22"/>
                <w:szCs w:val="22"/>
              </w:rPr>
              <w:t xml:space="preserve">AUDIENCE: Policy committee members — primarily the Drafting Lead, Legal Reviewer, and subcommittees assigned to each policy section</w:t>
            </w:r>
          </w:p>
          <w:p>
            <w:pPr>
              <w:spacing w:after="80" w:before="60"/>
            </w:pPr>
            <w:r>
              <w:rPr>
                <w:rFonts w:ascii="Arial" w:cs="Arial" w:eastAsia="Arial" w:hAnsi="Arial"/>
                <w:color w:val="404040"/>
                <w:sz w:val="22"/>
                <w:szCs w:val="22"/>
              </w:rPr>
              <w:t xml:space="preserve">MATERIALS: Policy Template (Template 3), AI Audit Report from Phase 1, existing district policies (AUP, student conduct, data privacy), legal review notes from Phase 1, committee charter from Phase 2</w:t>
            </w:r>
          </w:p>
          <w:p>
            <w:pPr>
              <w:spacing w:after="80" w:before="60"/>
            </w:pPr>
            <w:r>
              <w:rPr>
                <w:rFonts w:ascii="Arial" w:cs="Arial" w:eastAsia="Arial" w:hAnsi="Arial"/>
                <w:b/>
                <w:bCs/>
                <w:color w:val="1F4E79"/>
                <w:sz w:val="22"/>
                <w:szCs w:val="22"/>
              </w:rPr>
              <w:t xml:space="preserve">LEARNING OBJECTIVES:</w:t>
            </w:r>
          </w:p>
          <w:p>
            <w:pPr>
              <w:pStyle w:val="ListParagraph"/>
              <w:numPr>
                <w:ilvl w:val="0"/>
                <w:numId w:val="2"/>
              </w:numPr>
              <w:spacing w:after="60" w:before="50"/>
            </w:pPr>
            <w:r>
              <w:rPr>
                <w:rFonts w:ascii="Arial" w:cs="Arial" w:eastAsia="Arial" w:hAnsi="Arial"/>
                <w:sz w:val="21"/>
                <w:szCs w:val="21"/>
              </w:rPr>
              <w:t xml:space="preserve">Understand the 11-section architecture of a comprehensive AI policy and the purpose of each section</w:t>
            </w:r>
          </w:p>
          <w:p>
            <w:pPr>
              <w:pStyle w:val="ListParagraph"/>
              <w:numPr>
                <w:ilvl w:val="0"/>
                <w:numId w:val="2"/>
              </w:numPr>
              <w:spacing w:after="60" w:before="50"/>
            </w:pPr>
            <w:r>
              <w:rPr>
                <w:rFonts w:ascii="Arial" w:cs="Arial" w:eastAsia="Arial" w:hAnsi="Arial"/>
                <w:sz w:val="21"/>
                <w:szCs w:val="21"/>
              </w:rPr>
              <w:t xml:space="preserve">Draft at least 3 complete policy sections during the workshop session using the provided templates</w:t>
            </w:r>
          </w:p>
          <w:p>
            <w:pPr>
              <w:pStyle w:val="ListParagraph"/>
              <w:numPr>
                <w:ilvl w:val="0"/>
                <w:numId w:val="2"/>
              </w:numPr>
              <w:spacing w:after="60" w:before="50"/>
            </w:pPr>
            <w:r>
              <w:rPr>
                <w:rFonts w:ascii="Arial" w:cs="Arial" w:eastAsia="Arial" w:hAnsi="Arial"/>
                <w:sz w:val="21"/>
                <w:szCs w:val="21"/>
              </w:rPr>
              <w:t xml:space="preserve">Apply grade-band differentiation to create appropriate AI permission frameworks for K-2, 3-5, 6-8, and 9-12</w:t>
            </w:r>
          </w:p>
          <w:p>
            <w:pPr>
              <w:pStyle w:val="ListParagraph"/>
              <w:numPr>
                <w:ilvl w:val="0"/>
                <w:numId w:val="2"/>
              </w:numPr>
              <w:spacing w:after="60" w:before="50"/>
            </w:pPr>
            <w:r>
              <w:rPr>
                <w:rFonts w:ascii="Arial" w:cs="Arial" w:eastAsia="Arial" w:hAnsi="Arial"/>
                <w:sz w:val="21"/>
                <w:szCs w:val="21"/>
              </w:rPr>
              <w:t xml:space="preserve">Write specific, enforceable policy language — avoiding vague aspirational language that cannot be implemented</w:t>
            </w:r>
          </w:p>
          <w:p>
            <w:pPr>
              <w:pStyle w:val="ListParagraph"/>
              <w:numPr>
                <w:ilvl w:val="0"/>
                <w:numId w:val="2"/>
              </w:numPr>
              <w:spacing w:after="60" w:before="50"/>
            </w:pPr>
            <w:r>
              <w:rPr>
                <w:rFonts w:ascii="Arial" w:cs="Arial" w:eastAsia="Arial" w:hAnsi="Arial"/>
                <w:sz w:val="21"/>
                <w:szCs w:val="21"/>
              </w:rPr>
              <w:t xml:space="preserve">Align policy language with applicable legal requirements (FERPA, COPPA, CIPA, ADA, state law)</w:t>
            </w:r>
          </w:p>
          <w:p>
            <w:pPr>
              <w:pStyle w:val="ListParagraph"/>
              <w:numPr>
                <w:ilvl w:val="0"/>
                <w:numId w:val="2"/>
              </w:numPr>
              <w:spacing w:after="60" w:before="50"/>
            </w:pPr>
            <w:r>
              <w:rPr>
                <w:rFonts w:ascii="Arial" w:cs="Arial" w:eastAsia="Arial" w:hAnsi="Arial"/>
                <w:sz w:val="21"/>
                <w:szCs w:val="21"/>
              </w:rPr>
              <w:t xml:space="preserve">Identify provisions needed to address equity, including access, algorithmic bias, and IEP/ELL accommodations</w:t>
            </w:r>
          </w:p>
          <w:p>
            <w:pPr>
              <w:spacing w:after="80" w:before="60"/>
            </w:pPr>
            <w:r>
              <w:rPr>
                <w:rFonts w:ascii="Arial" w:cs="Arial" w:eastAsia="Arial" w:hAnsi="Arial"/>
                <w:i/>
                <w:iCs/>
                <w:color w:val="404040"/>
                <w:sz w:val="22"/>
                <w:szCs w:val="22"/>
              </w:rPr>
              <w:t xml:space="preserve">STANDARDS ALIGNMENT: ISTE Standards; CoSN 5-Pillar Framework; UNESCO AI Competency Framework; FERPA 34 CFR 99; Bloom's Taxonomy (Levels 3-6); UDL Framework</w:t>
            </w:r>
          </w:p>
        </w:tc>
      </w:tr>
    </w:tbl>
    <w:p>
      <w:pPr>
        <w:spacing w:after="0" w:before="80"/>
      </w:pPr>
      <w:r>
        <w:t xml:space="preserve"/>
      </w:r>
    </w:p>
    <w:p>
      <w:pPr>
        <w:pStyle w:val="Heading2"/>
        <w:spacing w:after="120" w:before="280"/>
      </w:pPr>
      <w:r>
        <w:rPr>
          <w:rFonts w:ascii="Arial" w:cs="Arial" w:eastAsia="Arial" w:hAnsi="Arial"/>
          <w:b/>
          <w:bCs/>
          <w:color w:val="2E75B6"/>
          <w:sz w:val="30"/>
          <w:szCs w:val="30"/>
        </w:rPr>
        <w:t xml:space="preserve">SECTION 1: THE 11-SECTION POLICY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A POLICY IS NOT A LIST OF RULES. A policy is a governance document that establishes principles, defines obligations, assigns responsibilities, and creates accountability structures. Every section serves a distinct function.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DIAGRAM  VISUAL: THE 11-SECTION K–12 AI POLICY ARCHITECTURE</w:t>
            </w:r>
          </w:p>
        </w:tc>
      </w:tr>
      <w:tr>
        <w:tc>
          <w:tcPr>
            <w:tcW w:type="dxa" w:w="9360"/>
            <w:tcBorders>
              <w:top w:val="single" w:color="BFBFBF" w:sz="4"/>
              <w:left w:val="single" w:color="BFBFBF" w:sz="4"/>
              <w:bottom w:val="single" w:color="BFBFBF" w:sz="4"/>
              <w:right w:val="single" w:color="BFBFBF" w:sz="4"/>
            </w:tcBorders>
            <w:shd w:fill="DEEAF1" w:val="clear"/>
            <w:tcMar>
              <w:top w:type="dxa" w:w="120"/>
              <w:left w:type="dxa" w:w="180"/>
              <w:bottom w:type="dxa" w:w="120"/>
              <w:right w:type="dxa" w:w="18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160"/>
            </w:tblGrid>
            <w:tr>
              <w:tc>
                <w:tcPr>
                  <w:tcW w:type="dxa" w:w="6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0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Section</w:t>
                  </w:r>
                </w:p>
              </w:tc>
              <w:tc>
                <w:tcPr>
                  <w:tcW w:type="dxa" w:w="516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600"/>
                  <w:shd w:fill="7030A0" w:val="clear"/>
                  <w:tcMar>
                    <w:top w:type="dxa" w:w="80"/>
                    <w:left w:type="dxa" w:w="120"/>
                    <w:bottom w:type="dxa" w:w="80"/>
                    <w:right w:type="dxa" w:w="120"/>
                  </w:tcMar>
                  <w:vAlign w:val="center"/>
                </w:tcPr>
                <w:p>
                  <w:r>
                    <w:rPr>
                      <w:rFonts w:ascii="Arial" w:cs="Arial" w:eastAsia="Arial" w:hAnsi="Arial"/>
                      <w:b/>
                      <w:bCs/>
                      <w:color w:val="FFFFFF"/>
                      <w:sz w:val="20"/>
                      <w:szCs w:val="20"/>
                    </w:rPr>
                    <w:t xml:space="preserve">1</w:t>
                  </w:r>
                </w:p>
              </w:tc>
              <w:tc>
                <w:tcPr>
                  <w:tcW w:type="dxa" w:w="300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Purpose &amp; Rationale</w:t>
                  </w:r>
                </w:p>
              </w:tc>
              <w:tc>
                <w:tcPr>
                  <w:tcW w:type="dxa" w:w="516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States why the policy exists; establishes the district's philosophical stance toward AI in education</w:t>
                  </w:r>
                </w:p>
              </w:tc>
            </w:tr>
            <w:tr>
              <w:tc>
                <w:tcPr>
                  <w:tcW w:type="dxa" w:w="600"/>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2</w:t>
                  </w:r>
                </w:p>
              </w:tc>
              <w:tc>
                <w:tcPr>
                  <w:tcW w:type="dxa" w:w="3000"/>
                  <w:shd w:fill="FFFFFF" w:val="clear"/>
                  <w:tcMar>
                    <w:top w:type="dxa" w:w="80"/>
                    <w:left w:type="dxa" w:w="120"/>
                    <w:bottom w:type="dxa" w:w="80"/>
                    <w:right w:type="dxa" w:w="120"/>
                  </w:tcMar>
                  <w:vAlign w:val="center"/>
                </w:tcPr>
                <w:p>
                  <w:r>
                    <w:rPr>
                      <w:rFonts w:ascii="Arial" w:cs="Arial" w:eastAsia="Arial" w:hAnsi="Arial"/>
                      <w:b/>
                      <w:bCs/>
                      <w:color w:val="1F4E79"/>
                      <w:sz w:val="16"/>
                      <w:szCs w:val="16"/>
                    </w:rPr>
                    <w:t xml:space="preserve">Definitions &amp; Scope</w:t>
                  </w:r>
                </w:p>
              </w:tc>
              <w:tc>
                <w:tcPr>
                  <w:tcW w:type="dxa" w:w="51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Defines key terms precisely; establishes who and what the policy covers</w:t>
                  </w:r>
                </w:p>
              </w:tc>
            </w:tr>
            <w:tr>
              <w:tc>
                <w:tcPr>
                  <w:tcW w:type="dxa" w:w="600"/>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3</w:t>
                  </w:r>
                </w:p>
              </w:tc>
              <w:tc>
                <w:tcPr>
                  <w:tcW w:type="dxa" w:w="300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Permitted Uses</w:t>
                  </w:r>
                </w:p>
              </w:tc>
              <w:tc>
                <w:tcPr>
                  <w:tcW w:type="dxa" w:w="516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Specifies what AI tools and activities are approved, by whom, and under what conditions</w:t>
                  </w:r>
                </w:p>
              </w:tc>
            </w:tr>
            <w:tr>
              <w:tc>
                <w:tcPr>
                  <w:tcW w:type="dxa" w:w="600"/>
                  <w:shd w:fill="70AD47" w:val="clear"/>
                  <w:tcMar>
                    <w:top w:type="dxa" w:w="80"/>
                    <w:left w:type="dxa" w:w="120"/>
                    <w:bottom w:type="dxa" w:w="80"/>
                    <w:right w:type="dxa" w:w="120"/>
                  </w:tcMar>
                  <w:vAlign w:val="center"/>
                </w:tcPr>
                <w:p>
                  <w:r>
                    <w:rPr>
                      <w:rFonts w:ascii="Arial" w:cs="Arial" w:eastAsia="Arial" w:hAnsi="Arial"/>
                      <w:b/>
                      <w:bCs/>
                      <w:color w:val="FFFFFF"/>
                      <w:sz w:val="20"/>
                      <w:szCs w:val="20"/>
                    </w:rPr>
                    <w:t xml:space="preserve">4</w:t>
                  </w:r>
                </w:p>
              </w:tc>
              <w:tc>
                <w:tcPr>
                  <w:tcW w:type="dxa" w:w="3000"/>
                  <w:shd w:fill="FFFFFF" w:val="clear"/>
                  <w:tcMar>
                    <w:top w:type="dxa" w:w="80"/>
                    <w:left w:type="dxa" w:w="120"/>
                    <w:bottom w:type="dxa" w:w="80"/>
                    <w:right w:type="dxa" w:w="120"/>
                  </w:tcMar>
                  <w:vAlign w:val="center"/>
                </w:tcPr>
                <w:p>
                  <w:r>
                    <w:rPr>
                      <w:rFonts w:ascii="Arial" w:cs="Arial" w:eastAsia="Arial" w:hAnsi="Arial"/>
                      <w:b/>
                      <w:bCs/>
                      <w:color w:val="1F4E79"/>
                      <w:sz w:val="16"/>
                      <w:szCs w:val="16"/>
                    </w:rPr>
                    <w:t xml:space="preserve">Prohibited Uses</w:t>
                  </w:r>
                </w:p>
              </w:tc>
              <w:tc>
                <w:tcPr>
                  <w:tcW w:type="dxa" w:w="51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Specifies what is not permitted, with rationale for each prohibition</w:t>
                  </w:r>
                </w:p>
              </w:tc>
            </w:tr>
            <w:tr>
              <w:tc>
                <w:tcPr>
                  <w:tcW w:type="dxa" w:w="600"/>
                  <w:shd w:fill="C55A11" w:val="clear"/>
                  <w:tcMar>
                    <w:top w:type="dxa" w:w="80"/>
                    <w:left w:type="dxa" w:w="120"/>
                    <w:bottom w:type="dxa" w:w="80"/>
                    <w:right w:type="dxa" w:w="120"/>
                  </w:tcMar>
                  <w:vAlign w:val="center"/>
                </w:tcPr>
                <w:p>
                  <w:r>
                    <w:rPr>
                      <w:rFonts w:ascii="Arial" w:cs="Arial" w:eastAsia="Arial" w:hAnsi="Arial"/>
                      <w:b/>
                      <w:bCs/>
                      <w:color w:val="FFFFFF"/>
                      <w:sz w:val="20"/>
                      <w:szCs w:val="20"/>
                    </w:rPr>
                    <w:t xml:space="preserve">5</w:t>
                  </w:r>
                </w:p>
              </w:tc>
              <w:tc>
                <w:tcPr>
                  <w:tcW w:type="dxa" w:w="300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Academic Integrity &amp; Disclosure</w:t>
                  </w:r>
                </w:p>
              </w:tc>
              <w:tc>
                <w:tcPr>
                  <w:tcW w:type="dxa" w:w="516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Defines AI-assisted work, requires disclosure, addresses assessment design</w:t>
                  </w:r>
                </w:p>
              </w:tc>
            </w:tr>
            <w:tr>
              <w:tc>
                <w:tcPr>
                  <w:tcW w:type="dxa" w:w="600"/>
                  <w:shd w:fill="C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6</w:t>
                  </w:r>
                </w:p>
              </w:tc>
              <w:tc>
                <w:tcPr>
                  <w:tcW w:type="dxa" w:w="3000"/>
                  <w:shd w:fill="FFFFFF" w:val="clear"/>
                  <w:tcMar>
                    <w:top w:type="dxa" w:w="80"/>
                    <w:left w:type="dxa" w:w="120"/>
                    <w:bottom w:type="dxa" w:w="80"/>
                    <w:right w:type="dxa" w:w="120"/>
                  </w:tcMar>
                  <w:vAlign w:val="center"/>
                </w:tcPr>
                <w:p>
                  <w:r>
                    <w:rPr>
                      <w:rFonts w:ascii="Arial" w:cs="Arial" w:eastAsia="Arial" w:hAnsi="Arial"/>
                      <w:b/>
                      <w:bCs/>
                      <w:color w:val="1F4E79"/>
                      <w:sz w:val="16"/>
                      <w:szCs w:val="16"/>
                    </w:rPr>
                    <w:t xml:space="preserve">Student Data Privacy</w:t>
                  </w:r>
                </w:p>
              </w:tc>
              <w:tc>
                <w:tcPr>
                  <w:tcW w:type="dxa" w:w="51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Addresses vendor vetting, DPAs, FERPA/COPPA compliance, data minimization</w:t>
                  </w:r>
                </w:p>
              </w:tc>
            </w:tr>
            <w:tr>
              <w:tc>
                <w:tcPr>
                  <w:tcW w:type="dxa" w:w="600"/>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7</w:t>
                  </w:r>
                </w:p>
              </w:tc>
              <w:tc>
                <w:tcPr>
                  <w:tcW w:type="dxa" w:w="300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Equity &amp; Accessibility</w:t>
                  </w:r>
                </w:p>
              </w:tc>
              <w:tc>
                <w:tcPr>
                  <w:tcW w:type="dxa" w:w="516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Ensures equal access, addresses algorithmic bias, IEP/ELL provisions</w:t>
                  </w:r>
                </w:p>
              </w:tc>
            </w:tr>
            <w:tr>
              <w:tc>
                <w:tcPr>
                  <w:tcW w:type="dxa" w:w="600"/>
                  <w:shd w:fill="375623" w:val="clear"/>
                  <w:tcMar>
                    <w:top w:type="dxa" w:w="80"/>
                    <w:left w:type="dxa" w:w="120"/>
                    <w:bottom w:type="dxa" w:w="80"/>
                    <w:right w:type="dxa" w:w="120"/>
                  </w:tcMar>
                  <w:vAlign w:val="center"/>
                </w:tcPr>
                <w:p>
                  <w:r>
                    <w:rPr>
                      <w:rFonts w:ascii="Arial" w:cs="Arial" w:eastAsia="Arial" w:hAnsi="Arial"/>
                      <w:b/>
                      <w:bCs/>
                      <w:color w:val="FFFFFF"/>
                      <w:sz w:val="20"/>
                      <w:szCs w:val="20"/>
                    </w:rPr>
                    <w:t xml:space="preserve">8</w:t>
                  </w:r>
                </w:p>
              </w:tc>
              <w:tc>
                <w:tcPr>
                  <w:tcW w:type="dxa" w:w="3000"/>
                  <w:shd w:fill="FFFFFF" w:val="clear"/>
                  <w:tcMar>
                    <w:top w:type="dxa" w:w="80"/>
                    <w:left w:type="dxa" w:w="120"/>
                    <w:bottom w:type="dxa" w:w="80"/>
                    <w:right w:type="dxa" w:w="120"/>
                  </w:tcMar>
                  <w:vAlign w:val="center"/>
                </w:tcPr>
                <w:p>
                  <w:r>
                    <w:rPr>
                      <w:rFonts w:ascii="Arial" w:cs="Arial" w:eastAsia="Arial" w:hAnsi="Arial"/>
                      <w:b/>
                      <w:bCs/>
                      <w:color w:val="1F4E79"/>
                      <w:sz w:val="16"/>
                      <w:szCs w:val="16"/>
                    </w:rPr>
                    <w:t xml:space="preserve">Professional Development</w:t>
                  </w:r>
                </w:p>
              </w:tc>
              <w:tc>
                <w:tcPr>
                  <w:tcW w:type="dxa" w:w="51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Requires staff training, specifies minimum competencies, provides timelines</w:t>
                  </w:r>
                </w:p>
              </w:tc>
            </w:tr>
            <w:tr>
              <w:tc>
                <w:tcPr>
                  <w:tcW w:type="dxa" w:w="600"/>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9</w:t>
                  </w:r>
                </w:p>
              </w:tc>
              <w:tc>
                <w:tcPr>
                  <w:tcW w:type="dxa" w:w="300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Roles &amp; Responsibilities</w:t>
                  </w:r>
                </w:p>
              </w:tc>
              <w:tc>
                <w:tcPr>
                  <w:tcW w:type="dxa" w:w="516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Assigns specific obligations to each role — student, teacher, admin, board</w:t>
                  </w:r>
                </w:p>
              </w:tc>
            </w:tr>
            <w:tr>
              <w:tc>
                <w:tcPr>
                  <w:tcW w:type="dxa" w:w="600"/>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10</w:t>
                  </w:r>
                </w:p>
              </w:tc>
              <w:tc>
                <w:tcPr>
                  <w:tcW w:type="dxa" w:w="3000"/>
                  <w:shd w:fill="FFFFFF" w:val="clear"/>
                  <w:tcMar>
                    <w:top w:type="dxa" w:w="80"/>
                    <w:left w:type="dxa" w:w="120"/>
                    <w:bottom w:type="dxa" w:w="80"/>
                    <w:right w:type="dxa" w:w="120"/>
                  </w:tcMar>
                  <w:vAlign w:val="center"/>
                </w:tcPr>
                <w:p>
                  <w:r>
                    <w:rPr>
                      <w:rFonts w:ascii="Arial" w:cs="Arial" w:eastAsia="Arial" w:hAnsi="Arial"/>
                      <w:b/>
                      <w:bCs/>
                      <w:color w:val="1F4E79"/>
                      <w:sz w:val="16"/>
                      <w:szCs w:val="16"/>
                    </w:rPr>
                    <w:t xml:space="preserve">Enforcement &amp; Consequences</w:t>
                  </w:r>
                </w:p>
              </w:tc>
              <w:tc>
                <w:tcPr>
                  <w:tcW w:type="dxa" w:w="51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Establishes graduated response framework; distinguishes student and staff violations</w:t>
                  </w:r>
                </w:p>
              </w:tc>
            </w:tr>
            <w:tr>
              <w:tc>
                <w:tcPr>
                  <w:tcW w:type="dxa" w:w="600"/>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11</w:t>
                  </w:r>
                </w:p>
              </w:tc>
              <w:tc>
                <w:tcPr>
                  <w:tcW w:type="dxa" w:w="300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Review &amp; Amendment</w:t>
                  </w:r>
                </w:p>
              </w:tc>
              <w:tc>
                <w:tcPr>
                  <w:tcW w:type="dxa" w:w="516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Requires regular policy review; establishes amendment process; sets review cadence</w:t>
                  </w:r>
                </w:p>
              </w:tc>
            </w:tr>
          </w:tbl>
          <w:p/>
        </w:tc>
      </w:tr>
    </w:tbl>
    <w:p>
      <w:pPr>
        <w:spacing w:after="0" w:before="80"/>
      </w:pPr>
      <w:r>
        <w:t xml:space="preserve"/>
      </w:r>
    </w:p>
    <w:p>
      <w:pPr>
        <w:spacing w:after="0" w:before="120"/>
      </w:pPr>
      <w:r>
        <w:t xml:space="preserve"/>
      </w:r>
    </w:p>
    <w:p>
      <w:pPr>
        <w:pStyle w:val="Heading2"/>
        <w:spacing w:after="120" w:before="280"/>
      </w:pPr>
      <w:r>
        <w:rPr>
          <w:rFonts w:ascii="Arial" w:cs="Arial" w:eastAsia="Arial" w:hAnsi="Arial"/>
          <w:b/>
          <w:bCs/>
          <w:color w:val="2E75B6"/>
          <w:sz w:val="30"/>
          <w:szCs w:val="30"/>
        </w:rPr>
        <w:t xml:space="preserve">SECTION 2: DRAFTING GUIDE — SECTION BY SECTION</w:t>
      </w:r>
    </w:p>
    <w:p>
      <w:pPr>
        <w:pStyle w:val="Heading3"/>
        <w:spacing w:after="80" w:before="200"/>
      </w:pPr>
      <w:r>
        <w:rPr>
          <w:rFonts w:ascii="Arial" w:cs="Arial" w:eastAsia="Arial" w:hAnsi="Arial"/>
          <w:b/>
          <w:bCs/>
          <w:color w:val="404040"/>
          <w:sz w:val="24"/>
          <w:szCs w:val="24"/>
        </w:rPr>
        <w:t xml:space="preserve">SECTION 1: PURPOSE &amp; RATIONALE</w:t>
      </w:r>
    </w:p>
    <w:p>
      <w:pPr>
        <w:spacing w:after="80" w:before="60"/>
      </w:pPr>
      <w:r>
        <w:rPr>
          <w:rFonts w:ascii="Arial" w:cs="Arial" w:eastAsia="Arial" w:hAnsi="Arial"/>
          <w:sz w:val="22"/>
          <w:szCs w:val="22"/>
        </w:rPr>
        <w:t xml:space="preserve">This section establishes why the policy exists. It should reflect the committee's deliberations about values, not just technical compliance. Effective purpose statements name the intended benefits of AI as well as the risks being managed. They signal that this policy is designed to empower as well as protect.</w:t>
      </w:r>
    </w:p>
    <w:p>
      <w:pPr>
        <w:spacing w:after="80" w:before="60"/>
      </w:pPr>
      <w:r>
        <w:rPr>
          <w:rFonts w:ascii="Arial" w:cs="Arial" w:eastAsia="Arial" w:hAnsi="Arial"/>
          <w:sz w:val="22"/>
          <w:szCs w:val="22"/>
        </w:rPr>
        <w:t xml:space="preserve">WHAT TO INCLUDE: The district's educational mission and how AI relates to it. A brief description of the AI landscape and why governance is necessary. The core values that will guide AI use (equity, excellence, safety, integrity). A statement of the district's commitment to ongoing learning and policy evolution.</w:t>
      </w:r>
    </w:p>
    <w:p>
      <w:pPr>
        <w:spacing w:after="80" w:before="60"/>
      </w:pPr>
      <w:r>
        <w:rPr>
          <w:rFonts w:ascii="Arial" w:cs="Arial" w:eastAsia="Arial" w:hAnsi="Arial"/>
          <w:sz w:val="22"/>
          <w:szCs w:val="22"/>
        </w:rPr>
        <w:t xml:space="preserve">DRAFT LANGUAGE EXAMPLE: "[District Name] is committed to preparing students for a world in which artificial intelligence is a defining feature of civic, professional, and personal life. This policy establishes a framework for the responsible, equitable, and educationally sound use of AI across all district schools and programs. We recognize that AI presents both significant opportunities — for personalized learning, creative expression, and administrative efficiency — and real risks, including to student privacy, academic integrity, and equitable outcomes. This policy is designed to ensure that the benefits of AI are available to all students while the risks are actively managed. It is a living document that will be reviewed annually as the technology landscape evolves."</w:t>
      </w:r>
    </w:p>
    <w:p>
      <w:pPr>
        <w:pStyle w:val="Heading3"/>
        <w:spacing w:after="80" w:before="200"/>
      </w:pPr>
      <w:r>
        <w:rPr>
          <w:rFonts w:ascii="Arial" w:cs="Arial" w:eastAsia="Arial" w:hAnsi="Arial"/>
          <w:b/>
          <w:bCs/>
          <w:color w:val="404040"/>
          <w:sz w:val="24"/>
          <w:szCs w:val="24"/>
        </w:rPr>
        <w:t xml:space="preserve">SECTION 2: DEFINITIONS &amp; SCOPE</w:t>
      </w:r>
    </w:p>
    <w:p>
      <w:pPr>
        <w:spacing w:after="80" w:before="60"/>
      </w:pPr>
      <w:r>
        <w:rPr>
          <w:rFonts w:ascii="Arial" w:cs="Arial" w:eastAsia="Arial" w:hAnsi="Arial"/>
          <w:sz w:val="22"/>
          <w:szCs w:val="22"/>
        </w:rPr>
        <w:t xml:space="preserve">Clear definitions are the single most important element of a technically sound AI policy. Vague definitions lead to inconsistent implementation, disciplinary disputes, and legal vulnerability. Define every term that appears in the policy and that could reasonably be interpreted in more than one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Term</w:t>
            </w:r>
          </w:p>
        </w:tc>
        <w:tc>
          <w:tcPr>
            <w:tcW w:type="dxa" w:w="696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Policy Definition (use or adapt this language)</w:t>
            </w:r>
          </w:p>
        </w:tc>
      </w:tr>
      <w:tr>
        <w:tc>
          <w:tcPr>
            <w:tcW w:type="dxa" w:w="24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Artificial Intelligence (AI)</w:t>
            </w:r>
          </w:p>
        </w:tc>
        <w:tc>
          <w:tcPr>
            <w:tcW w:type="dxa" w:w="69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For purposes of this policy, AI refers to computer systems that use algorithms trained on data to perform tasks that would typically require human intelligence, including natural language processing, content generation, image recognition, decision support, and adaptive response.</w:t>
            </w:r>
          </w:p>
        </w:tc>
      </w:tr>
      <w:tr>
        <w:tc>
          <w:tcPr>
            <w:tcW w:type="dxa" w:w="24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Generative AI</w:t>
            </w:r>
          </w:p>
        </w:tc>
        <w:tc>
          <w:tcPr>
            <w:tcW w:type="dxa" w:w="69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 category of AI systems designed to create new content — including text, images, audio, video, or code — in response to user prompts or queries. Examples include but are not limited to ChatGPT, Gemini, Claude, Microsoft Copilot, and Adobe Firefly.</w:t>
            </w:r>
          </w:p>
        </w:tc>
      </w:tr>
      <w:tr>
        <w:tc>
          <w:tcPr>
            <w:tcW w:type="dxa" w:w="24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AI-Assisted Work</w:t>
            </w:r>
          </w:p>
        </w:tc>
        <w:tc>
          <w:tcPr>
            <w:tcW w:type="dxa" w:w="69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Any student or staff work product in which an AI tool contributed substantially to the content, structure, or expression of the output. Substantially means more than spell-check, grammar correction, or formatting assistance.</w:t>
            </w:r>
          </w:p>
        </w:tc>
      </w:tr>
      <w:tr>
        <w:tc>
          <w:tcPr>
            <w:tcW w:type="dxa" w:w="24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AI Disclosure</w:t>
            </w:r>
          </w:p>
        </w:tc>
        <w:tc>
          <w:tcPr>
            <w:tcW w:type="dxa" w:w="69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 statement — on a student assignment, in staff communications, or in official documents — that an AI tool was used in the creation or preparation of the work, specifying which tool was used and how.</w:t>
            </w:r>
          </w:p>
        </w:tc>
      </w:tr>
      <w:tr>
        <w:tc>
          <w:tcPr>
            <w:tcW w:type="dxa" w:w="24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District-Approved AI Tool</w:t>
            </w:r>
          </w:p>
        </w:tc>
        <w:tc>
          <w:tcPr>
            <w:tcW w:type="dxa" w:w="69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An AI-powered software application or platform that has been reviewed by district staff, assessed for data privacy compliance (including execution of a Data Privacy Agreement), and formally approved for use by students and/or staff.</w:t>
            </w:r>
          </w:p>
        </w:tc>
      </w:tr>
      <w:tr>
        <w:tc>
          <w:tcPr>
            <w:tcW w:type="dxa" w:w="24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Student Data</w:t>
            </w:r>
          </w:p>
        </w:tc>
        <w:tc>
          <w:tcPr>
            <w:tcW w:type="dxa" w:w="69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Any information that is directly related to an identifiable student, including but not limited to: student name, student ID, date of birth, grades, attendance, disciplinary records, communications, assessment results, and biometric data.</w:t>
            </w:r>
          </w:p>
        </w:tc>
      </w:tr>
      <w:tr>
        <w:tc>
          <w:tcPr>
            <w:tcW w:type="dxa" w:w="24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Vendor Data Privacy Agreement (DPA)</w:t>
            </w:r>
          </w:p>
        </w:tc>
        <w:tc>
          <w:tcPr>
            <w:tcW w:type="dxa" w:w="69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 contractual agreement between the district and an AI tool vendor that specifies the types of data collected, the permitted uses of that data, data security requirements, data retention and deletion schedules, and restrictions on commercial use.</w:t>
            </w:r>
          </w:p>
        </w:tc>
      </w:tr>
      <w:tr>
        <w:tc>
          <w:tcPr>
            <w:tcW w:type="dxa" w:w="24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Shadow AI</w:t>
            </w:r>
          </w:p>
        </w:tc>
        <w:tc>
          <w:tcPr>
            <w:tcW w:type="dxa" w:w="69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Any AI tool used by district students or staff for district-related purposes that has not been assessed and approved through the district's official AI review process.</w:t>
            </w:r>
          </w:p>
        </w:tc>
      </w:tr>
    </w:tbl>
    <w:p>
      <w:pPr>
        <w:spacing w:after="0" w:before="120"/>
      </w:pPr>
      <w:r>
        <w:t xml:space="preserve"/>
      </w:r>
    </w:p>
    <w:p>
      <w:pPr>
        <w:pStyle w:val="Heading3"/>
        <w:spacing w:after="80" w:before="200"/>
      </w:pPr>
      <w:r>
        <w:rPr>
          <w:rFonts w:ascii="Arial" w:cs="Arial" w:eastAsia="Arial" w:hAnsi="Arial"/>
          <w:b/>
          <w:bCs/>
          <w:color w:val="404040"/>
          <w:sz w:val="24"/>
          <w:szCs w:val="24"/>
        </w:rPr>
        <w:t xml:space="preserve">SECTION 3: PERMITTED USES — THE AI PERMISSION MATRIX</w:t>
      </w:r>
    </w:p>
    <w:p>
      <w:pPr>
        <w:spacing w:after="80" w:before="60"/>
      </w:pPr>
      <w:r>
        <w:rPr>
          <w:rFonts w:ascii="Arial" w:cs="Arial" w:eastAsia="Arial" w:hAnsi="Arial"/>
          <w:sz w:val="22"/>
          <w:szCs w:val="22"/>
        </w:rPr>
        <w:t xml:space="preserve">Rather than a single blanket permission or prohibition, a well-designed AI policy uses a permission matrix that distinguishes between grade levels, user roles, and use contexts. This approach reflects developmental appropriateness, instructional variation, and the reality that what is appropriate in a graduate seminar is not appropriate in first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AI Use / Context</w:t>
            </w:r>
          </w:p>
        </w:tc>
        <w:tc>
          <w:tcPr>
            <w:tcW w:type="dxa" w:w="184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K–2</w:t>
            </w:r>
          </w:p>
        </w:tc>
        <w:tc>
          <w:tcPr>
            <w:tcW w:type="dxa" w:w="184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3–5</w:t>
            </w:r>
          </w:p>
        </w:tc>
        <w:tc>
          <w:tcPr>
            <w:tcW w:type="dxa" w:w="184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6–8</w:t>
            </w:r>
          </w:p>
        </w:tc>
        <w:tc>
          <w:tcPr>
            <w:tcW w:type="dxa" w:w="184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9–12</w:t>
            </w:r>
          </w:p>
        </w:tc>
      </w:tr>
      <w:tr>
        <w:tc>
          <w:tcPr>
            <w:tcW w:type="dxa" w:w="2000"/>
            <w:shd w:fill="F2F2F2" w:val="clear"/>
            <w:tcMar>
              <w:top w:type="dxa" w:w="80"/>
              <w:left w:type="dxa" w:w="120"/>
              <w:bottom w:type="dxa" w:w="80"/>
              <w:right w:type="dxa" w:w="120"/>
            </w:tcMar>
            <w:vAlign w:val="center"/>
          </w:tcPr>
          <w:p>
            <w:r>
              <w:rPr>
                <w:rFonts w:ascii="Arial" w:cs="Arial" w:eastAsia="Arial" w:hAnsi="Arial"/>
                <w:b/>
                <w:bCs/>
                <w:color w:val="1F4E79"/>
                <w:sz w:val="15"/>
                <w:szCs w:val="15"/>
              </w:rPr>
              <w:t xml:space="preserve">Generative AI for writing assignments</w:t>
            </w:r>
          </w:p>
        </w:tc>
        <w:tc>
          <w:tcPr>
            <w:tcW w:type="dxa" w:w="1840"/>
            <w:shd w:fill="FFE7E7"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Not permitted</w:t>
            </w:r>
          </w:p>
        </w:tc>
        <w:tc>
          <w:tcPr>
            <w:tcW w:type="dxa" w:w="1840"/>
            <w:shd w:fill="FFE7E7"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Not permitted</w:t>
            </w:r>
          </w:p>
        </w:tc>
        <w:tc>
          <w:tcPr>
            <w:tcW w:type="dxa" w:w="184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 with disclosure (teacher must specify)</w:t>
            </w:r>
          </w:p>
        </w:tc>
        <w:tc>
          <w:tcPr>
            <w:tcW w:type="dxa" w:w="184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 with disclosure (teacher must specify)</w:t>
            </w:r>
          </w:p>
        </w:tc>
      </w:tr>
      <w:tr>
        <w:tc>
          <w:tcPr>
            <w:tcW w:type="dxa" w:w="20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Generative AI for brainstorming/ideation</w:t>
            </w:r>
          </w:p>
        </w:tc>
        <w:tc>
          <w:tcPr>
            <w:tcW w:type="dxa" w:w="1840"/>
            <w:shd w:fill="FFE7E7"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Not permitted</w:t>
            </w:r>
          </w:p>
        </w:tc>
        <w:tc>
          <w:tcPr>
            <w:tcW w:type="dxa" w:w="184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Limited — with explicit teacher direction</w:t>
            </w:r>
          </w:p>
        </w:tc>
        <w:tc>
          <w:tcPr>
            <w:tcW w:type="dxa" w:w="184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 with disclosure</w:t>
            </w:r>
          </w:p>
        </w:tc>
        <w:tc>
          <w:tcPr>
            <w:tcW w:type="dxa" w:w="184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 with disclosure</w:t>
            </w:r>
          </w:p>
        </w:tc>
      </w:tr>
      <w:tr>
        <w:tc>
          <w:tcPr>
            <w:tcW w:type="dxa" w:w="2000"/>
            <w:shd w:fill="F2F2F2" w:val="clear"/>
            <w:tcMar>
              <w:top w:type="dxa" w:w="80"/>
              <w:left w:type="dxa" w:w="120"/>
              <w:bottom w:type="dxa" w:w="80"/>
              <w:right w:type="dxa" w:w="120"/>
            </w:tcMar>
            <w:vAlign w:val="center"/>
          </w:tcPr>
          <w:p>
            <w:r>
              <w:rPr>
                <w:rFonts w:ascii="Arial" w:cs="Arial" w:eastAsia="Arial" w:hAnsi="Arial"/>
                <w:b/>
                <w:bCs/>
                <w:color w:val="1F4E79"/>
                <w:sz w:val="15"/>
                <w:szCs w:val="15"/>
              </w:rPr>
              <w:t xml:space="preserve">AI-assisted spelling/grammar correction</w:t>
            </w:r>
          </w:p>
        </w:tc>
        <w:tc>
          <w:tcPr>
            <w:tcW w:type="dxa" w:w="184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 (built-in tools)</w:t>
            </w:r>
          </w:p>
        </w:tc>
        <w:tc>
          <w:tcPr>
            <w:tcW w:type="dxa" w:w="184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 (built-in tools)</w:t>
            </w:r>
          </w:p>
        </w:tc>
        <w:tc>
          <w:tcPr>
            <w:tcW w:type="dxa" w:w="184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 with disclosure if substantial</w:t>
            </w:r>
          </w:p>
        </w:tc>
        <w:tc>
          <w:tcPr>
            <w:tcW w:type="dxa" w:w="184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 with disclosure if substantial</w:t>
            </w:r>
          </w:p>
        </w:tc>
      </w:tr>
      <w:tr>
        <w:tc>
          <w:tcPr>
            <w:tcW w:type="dxa" w:w="20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AI adaptive learning platforms (district-approved)</w:t>
            </w:r>
          </w:p>
        </w:tc>
        <w:tc>
          <w:tcPr>
            <w:tcW w:type="dxa" w:w="184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w:t>
            </w:r>
          </w:p>
        </w:tc>
        <w:tc>
          <w:tcPr>
            <w:tcW w:type="dxa" w:w="184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w:t>
            </w:r>
          </w:p>
        </w:tc>
        <w:tc>
          <w:tcPr>
            <w:tcW w:type="dxa" w:w="184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w:t>
            </w:r>
          </w:p>
        </w:tc>
        <w:tc>
          <w:tcPr>
            <w:tcW w:type="dxa" w:w="184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w:t>
            </w:r>
          </w:p>
        </w:tc>
      </w:tr>
      <w:tr>
        <w:tc>
          <w:tcPr>
            <w:tcW w:type="dxa" w:w="2000"/>
            <w:shd w:fill="F2F2F2" w:val="clear"/>
            <w:tcMar>
              <w:top w:type="dxa" w:w="80"/>
              <w:left w:type="dxa" w:w="120"/>
              <w:bottom w:type="dxa" w:w="80"/>
              <w:right w:type="dxa" w:w="120"/>
            </w:tcMar>
            <w:vAlign w:val="center"/>
          </w:tcPr>
          <w:p>
            <w:r>
              <w:rPr>
                <w:rFonts w:ascii="Arial" w:cs="Arial" w:eastAsia="Arial" w:hAnsi="Arial"/>
                <w:b/>
                <w:bCs/>
                <w:color w:val="1F4E79"/>
                <w:sz w:val="15"/>
                <w:szCs w:val="15"/>
              </w:rPr>
              <w:t xml:space="preserve">AI image generators for creative projects</w:t>
            </w:r>
          </w:p>
        </w:tc>
        <w:tc>
          <w:tcPr>
            <w:tcW w:type="dxa" w:w="1840"/>
            <w:shd w:fill="FFE7E7"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Not permitted</w:t>
            </w:r>
          </w:p>
        </w:tc>
        <w:tc>
          <w:tcPr>
            <w:tcW w:type="dxa" w:w="1840"/>
            <w:shd w:fill="FFE7E7"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Not permitted without direct teacher supervision</w:t>
            </w:r>
          </w:p>
        </w:tc>
        <w:tc>
          <w:tcPr>
            <w:tcW w:type="dxa" w:w="184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 with teacher permission and disclosure</w:t>
            </w:r>
          </w:p>
        </w:tc>
        <w:tc>
          <w:tcPr>
            <w:tcW w:type="dxa" w:w="184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 with disclosure; teacher must approve use</w:t>
            </w:r>
          </w:p>
        </w:tc>
      </w:tr>
      <w:tr>
        <w:tc>
          <w:tcPr>
            <w:tcW w:type="dxa" w:w="20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AI code assistants / generators</w:t>
            </w:r>
          </w:p>
        </w:tc>
        <w:tc>
          <w:tcPr>
            <w:tcW w:type="dxa" w:w="184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N/A</w:t>
            </w:r>
          </w:p>
        </w:tc>
        <w:tc>
          <w:tcPr>
            <w:tcW w:type="dxa" w:w="184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N/A</w:t>
            </w:r>
          </w:p>
        </w:tc>
        <w:tc>
          <w:tcPr>
            <w:tcW w:type="dxa" w:w="184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 with teacher direction and disclosure</w:t>
            </w:r>
          </w:p>
        </w:tc>
        <w:tc>
          <w:tcPr>
            <w:tcW w:type="dxa" w:w="184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Permitted with disclosure; teacher specifies acceptable use</w:t>
            </w:r>
          </w:p>
        </w:tc>
      </w:tr>
      <w:tr>
        <w:tc>
          <w:tcPr>
            <w:tcW w:type="dxa" w:w="2000"/>
            <w:shd w:fill="F2F2F2" w:val="clear"/>
            <w:tcMar>
              <w:top w:type="dxa" w:w="80"/>
              <w:left w:type="dxa" w:w="120"/>
              <w:bottom w:type="dxa" w:w="80"/>
              <w:right w:type="dxa" w:w="120"/>
            </w:tcMar>
            <w:vAlign w:val="center"/>
          </w:tcPr>
          <w:p>
            <w:r>
              <w:rPr>
                <w:rFonts w:ascii="Arial" w:cs="Arial" w:eastAsia="Arial" w:hAnsi="Arial"/>
                <w:b/>
                <w:bCs/>
                <w:color w:val="1F4E79"/>
                <w:sz w:val="15"/>
                <w:szCs w:val="15"/>
              </w:rPr>
              <w:t xml:space="preserve">AI tools for students with IEPs/504s (as accommodation)</w:t>
            </w:r>
          </w:p>
        </w:tc>
        <w:tc>
          <w:tcPr>
            <w:tcW w:type="dxa" w:w="184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As specified in IEP/504</w:t>
            </w:r>
          </w:p>
        </w:tc>
        <w:tc>
          <w:tcPr>
            <w:tcW w:type="dxa" w:w="184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As specified in IEP/504</w:t>
            </w:r>
          </w:p>
        </w:tc>
        <w:tc>
          <w:tcPr>
            <w:tcW w:type="dxa" w:w="184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As specified in IEP/504</w:t>
            </w:r>
          </w:p>
        </w:tc>
        <w:tc>
          <w:tcPr>
            <w:tcW w:type="dxa" w:w="184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As specified in IEP/504</w:t>
            </w:r>
          </w:p>
        </w:tc>
      </w:tr>
      <w:tr>
        <w:tc>
          <w:tcPr>
            <w:tcW w:type="dxa" w:w="20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Personal AI accounts on personal devices</w:t>
            </w:r>
          </w:p>
        </w:tc>
        <w:tc>
          <w:tcPr>
            <w:tcW w:type="dxa" w:w="1840"/>
            <w:shd w:fill="FFE7E7"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Not permitted on district networks</w:t>
            </w:r>
          </w:p>
        </w:tc>
        <w:tc>
          <w:tcPr>
            <w:tcW w:type="dxa" w:w="1840"/>
            <w:shd w:fill="FFE7E7"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Not permitted on district networks</w:t>
            </w:r>
          </w:p>
        </w:tc>
        <w:tc>
          <w:tcPr>
            <w:tcW w:type="dxa" w:w="1840"/>
            <w:shd w:fill="FFE7E7"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Not permitted on district networks</w:t>
            </w:r>
          </w:p>
        </w:tc>
        <w:tc>
          <w:tcPr>
            <w:tcW w:type="dxa" w:w="1840"/>
            <w:shd w:fill="FFE7E7"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Not permitted during class unless teacher-directed</w:t>
            </w:r>
          </w:p>
        </w:tc>
      </w:tr>
    </w:tbl>
    <w:p>
      <w:pPr>
        <w:spacing w:after="0" w:before="80"/>
      </w:pPr>
      <w:r>
        <w:t xml:space="preserve"/>
      </w:r>
    </w:p>
    <w:p>
      <w:pPr>
        <w:spacing w:after="80" w:before="60"/>
      </w:pPr>
      <w:r>
        <w:rPr>
          <w:rFonts w:ascii="Arial" w:cs="Arial" w:eastAsia="Arial" w:hAnsi="Arial"/>
          <w:sz w:val="22"/>
          <w:szCs w:val="22"/>
        </w:rPr>
        <w:t xml:space="preserve">NOTE ON TEACHER DISCRETION: This matrix establishes district minimums. Individual teachers may apply more restrictive standards for their course or assignment context. Teachers may not apply less restrictive standards than this matrix (e.g., a teacher may not permit AI use in a context marked "Not permitted"). All teacher-level AI use decisions must be communicated to students in writing at the beginning of the assignment or unit.</w:t>
      </w:r>
    </w:p>
    <w:p>
      <w:pPr>
        <w:pStyle w:val="Heading3"/>
        <w:spacing w:after="80" w:before="200"/>
      </w:pPr>
      <w:r>
        <w:rPr>
          <w:rFonts w:ascii="Arial" w:cs="Arial" w:eastAsia="Arial" w:hAnsi="Arial"/>
          <w:b/>
          <w:bCs/>
          <w:color w:val="404040"/>
          <w:sz w:val="24"/>
          <w:szCs w:val="24"/>
        </w:rPr>
        <w:t xml:space="preserve">SECTION 4: PROHIBITED USES</w:t>
      </w:r>
    </w:p>
    <w:p>
      <w:pPr>
        <w:spacing w:after="80" w:before="60"/>
      </w:pPr>
      <w:r>
        <w:rPr>
          <w:rFonts w:ascii="Arial" w:cs="Arial" w:eastAsia="Arial" w:hAnsi="Arial"/>
          <w:sz w:val="22"/>
          <w:szCs w:val="22"/>
        </w:rPr>
        <w:t xml:space="preserve">Prohibited uses must be specific enough to be enforceable and must include rationale. "Students may not misuse AI" is not enforceable. "Students may not submit AI-generated text as their own original work without disclosure" is enforceable. The following categories of prohibition should be addressed in every district's AI policy:</w:t>
      </w:r>
    </w:p>
    <w:p>
      <w:pPr>
        <w:pStyle w:val="ListParagraph"/>
        <w:numPr>
          <w:ilvl w:val="0"/>
          <w:numId w:val="2"/>
        </w:numPr>
        <w:spacing w:after="60" w:before="50"/>
      </w:pPr>
      <w:r>
        <w:rPr>
          <w:rFonts w:ascii="Arial" w:cs="Arial" w:eastAsia="Arial" w:hAnsi="Arial"/>
          <w:sz w:val="21"/>
          <w:szCs w:val="21"/>
        </w:rPr>
        <w:t xml:space="preserve">ACADEMIC DISHONESTY: Submitting AI-generated content as original student work without disclosure, on any assignment where the student's own thinking, analysis, or writing is the assessed skill. This applies regardless of whether the assignment explicitly mentions AI.</w:t>
      </w:r>
    </w:p>
    <w:p>
      <w:pPr>
        <w:pStyle w:val="ListParagraph"/>
        <w:numPr>
          <w:ilvl w:val="0"/>
          <w:numId w:val="2"/>
        </w:numPr>
        <w:spacing w:after="60" w:before="50"/>
      </w:pPr>
      <w:r>
        <w:rPr>
          <w:rFonts w:ascii="Arial" w:cs="Arial" w:eastAsia="Arial" w:hAnsi="Arial"/>
          <w:sz w:val="21"/>
          <w:szCs w:val="21"/>
        </w:rPr>
        <w:t xml:space="preserve">DATA PRIVACY VIOLATIONS: Entering student personally identifiable information — including student names, IDs, grades, learning disabilities, health information, or family information — into any AI tool that has not been approved and contractually secured by the district.</w:t>
      </w:r>
    </w:p>
    <w:p>
      <w:pPr>
        <w:pStyle w:val="ListParagraph"/>
        <w:numPr>
          <w:ilvl w:val="0"/>
          <w:numId w:val="2"/>
        </w:numPr>
        <w:spacing w:after="60" w:before="50"/>
      </w:pPr>
      <w:r>
        <w:rPr>
          <w:rFonts w:ascii="Arial" w:cs="Arial" w:eastAsia="Arial" w:hAnsi="Arial"/>
          <w:sz w:val="21"/>
          <w:szCs w:val="21"/>
        </w:rPr>
        <w:t xml:space="preserve">Impersonating other students, staff, or public figures using AI-generated content, including voice cloning, image generation, or text generation intended to deceive.</w:t>
      </w:r>
    </w:p>
    <w:p>
      <w:pPr>
        <w:pStyle w:val="ListParagraph"/>
        <w:numPr>
          <w:ilvl w:val="0"/>
          <w:numId w:val="2"/>
        </w:numPr>
        <w:spacing w:after="60" w:before="50"/>
      </w:pPr>
      <w:r>
        <w:rPr>
          <w:rFonts w:ascii="Arial" w:cs="Arial" w:eastAsia="Arial" w:hAnsi="Arial"/>
          <w:sz w:val="21"/>
          <w:szCs w:val="21"/>
        </w:rPr>
        <w:t xml:space="preserve">Using AI tools to generate, distribute, or engage with content that violates the district's harassment, bullying, or hate speech policies — including AI-generated images of real individuals without consent.</w:t>
      </w:r>
    </w:p>
    <w:p>
      <w:pPr>
        <w:pStyle w:val="ListParagraph"/>
        <w:numPr>
          <w:ilvl w:val="0"/>
          <w:numId w:val="2"/>
        </w:numPr>
        <w:spacing w:after="60" w:before="50"/>
      </w:pPr>
      <w:r>
        <w:rPr>
          <w:rFonts w:ascii="Arial" w:cs="Arial" w:eastAsia="Arial" w:hAnsi="Arial"/>
          <w:sz w:val="21"/>
          <w:szCs w:val="21"/>
        </w:rPr>
        <w:t xml:space="preserve">Using AI-powered tools to circumvent district content filters, cybersecurity measures, or monitoring systems.</w:t>
      </w:r>
    </w:p>
    <w:p>
      <w:pPr>
        <w:pStyle w:val="ListParagraph"/>
        <w:numPr>
          <w:ilvl w:val="0"/>
          <w:numId w:val="2"/>
        </w:numPr>
        <w:spacing w:after="60" w:before="50"/>
      </w:pPr>
      <w:r>
        <w:rPr>
          <w:rFonts w:ascii="Arial" w:cs="Arial" w:eastAsia="Arial" w:hAnsi="Arial"/>
          <w:sz w:val="21"/>
          <w:szCs w:val="21"/>
        </w:rPr>
        <w:t xml:space="preserve">Using AI tools for academic work with unauthorized external accounts or platforms during assessments designated as AI-restricted by the teacher.</w:t>
      </w:r>
    </w:p>
    <w:p>
      <w:pPr>
        <w:pStyle w:val="Heading3"/>
        <w:spacing w:after="80" w:before="200"/>
      </w:pPr>
      <w:r>
        <w:rPr>
          <w:rFonts w:ascii="Arial" w:cs="Arial" w:eastAsia="Arial" w:hAnsi="Arial"/>
          <w:b/>
          <w:bCs/>
          <w:color w:val="404040"/>
          <w:sz w:val="24"/>
          <w:szCs w:val="24"/>
        </w:rPr>
        <w:t xml:space="preserve">SECTION 5: ACADEMIC INTEGRITY &amp; AI DISCLOSURE</w:t>
      </w:r>
    </w:p>
    <w:p>
      <w:pPr>
        <w:spacing w:after="80" w:before="60"/>
      </w:pPr>
      <w:r>
        <w:rPr>
          <w:rFonts w:ascii="Arial" w:cs="Arial" w:eastAsia="Arial" w:hAnsi="Arial"/>
          <w:sz w:val="22"/>
          <w:szCs w:val="22"/>
        </w:rPr>
        <w:t xml:space="preserve">The academic integrity section is the most complex and contested area of AI policy because it requires reconciling two genuine tensions: (1) AI is a legitimate and increasingly important professional tool, yet (2) academic assessment exists to measure student learning, which requires that students do the assessed cognitive work. A good policy navigates this tension by distinguishing between types of assignments and types of AI assistance.</w:t>
      </w:r>
    </w:p>
    <w:p>
      <w:pPr>
        <w:spacing w:after="80" w:before="60"/>
      </w:pPr>
      <w:r>
        <w:rPr>
          <w:rFonts w:ascii="Arial" w:cs="Arial" w:eastAsia="Arial" w:hAnsi="Arial"/>
          <w:sz w:val="22"/>
          <w:szCs w:val="22"/>
        </w:rPr>
        <w:t xml:space="preserve">DISCLOSURE REQUIREMENTS: When AI assistance is permitted, districts should require disclosure at all levels — not as punishment, but as a transparent academic practice analogous to citing sources. Disclosure statements should be taught, modeled, and practiced as an academic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TEMPLATE  TEMPLATE: AI DISCLOSURE STATEMENT TEMPLATES BY GRADE LEVEL</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ELEMENTARY (Grades K-5): "I used a computer helper to [describe what it did]. I read what it gave me and chose what to include."</w:t>
            </w:r>
          </w:p>
          <w:p>
            <w:pPr>
              <w:spacing w:after="60" w:before="50"/>
            </w:pPr>
            <w:r>
              <w:rPr>
                <w:rFonts w:ascii="Arial" w:cs="Arial" w:eastAsia="Arial" w:hAnsi="Arial"/>
                <w:sz w:val="20"/>
                <w:szCs w:val="20"/>
              </w:rPr>
              <w:t xml:space="preserve">MIDDLE SCHOOL (Grades 6-8): "I used [AI tool name] to help me with [specific task]. I reviewed and changed what it suggested. The ideas and final writing are my own."</w:t>
            </w:r>
          </w:p>
          <w:p>
            <w:pPr>
              <w:spacing w:after="60" w:before="50"/>
            </w:pPr>
            <w:r>
              <w:rPr>
                <w:rFonts w:ascii="Arial" w:cs="Arial" w:eastAsia="Arial" w:hAnsi="Arial"/>
                <w:sz w:val="20"/>
                <w:szCs w:val="20"/>
              </w:rPr>
              <w:t xml:space="preserve">HIGH SCHOOL (Grades 9-12): "AI Assistance Disclosure: I used [AI tool name] for [specific purpose, e.g., brainstorming, grammar checking, research summarization]. The AI's contribution is described as follows: [brief description]. All analysis, argumentation, and conclusions are my own. I reviewed and substantially modified any AI-generated text."</w:t>
            </w:r>
          </w:p>
          <w:p>
            <w:pPr>
              <w:spacing w:after="60" w:before="50"/>
            </w:pPr>
            <w:r>
              <w:rPr>
                <w:rFonts w:ascii="Arial" w:cs="Arial" w:eastAsia="Arial" w:hAnsi="Arial"/>
                <w:sz w:val="20"/>
                <w:szCs w:val="20"/>
              </w:rPr>
              <w:t xml:space="preserve">STAFF DISCLOSURE: "This [document/communication/report] was drafted with assistance from [AI tool name] for [specific purpose]. The content has been reviewed, substantially edited, and approved by [staff name/role]."</w:t>
            </w:r>
          </w:p>
        </w:tc>
      </w:tr>
    </w:tbl>
    <w:p>
      <w:pPr>
        <w:spacing w:after="0" w:before="80"/>
      </w:pPr>
      <w:r>
        <w:t xml:space="preserve"/>
      </w:r>
    </w:p>
    <w:p>
      <w:pPr>
        <w:spacing w:after="80" w:before="60"/>
      </w:pPr>
      <w:r>
        <w:rPr>
          <w:rFonts w:ascii="Arial" w:cs="Arial" w:eastAsia="Arial" w:hAnsi="Arial"/>
          <w:sz w:val="22"/>
          <w:szCs w:val="22"/>
        </w:rPr>
        <w:t xml:space="preserve">ASSESSMENT REDESIGN GUIDANCE: Rather than simply prohibiting AI, districts should guide teachers to redesign assessments that measure the learning outcomes they actually care about, even when AI is available. An AI-resistant assessment focuses on: process documentation (drafts, notes, revision history), personalized content (specific class experiences, local context), real-time oral defense or explanation, teacher-student dialogue about reasoning, performance demonstrations, and reflection on learning process.</w:t>
      </w:r>
    </w:p>
    <w:p>
      <w:pPr>
        <w:pStyle w:val="Heading3"/>
        <w:spacing w:after="80" w:before="200"/>
      </w:pPr>
      <w:r>
        <w:rPr>
          <w:rFonts w:ascii="Arial" w:cs="Arial" w:eastAsia="Arial" w:hAnsi="Arial"/>
          <w:b/>
          <w:bCs/>
          <w:color w:val="404040"/>
          <w:sz w:val="24"/>
          <w:szCs w:val="24"/>
        </w:rPr>
        <w:t xml:space="preserve">SECTION 6: STUDENT DATA PRIVACY</w:t>
      </w:r>
    </w:p>
    <w:p>
      <w:pPr>
        <w:spacing w:after="80" w:before="60"/>
      </w:pPr>
      <w:r>
        <w:rPr>
          <w:rFonts w:ascii="Arial" w:cs="Arial" w:eastAsia="Arial" w:hAnsi="Arial"/>
          <w:sz w:val="22"/>
          <w:szCs w:val="22"/>
        </w:rPr>
        <w:t xml:space="preserve">Data privacy is the most legally constrained area of AI policy. Language in this section must be reviewed by legal counsel. At minimum, this section must address: vendor vetting and DPA requirements, the prohibition on student PII in unapproved tools, data retention and deletion rights, incident response, and parent notification rights.</w:t>
      </w:r>
    </w:p>
    <w:p>
      <w:pPr>
        <w:spacing w:after="80" w:before="60"/>
      </w:pPr>
      <w:r>
        <w:rPr>
          <w:rFonts w:ascii="Arial" w:cs="Arial" w:eastAsia="Arial" w:hAnsi="Arial"/>
          <w:sz w:val="22"/>
          <w:szCs w:val="22"/>
        </w:rPr>
        <w:t xml:space="preserve">VENDOR VETTING PROCESS: Every AI tool used with students must complete the following review before adoption: (1) Privacy policy review confirming FERPA/COPPA compliance, (2) Execution of a signed Data Privacy Agreement, (3) Review of data collection practices — specifically whether data is used to train AI models, (4) Assessment of data security measures, (5) Evaluation of data retention and deletion provisions. Vendors that cannot satisfy all five requirements may not be adopted for student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TEMPLATE  TEMPLATE: VENDOR VETTING CHECKLIST — KEY QUESTIONS (see Template 5 for complete 30-point checklist)</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Does the vendor's privacy policy explicitly prohibit using student data to train AI models without district consent?</w:t>
            </w:r>
          </w:p>
          <w:p>
            <w:pPr>
              <w:spacing w:after="60" w:before="50"/>
            </w:pPr>
            <w:r>
              <w:rPr>
                <w:rFonts w:ascii="Arial" w:cs="Arial" w:eastAsia="Arial" w:hAnsi="Arial"/>
                <w:sz w:val="20"/>
                <w:szCs w:val="20"/>
              </w:rPr>
              <w:t xml:space="preserve">Has the vendor executed a FERPA-compliant Data Privacy Agreement with all required provisions?</w:t>
            </w:r>
          </w:p>
          <w:p>
            <w:pPr>
              <w:spacing w:after="60" w:before="50"/>
            </w:pPr>
            <w:r>
              <w:rPr>
                <w:rFonts w:ascii="Arial" w:cs="Arial" w:eastAsia="Arial" w:hAnsi="Arial"/>
                <w:sz w:val="20"/>
                <w:szCs w:val="20"/>
              </w:rPr>
              <w:t xml:space="preserve">Does the vendor comply with COPPA requirements for users under 13?</w:t>
            </w:r>
          </w:p>
          <w:p>
            <w:pPr>
              <w:spacing w:after="60" w:before="50"/>
            </w:pPr>
            <w:r>
              <w:rPr>
                <w:rFonts w:ascii="Arial" w:cs="Arial" w:eastAsia="Arial" w:hAnsi="Arial"/>
                <w:sz w:val="20"/>
                <w:szCs w:val="20"/>
              </w:rPr>
              <w:t xml:space="preserve">Where is student data stored geographically? Is it stored outside the US? If so, what protections apply?</w:t>
            </w:r>
          </w:p>
          <w:p>
            <w:pPr>
              <w:spacing w:after="60" w:before="50"/>
            </w:pPr>
            <w:r>
              <w:rPr>
                <w:rFonts w:ascii="Arial" w:cs="Arial" w:eastAsia="Arial" w:hAnsi="Arial"/>
                <w:sz w:val="20"/>
                <w:szCs w:val="20"/>
              </w:rPr>
              <w:t xml:space="preserve">What is the vendor's data retention schedule? How and when is data deleted?</w:t>
            </w:r>
          </w:p>
          <w:p>
            <w:pPr>
              <w:spacing w:after="60" w:before="50"/>
            </w:pPr>
            <w:r>
              <w:rPr>
                <w:rFonts w:ascii="Arial" w:cs="Arial" w:eastAsia="Arial" w:hAnsi="Arial"/>
                <w:sz w:val="20"/>
                <w:szCs w:val="20"/>
              </w:rPr>
              <w:t xml:space="preserve">How does the vendor respond to data breaches? What is the notification timeline?</w:t>
            </w:r>
          </w:p>
          <w:p>
            <w:pPr>
              <w:spacing w:after="60" w:before="50"/>
            </w:pPr>
            <w:r>
              <w:rPr>
                <w:rFonts w:ascii="Arial" w:cs="Arial" w:eastAsia="Arial" w:hAnsi="Arial"/>
                <w:sz w:val="20"/>
                <w:szCs w:val="20"/>
              </w:rPr>
              <w:t xml:space="preserve">Has the vendor undergone an independent security audit (SOC 2 Type II or equivalent) within the past 24 months?</w:t>
            </w:r>
          </w:p>
          <w:p>
            <w:pPr>
              <w:spacing w:after="60" w:before="50"/>
            </w:pPr>
            <w:r>
              <w:rPr>
                <w:rFonts w:ascii="Arial" w:cs="Arial" w:eastAsia="Arial" w:hAnsi="Arial"/>
                <w:sz w:val="20"/>
                <w:szCs w:val="20"/>
              </w:rPr>
              <w:t xml:space="preserve">Does the vendor share or sell student data to third parties? Under what conditions?</w:t>
            </w:r>
          </w:p>
          <w:p>
            <w:pPr>
              <w:spacing w:after="60" w:before="50"/>
            </w:pPr>
            <w:r>
              <w:rPr>
                <w:rFonts w:ascii="Arial" w:cs="Arial" w:eastAsia="Arial" w:hAnsi="Arial"/>
                <w:sz w:val="20"/>
                <w:szCs w:val="20"/>
              </w:rPr>
              <w:t xml:space="preserve">Can the district export all student data in a portable format? Can it be deleted on demand?</w:t>
            </w:r>
          </w:p>
          <w:p>
            <w:pPr>
              <w:spacing w:after="60" w:before="50"/>
            </w:pPr>
            <w:r>
              <w:rPr>
                <w:rFonts w:ascii="Arial" w:cs="Arial" w:eastAsia="Arial" w:hAnsi="Arial"/>
                <w:sz w:val="20"/>
                <w:szCs w:val="20"/>
              </w:rPr>
              <w:t xml:space="preserve">Is the AI system's decision-making auditable? Can the district understand how AI-generated recommendations are produced?</w:t>
            </w:r>
          </w:p>
        </w:tc>
      </w:tr>
    </w:tbl>
    <w:p>
      <w:pPr>
        <w:spacing w:after="0" w:before="80"/>
      </w:pPr>
      <w:r>
        <w:t xml:space="preserve"/>
      </w:r>
    </w:p>
    <w:p>
      <w:pPr>
        <w:pStyle w:val="Heading3"/>
        <w:spacing w:after="80" w:before="200"/>
      </w:pPr>
      <w:r>
        <w:rPr>
          <w:rFonts w:ascii="Arial" w:cs="Arial" w:eastAsia="Arial" w:hAnsi="Arial"/>
          <w:b/>
          <w:bCs/>
          <w:color w:val="404040"/>
          <w:sz w:val="24"/>
          <w:szCs w:val="24"/>
        </w:rPr>
        <w:t xml:space="preserve">SECTION 7: EQUITY &amp; ACCESSIBILITY</w:t>
      </w:r>
    </w:p>
    <w:p>
      <w:pPr>
        <w:spacing w:after="80" w:before="60"/>
      </w:pPr>
      <w:r>
        <w:rPr>
          <w:rFonts w:ascii="Arial" w:cs="Arial" w:eastAsia="Arial" w:hAnsi="Arial"/>
          <w:sz w:val="22"/>
          <w:szCs w:val="22"/>
        </w:rPr>
        <w:t xml:space="preserve">Equity is not a separate pillar from the rest of the policy — it is a lens applied to every section. The equity provisions in this section establish affirmative obligations to ensure AI serves all students fairly.</w:t>
      </w:r>
    </w:p>
    <w:p>
      <w:pPr>
        <w:spacing w:after="80" w:before="60"/>
      </w:pPr>
      <w:r>
        <w:rPr>
          <w:rFonts w:ascii="Arial" w:cs="Arial" w:eastAsia="Arial" w:hAnsi="Arial"/>
          <w:sz w:val="22"/>
          <w:szCs w:val="22"/>
        </w:rPr>
        <w:t xml:space="preserve">ACCESS EQUITY: The district will ensure that district-approved AI tools are available to all students regardless of household income, connectivity at home, device availability, or geographic location. Where district-approved AI tools are assigned for homework, the district will provide equivalent non-AI pathways for students without reliable home access to technology.</w:t>
      </w:r>
    </w:p>
    <w:p>
      <w:pPr>
        <w:spacing w:after="80" w:before="60"/>
      </w:pPr>
      <w:r>
        <w:rPr>
          <w:rFonts w:ascii="Arial" w:cs="Arial" w:eastAsia="Arial" w:hAnsi="Arial"/>
          <w:sz w:val="22"/>
          <w:szCs w:val="22"/>
        </w:rPr>
        <w:t xml:space="preserve">ALGORITHMIC BIAS REVIEW: For any AI tool used in consequential decisions about students — including placement, intervention selection, behavioral early warning, or assessment scoring — the district will conduct an annual algorithmic bias review to assess whether the tool's outputs produce disparate results across demographic groups including race, ethnicity, gender, disability status, and English language learner status.</w:t>
      </w:r>
    </w:p>
    <w:p>
      <w:pPr>
        <w:spacing w:after="80" w:before="60"/>
      </w:pPr>
      <w:r>
        <w:rPr>
          <w:rFonts w:ascii="Arial" w:cs="Arial" w:eastAsia="Arial" w:hAnsi="Arial"/>
          <w:sz w:val="22"/>
          <w:szCs w:val="22"/>
        </w:rPr>
        <w:t xml:space="preserve">IEP AND 504 PROVISIONS: AI-powered accommodations (text-to-speech, AI writing assistance, real-time captioning) that are specified in a student's IEP or 504 plan are permitted regardless of the general permission matrix. Academic integrity standards are applied in a manner consistent with the accommodations specified in each student's plan. No student may be penalized for using an AI tool that has been prescribed as an accommodation.</w:t>
      </w:r>
    </w:p>
    <w:p>
      <w:pPr>
        <w:spacing w:after="80" w:before="60"/>
      </w:pPr>
      <w:r>
        <w:rPr>
          <w:rFonts w:ascii="Arial" w:cs="Arial" w:eastAsia="Arial" w:hAnsi="Arial"/>
          <w:sz w:val="22"/>
          <w:szCs w:val="22"/>
        </w:rPr>
        <w:t xml:space="preserve">ELL PROVISIONS: Students who are English Language Learners may use AI translation and language support tools unless the specific learning objective being assessed is English language proficiency. Teachers must specify in writing when AI language tools are not permitted. The prohibition must be assignment-specific and cannot be applied as a blanket restriction.</w:t>
      </w:r>
    </w:p>
    <w:p>
      <w:pPr>
        <w:pStyle w:val="Heading3"/>
        <w:spacing w:after="80" w:before="200"/>
      </w:pPr>
      <w:r>
        <w:rPr>
          <w:rFonts w:ascii="Arial" w:cs="Arial" w:eastAsia="Arial" w:hAnsi="Arial"/>
          <w:b/>
          <w:bCs/>
          <w:color w:val="404040"/>
          <w:sz w:val="24"/>
          <w:szCs w:val="24"/>
        </w:rPr>
        <w:t xml:space="preserve">SECTION 8: PROFESSIONAL DEVELOPMENT</w:t>
      </w:r>
    </w:p>
    <w:p>
      <w:pPr>
        <w:spacing w:after="80" w:before="60"/>
      </w:pPr>
      <w:r>
        <w:rPr>
          <w:rFonts w:ascii="Arial" w:cs="Arial" w:eastAsia="Arial" w:hAnsi="Arial"/>
          <w:sz w:val="22"/>
          <w:szCs w:val="22"/>
        </w:rPr>
        <w:t xml:space="preserve">A policy without professional development is an aspiration without a pathway. This section establishes that AI policy compliance is an organizational capability, not just an individual responsibility, and that the district has an affirmative obligation to build that capability.</w:t>
      </w:r>
    </w:p>
    <w:p>
      <w:pPr>
        <w:spacing w:after="80" w:before="60"/>
      </w:pPr>
      <w:r>
        <w:rPr>
          <w:rFonts w:ascii="Arial" w:cs="Arial" w:eastAsia="Arial" w:hAnsi="Arial"/>
          <w:sz w:val="22"/>
          <w:szCs w:val="22"/>
        </w:rPr>
        <w:t xml:space="preserve">MINIMUM COMPETENCIES: By [implementation date], all district staff who work directly with students shall demonstrate minimum competency in: (1) identifying AI tools by category, (2) explaining the district's AI permission framework at their grade level, (3) applying the vendor vetting process for new AI tool requests, (4) teaching students AI disclosure practices, and (5) designing at least one AI-resistant assessment per course/grade level.</w:t>
      </w:r>
    </w:p>
    <w:p>
      <w:pPr>
        <w:spacing w:after="80" w:before="60"/>
      </w:pPr>
      <w:r>
        <w:rPr>
          <w:rFonts w:ascii="Arial" w:cs="Arial" w:eastAsia="Arial" w:hAnsi="Arial"/>
          <w:sz w:val="22"/>
          <w:szCs w:val="22"/>
        </w:rPr>
        <w:t xml:space="preserve">PROFESSIONAL DEVELOPMENT STRUCTURE: The district will provide a minimum of [X] hours of AI-focused professional development per year, including: initial policy orientation for all staff (minimum 3 hours), role-specific deepening for teachers (minimum 6 additional hours), leadership training for principals and department heads (minimum 3 additional hours), and annual policy update training (minimum 1 hour per year).</w:t>
      </w:r>
    </w:p>
    <w:p>
      <w:pPr>
        <w:pStyle w:val="Heading3"/>
        <w:spacing w:after="80" w:before="200"/>
      </w:pPr>
      <w:r>
        <w:rPr>
          <w:rFonts w:ascii="Arial" w:cs="Arial" w:eastAsia="Arial" w:hAnsi="Arial"/>
          <w:b/>
          <w:bCs/>
          <w:color w:val="404040"/>
          <w:sz w:val="24"/>
          <w:szCs w:val="24"/>
        </w:rPr>
        <w:t xml:space="preserve">SECTION 9: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756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 Responsibilities Under This Policy</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Board of Education</w:t>
            </w:r>
          </w:p>
        </w:tc>
        <w:tc>
          <w:tcPr>
            <w:tcW w:type="dxa" w:w="75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Adopt, review, and amend the district AI policy. Receive annual compliance reports. Authorize resources for implementation and professional development.</w:t>
            </w:r>
          </w:p>
        </w:tc>
      </w:tr>
      <w:tr>
        <w:tc>
          <w:tcPr>
            <w:tcW w:type="dxa" w:w="18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Superintendent</w:t>
            </w:r>
          </w:p>
        </w:tc>
        <w:tc>
          <w:tcPr>
            <w:tcW w:type="dxa" w:w="75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Ensure policy implementation across all schools. Designate an AI Policy Coordinator. Provide the Board with annual compliance reports. Establish consequences for policy violations.</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AI Policy Coordinator</w:t>
            </w:r>
          </w:p>
        </w:tc>
        <w:tc>
          <w:tcPr>
            <w:tcW w:type="dxa" w:w="75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Maintain the district AI tool registry. Manage the vendor vetting process. Coordinate annual policy review. Provide policy interpretation guidance. Serve as first point of contact for policy questions.</w:t>
            </w:r>
          </w:p>
        </w:tc>
      </w:tr>
      <w:tr>
        <w:tc>
          <w:tcPr>
            <w:tcW w:type="dxa" w:w="18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Principal/School Leader</w:t>
            </w:r>
          </w:p>
        </w:tc>
        <w:tc>
          <w:tcPr>
            <w:tcW w:type="dxa" w:w="75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Ensure all staff at their school complete required AI professional development. Monitor compliance with the AI permission matrix. Address student and staff policy violations. Report patterns of concern to the AI Policy Coordinator.</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Classroom Teacher</w:t>
            </w:r>
          </w:p>
        </w:tc>
        <w:tc>
          <w:tcPr>
            <w:tcW w:type="dxa" w:w="75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Specify AI tool permissions for each assignment in writing. Teach AI disclosure practices. Apply the AI permission matrix at their grade level. Report suspected violations to the principal. Request new AI tool reviews through the official process rather than adopting tools independently.</w:t>
            </w:r>
          </w:p>
        </w:tc>
      </w:tr>
      <w:tr>
        <w:tc>
          <w:tcPr>
            <w:tcW w:type="dxa" w:w="18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Student</w:t>
            </w:r>
          </w:p>
        </w:tc>
        <w:tc>
          <w:tcPr>
            <w:tcW w:type="dxa" w:w="75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Use only district-approved AI tools for school-related work. Disclose all AI assistance on assignments as required. Refrain from entering classmates' or staff members' personal information into any AI system. Report concerns about AI use to a trusted adult.</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Parent/Guardian</w:t>
            </w:r>
          </w:p>
        </w:tc>
        <w:tc>
          <w:tcPr>
            <w:tcW w:type="dxa" w:w="75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Support student understanding of and compliance with this policy. Contact the school with questions about AI use. Participate in community input processes for policy review. Report concerns about AI use to the school or district.</w:t>
            </w:r>
          </w:p>
        </w:tc>
      </w:tr>
      <w:tr>
        <w:tc>
          <w:tcPr>
            <w:tcW w:type="dxa" w:w="18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Technology Staff</w:t>
            </w:r>
          </w:p>
        </w:tc>
        <w:tc>
          <w:tcPr>
            <w:tcW w:type="dxa" w:w="75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Maintain the district AI tool registry with current vetting status. Manage network and filtering systems related to AI tool access. Support the vendor vetting process with technical review. Report observed policy violations to the AI Policy Coordinator.</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Legal Counsel</w:t>
            </w:r>
          </w:p>
        </w:tc>
        <w:tc>
          <w:tcPr>
            <w:tcW w:type="dxa" w:w="75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Review all AI tool DPAs and vendor contracts. Advise on state and federal law compliance. Review the AI policy document at each revision cycle. Assist in investigating significant policy violations or data incidents.</w:t>
            </w:r>
          </w:p>
        </w:tc>
      </w:tr>
    </w:tbl>
    <w:p>
      <w:pPr>
        <w:spacing w:after="0" w:before="120"/>
      </w:pPr>
      <w:r>
        <w:t xml:space="preserve"/>
      </w:r>
    </w:p>
    <w:p>
      <w:pPr>
        <w:pStyle w:val="Heading3"/>
        <w:spacing w:after="80" w:before="200"/>
      </w:pPr>
      <w:r>
        <w:rPr>
          <w:rFonts w:ascii="Arial" w:cs="Arial" w:eastAsia="Arial" w:hAnsi="Arial"/>
          <w:b/>
          <w:bCs/>
          <w:color w:val="404040"/>
          <w:sz w:val="24"/>
          <w:szCs w:val="24"/>
        </w:rPr>
        <w:t xml:space="preserve">SECTION 10: ENFORCEMENT &amp; CONSEQUENCES</w:t>
      </w:r>
    </w:p>
    <w:p>
      <w:pPr>
        <w:spacing w:after="80" w:before="60"/>
      </w:pPr>
      <w:r>
        <w:rPr>
          <w:rFonts w:ascii="Arial" w:cs="Arial" w:eastAsia="Arial" w:hAnsi="Arial"/>
          <w:sz w:val="22"/>
          <w:szCs w:val="22"/>
        </w:rPr>
        <w:t xml:space="preserve">A graduated enforcement framework distinguishes between levels of severity, accounts for developmental appropriateness, and separates student violations from staff violations. Avoid establishing consequences that are disproportionate to the violation or that have a disparate impact on already-marginalized student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2400"/>
        <w:gridCol w:w="600"/>
      </w:tblGrid>
      <w:tr>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Level</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Violation Type</w:t>
            </w:r>
          </w:p>
        </w:tc>
        <w:tc>
          <w:tcPr>
            <w:tcW w:type="dxa" w:w="276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Examples</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Response</w:t>
            </w:r>
          </w:p>
        </w:tc>
        <w:tc>
          <w:tcPr>
            <w:tcW w:type="dxa" w:w="60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Note</w:t>
            </w:r>
          </w:p>
        </w:tc>
      </w:tr>
      <w:tr>
        <w:tc>
          <w:tcPr>
            <w:tcW w:type="dxa" w:w="12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Level 1
(Education)</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First-time, unintentional, or policy misunderstanding</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Student used AI without disclosure because they didn't know the rule; teacher used unapproved tool without realizing review was required</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Education and clarification. No formal discipline. Document for awareness.</w:t>
            </w:r>
          </w:p>
        </w:tc>
        <w:tc>
          <w:tcPr>
            <w:tcW w:type="dxa" w:w="6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K-12</w:t>
            </w:r>
          </w:p>
        </w:tc>
      </w:tr>
      <w:tr>
        <w:tc>
          <w:tcPr>
            <w:tcW w:type="dxa" w:w="1200"/>
            <w:shd w:fill="FFF3CD" w:val="clear"/>
            <w:tcMar>
              <w:top w:type="dxa" w:w="80"/>
              <w:left w:type="dxa" w:w="120"/>
              <w:bottom w:type="dxa" w:w="80"/>
              <w:right w:type="dxa" w:w="120"/>
            </w:tcMar>
            <w:vAlign w:val="center"/>
          </w:tcPr>
          <w:p>
            <w:r>
              <w:rPr>
                <w:rFonts w:ascii="Arial" w:cs="Arial" w:eastAsia="Arial" w:hAnsi="Arial"/>
                <w:b/>
                <w:bCs/>
                <w:color w:val="1F4E79"/>
                <w:sz w:val="15"/>
                <w:szCs w:val="15"/>
              </w:rPr>
              <w:t xml:space="preserve">Level 2
(Academic Consequence)</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Intentional policy violation without significant harm</w:t>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Student submitted AI-generated essay without disclosure after being taught the requirement; teacher shared student work with unapproved AI tool</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Student: assignment penalty up to zero, redo opportunity, parent contact. Staff: written reminder, mandatory training.</w:t>
            </w:r>
          </w:p>
        </w:tc>
        <w:tc>
          <w:tcPr>
            <w:tcW w:type="dxa" w:w="6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K-12</w:t>
            </w:r>
          </w:p>
        </w:tc>
      </w:tr>
      <w:tr>
        <w:tc>
          <w:tcPr>
            <w:tcW w:type="dxa" w:w="1200"/>
            <w:shd w:fill="FFE7E7" w:val="clear"/>
            <w:tcMar>
              <w:top w:type="dxa" w:w="80"/>
              <w:left w:type="dxa" w:w="120"/>
              <w:bottom w:type="dxa" w:w="80"/>
              <w:right w:type="dxa" w:w="120"/>
            </w:tcMar>
            <w:vAlign w:val="center"/>
          </w:tcPr>
          <w:p>
            <w:r>
              <w:rPr>
                <w:rFonts w:ascii="Arial" w:cs="Arial" w:eastAsia="Arial" w:hAnsi="Arial"/>
                <w:b/>
                <w:bCs/>
                <w:color w:val="1F4E79"/>
                <w:sz w:val="15"/>
                <w:szCs w:val="15"/>
              </w:rPr>
              <w:t xml:space="preserve">Level 3
(Significant Consequence)</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Repeated violations, or violations that cause harm to others</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Repeated academic integrity violations; staff sharing PII with unapproved vendor; use of AI to create harmful content about others</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Student: significant academic consequence, disciplinary record, parent conference. Staff: written reprimand, additional supervision, mandatory retraining.</w:t>
            </w:r>
          </w:p>
        </w:tc>
        <w:tc>
          <w:tcPr>
            <w:tcW w:type="dxa" w:w="6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K-12</w:t>
            </w:r>
          </w:p>
        </w:tc>
      </w:tr>
      <w:tr>
        <w:tc>
          <w:tcPr>
            <w:tcW w:type="dxa" w:w="1200"/>
            <w:shd w:fill="C00000" w:val="clear"/>
            <w:tcMar>
              <w:top w:type="dxa" w:w="80"/>
              <w:left w:type="dxa" w:w="120"/>
              <w:bottom w:type="dxa" w:w="80"/>
              <w:right w:type="dxa" w:w="120"/>
            </w:tcMar>
            <w:vAlign w:val="center"/>
          </w:tcPr>
          <w:p>
            <w:r>
              <w:rPr>
                <w:rFonts w:ascii="Arial" w:cs="Arial" w:eastAsia="Arial" w:hAnsi="Arial"/>
                <w:b/>
                <w:bCs/>
                <w:color w:val="FFFFFF"/>
                <w:sz w:val="15"/>
                <w:szCs w:val="15"/>
              </w:rPr>
              <w:t xml:space="preserve">Level 4
(Formal Action)</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Violations that constitute legal violations, cause significant harm, or represent gross misconduct</w:t>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Data breach caused by deliberate policy circumvention; creation of non-consensual AI-generated imagery; use of AI for criminal harassment</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Student: suspension, possible expulsion, law enforcement referral if criminal. Staff: formal investigation, suspension, termination, law enforcement referral.</w:t>
            </w:r>
          </w:p>
        </w:tc>
        <w:tc>
          <w:tcPr>
            <w:tcW w:type="dxa" w:w="6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K-12</w:t>
            </w:r>
          </w:p>
        </w:tc>
      </w:tr>
    </w:tbl>
    <w:p>
      <w:pPr>
        <w:spacing w:after="0" w:before="120"/>
      </w:pPr>
      <w:r>
        <w:t xml:space="preserve"/>
      </w:r>
    </w:p>
    <w:p>
      <w:pPr>
        <w:pStyle w:val="Heading3"/>
        <w:spacing w:after="80" w:before="200"/>
      </w:pPr>
      <w:r>
        <w:rPr>
          <w:rFonts w:ascii="Arial" w:cs="Arial" w:eastAsia="Arial" w:hAnsi="Arial"/>
          <w:b/>
          <w:bCs/>
          <w:color w:val="404040"/>
          <w:sz w:val="24"/>
          <w:szCs w:val="24"/>
        </w:rPr>
        <w:t xml:space="preserve">SECTION 11: REVIEW &amp; AMENDMENT</w:t>
      </w:r>
    </w:p>
    <w:p>
      <w:pPr>
        <w:spacing w:after="80" w:before="60"/>
      </w:pPr>
      <w:r>
        <w:rPr>
          <w:rFonts w:ascii="Arial" w:cs="Arial" w:eastAsia="Arial" w:hAnsi="Arial"/>
          <w:sz w:val="22"/>
          <w:szCs w:val="22"/>
        </w:rPr>
        <w:t xml:space="preserve">Given the pace of AI development, no policy written today will be adequate without revision within 12–18 months. Build the review process into the policy itself — not as an afterthought, but as a core governance commitment.</w:t>
      </w:r>
    </w:p>
    <w:p>
      <w:pPr>
        <w:spacing w:after="80" w:before="60"/>
      </w:pPr>
      <w:r>
        <w:rPr>
          <w:rFonts w:ascii="Arial" w:cs="Arial" w:eastAsia="Arial" w:hAnsi="Arial"/>
          <w:sz w:val="22"/>
          <w:szCs w:val="22"/>
        </w:rPr>
        <w:t xml:space="preserve">ANNUAL REVIEW REQUIREMENT: This policy shall be reviewed no less than annually, with the first review occurring [12 months after adoption date]. The annual review shall include: (1) review of the AI tool registry for currency and completeness, (2) assessment of compliance data and enforcement patterns, (3) stakeholder feedback collection from staff, students, and families, (4) review of changes in applicable law or regulation, (5) assessment of new AI capabilities and risks not addressed in the current policy.</w:t>
      </w:r>
    </w:p>
    <w:p>
      <w:pPr>
        <w:spacing w:after="80" w:before="60"/>
      </w:pPr>
      <w:r>
        <w:rPr>
          <w:rFonts w:ascii="Arial" w:cs="Arial" w:eastAsia="Arial" w:hAnsi="Arial"/>
          <w:sz w:val="22"/>
          <w:szCs w:val="22"/>
        </w:rPr>
        <w:t xml:space="preserve">TRIGGERED REVIEW: In addition to the annual review, this policy shall be reviewed upon: a significant data security incident involving an AI tool, a material change in applicable federal or state law, the emergence of a new AI capability category not addressed in the current policy, or a formal request from the Board of Education.</w:t>
      </w:r>
    </w:p>
    <w:p>
      <w:pPr>
        <w:spacing w:after="80" w:before="60"/>
      </w:pPr>
      <w:r>
        <w:rPr>
          <w:rFonts w:ascii="Arial" w:cs="Arial" w:eastAsia="Arial" w:hAnsi="Arial"/>
          <w:sz w:val="22"/>
          <w:szCs w:val="22"/>
        </w:rPr>
        <w:t xml:space="preserve">AMENDMENT PROCESS: Minor amendments (definitions, tool registry updates, clarifications that do not change policy substance) may be approved by the Superintendent with notification to the Board. Substantive amendments require Board action following the standard policy adoption process, including a public comment period of minimum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FACILITATOR  FACILITATOR GUIDE — DISCUSSION PROMPTS</w:t>
            </w:r>
          </w:p>
        </w:tc>
      </w:tr>
      <w:tr>
        <w:tc>
          <w:tcPr>
            <w:tcW w:type="dxa" w:w="9360"/>
            <w:tcBorders>
              <w:top w:val="single" w:color="BFBFBF" w:sz="4"/>
              <w:left w:val="single" w:color="BFBFBF" w:sz="4"/>
              <w:bottom w:val="single" w:color="BFBFBF" w:sz="4"/>
              <w:right w:val="single" w:color="BFBFBF" w:sz="4"/>
            </w:tcBorders>
            <w:shd w:fill="FFF3CD" w:val="clear"/>
            <w:tcMar>
              <w:top w:type="dxa" w:w="120"/>
              <w:left w:type="dxa" w:w="180"/>
              <w:bottom w:type="dxa" w:w="120"/>
              <w:right w:type="dxa" w:w="180"/>
            </w:tcMar>
          </w:tcPr>
          <w:p>
            <w:pPr>
              <w:spacing w:after="60" w:before="50"/>
            </w:pPr>
            <w:r>
              <w:rPr>
                <w:rFonts w:ascii="Arial" w:cs="Arial" w:eastAsia="Arial" w:hAnsi="Arial"/>
                <w:sz w:val="20"/>
                <w:szCs w:val="20"/>
              </w:rPr>
              <w:t xml:space="preserve">Q1: Let's look at Section 3 — the AI Permission Matrix. I want to challenge every assumption in that table. For each "Not permitted" cell: Is that the right call? What's the harm we're trying to prevent? For each "Permitted with disclosure" cell: Are we comfortable with that? What disclosure exactly do we require?</w:t>
            </w:r>
          </w:p>
          <w:p>
            <w:pPr>
              <w:spacing w:after="60" w:before="50"/>
            </w:pPr>
            <w:r>
              <w:rPr>
                <w:rFonts w:ascii="Arial" w:cs="Arial" w:eastAsia="Arial" w:hAnsi="Arial"/>
                <w:sz w:val="20"/>
                <w:szCs w:val="20"/>
              </w:rPr>
              <w:t xml:space="preserve">Q2: For the academic integrity section: Think about a specific assignment in your district — something that gets assigned regularly. Now imagine a student uses ChatGPT to complete it. What exactly is the academic harm? What learning outcome is at risk? That specificity — that clarity about what we're actually trying to assess — is what drives good policy.</w:t>
            </w:r>
          </w:p>
          <w:p>
            <w:pPr>
              <w:spacing w:after="60" w:before="50"/>
            </w:pPr>
            <w:r>
              <w:rPr>
                <w:rFonts w:ascii="Arial" w:cs="Arial" w:eastAsia="Arial" w:hAnsi="Arial"/>
                <w:sz w:val="20"/>
                <w:szCs w:val="20"/>
              </w:rPr>
              <w:t xml:space="preserve">Q3: The enforcement section is where the equity issues often surface. Look at Level 2 — "assignment penalty up to zero." Think about your district's demographics. Are there patterns in which students are most likely to face academic penalties? How do we write and administer this section in a way that doesn't amplify existing inequities?</w:t>
            </w:r>
          </w:p>
          <w:p>
            <w:pPr>
              <w:spacing w:after="60" w:before="50"/>
            </w:pPr>
            <w:r>
              <w:rPr>
                <w:rFonts w:ascii="Arial" w:cs="Arial" w:eastAsia="Arial" w:hAnsi="Arial"/>
                <w:sz w:val="20"/>
                <w:szCs w:val="20"/>
              </w:rPr>
              <w:t xml:space="preserve">Q4: I want to name the elephant in the room: AI detection tools. Many of you are asking whether your policy should require the use of Turnitin's AI detection or similar tools. Here's what the research shows: AI detection tools have false positive rates that disproportionately flag writing by English Language Learners, neurodivergent students, and students from non-dominant language backgrounds. They are not reliable enough to serve as the basis for academic integrity enforcement. How do we address this in policy?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30A0" w:val="clear"/>
            <w:tcMar>
              <w:top w:type="dxa" w:w="80"/>
              <w:left w:type="dxa" w:w="160"/>
              <w:bottom w:type="dxa" w:w="80"/>
              <w:right w:type="dxa" w:w="160"/>
            </w:tcMar>
          </w:tcPr>
          <w:p>
            <w:r>
              <w:rPr>
                <w:rFonts w:ascii="Arial" w:cs="Arial" w:eastAsia="Arial" w:hAnsi="Arial"/>
                <w:b/>
                <w:bCs/>
                <w:color w:val="FFFFFF"/>
                <w:sz w:val="22"/>
                <w:szCs w:val="22"/>
              </w:rPr>
              <w:t xml:space="preserve">✏ ACTIVITY  PARTICIPANT ACTIVITY: Activity 3-A: Policy Drafting Lab</w:t>
            </w:r>
          </w:p>
        </w:tc>
      </w:tr>
      <w:tr>
        <w:tc>
          <w:tcPr>
            <w:tcW w:type="dxa" w:w="9360"/>
            <w:tcBorders>
              <w:top w:val="single" w:color="BFBFBF" w:sz="4"/>
              <w:left w:val="single" w:color="BFBFBF" w:sz="4"/>
              <w:bottom w:val="single" w:color="BFBFBF" w:sz="4"/>
              <w:right w:val="single" w:color="BFBFBF" w:sz="4"/>
            </w:tcBorders>
            <w:shd w:fill="F4E8FF" w:val="clear"/>
            <w:tcMar>
              <w:top w:type="dxa" w:w="120"/>
              <w:left w:type="dxa" w:w="180"/>
              <w:bottom w:type="dxa" w:w="120"/>
              <w:right w:type="dxa" w:w="180"/>
            </w:tcMar>
          </w:tcPr>
          <w:p>
            <w:pPr>
              <w:spacing w:after="60" w:before="50"/>
            </w:pPr>
            <w:r>
              <w:rPr>
                <w:rFonts w:ascii="Arial" w:cs="Arial" w:eastAsia="Arial" w:hAnsi="Arial"/>
                <w:sz w:val="20"/>
                <w:szCs w:val="20"/>
              </w:rPr>
              <w:t xml:space="preserve">TIME: 60 minutes</w:t>
            </w:r>
          </w:p>
          <w:p>
            <w:pPr>
              <w:spacing w:after="60" w:before="50"/>
            </w:pPr>
            <w:r>
              <w:rPr>
                <w:rFonts w:ascii="Arial" w:cs="Arial" w:eastAsia="Arial" w:hAnsi="Arial"/>
                <w:sz w:val="20"/>
                <w:szCs w:val="20"/>
              </w:rPr>
              <w:t xml:space="preserve">MATERIALS: Policy Template (Template 3), drafting guide from this phase, existing district policies for cross-reference</w:t>
            </w:r>
          </w:p>
          <w:p>
            <w:pPr>
              <w:spacing w:after="60" w:before="50"/>
            </w:pPr>
            <w:r>
              <w:rPr>
                <w:rFonts w:ascii="Arial" w:cs="Arial" w:eastAsia="Arial" w:hAnsi="Arial"/>
                <w:sz w:val="20"/>
                <w:szCs w:val="20"/>
              </w:rPr>
              <w:t xml:space="preserve">STEPS:</w:t>
            </w:r>
          </w:p>
          <w:p>
            <w:pPr>
              <w:spacing w:after="60" w:before="50"/>
            </w:pPr>
            <w:r>
              <w:rPr>
                <w:rFonts w:ascii="Arial" w:cs="Arial" w:eastAsia="Arial" w:hAnsi="Arial"/>
                <w:sz w:val="20"/>
                <w:szCs w:val="20"/>
              </w:rPr>
              <w:t xml:space="preserve">  Step 1: SECTION ASSIGNMENT (5 min): Divide into 4 drafting teams. Assign: Team A → Sections 1 &amp; 2 (Purpose, Definitions). Team B → Sections 3 &amp; 4 (Permitted Uses, Prohibited Uses). Team C → Section 5 (Academic Integrity) and the Disclosure Templates. Team D → Sections 6 &amp; 7 (Data Privacy, Equity).</w:t>
            </w:r>
          </w:p>
          <w:p>
            <w:pPr>
              <w:spacing w:after="60" w:before="50"/>
            </w:pPr>
            <w:r>
              <w:rPr>
                <w:rFonts w:ascii="Arial" w:cs="Arial" w:eastAsia="Arial" w:hAnsi="Arial"/>
                <w:sz w:val="20"/>
                <w:szCs w:val="20"/>
              </w:rPr>
              <w:t xml:space="preserve">  Step 2: FIRST DRAFT (30 min): Each team uses the guide in this phase to draft their assigned sections. Use the provided sample language as a starting point — adapt it to your district's context, voice, and existing policy framework. Every statement should be specific and actionable.</w:t>
            </w:r>
          </w:p>
          <w:p>
            <w:pPr>
              <w:spacing w:after="60" w:before="50"/>
            </w:pPr>
            <w:r>
              <w:rPr>
                <w:rFonts w:ascii="Arial" w:cs="Arial" w:eastAsia="Arial" w:hAnsi="Arial"/>
                <w:sz w:val="20"/>
                <w:szCs w:val="20"/>
              </w:rPr>
              <w:t xml:space="preserve">  Step 3: CROSS-TEAM REVIEW (15 min): Teams exchange drafts with the team to their left. Review for: consistency with the definitions, alignment between permitted uses and prohibited uses, enforceability (can this actually be monitored and implemented?), gaps in coverage, and legal flags to discuss with counsel.</w:t>
            </w:r>
          </w:p>
          <w:p>
            <w:pPr>
              <w:spacing w:after="60" w:before="50"/>
            </w:pPr>
            <w:r>
              <w:rPr>
                <w:rFonts w:ascii="Arial" w:cs="Arial" w:eastAsia="Arial" w:hAnsi="Arial"/>
                <w:sz w:val="20"/>
                <w:szCs w:val="20"/>
              </w:rPr>
              <w:t xml:space="preserve">  Step 4: DEBRIEF (10 min): Each team reports one thing they are proud of in their draft, one thing they know needs more work, and one question they need answered before finalizing.</w:t>
            </w:r>
          </w:p>
          <w:p>
            <w:pPr>
              <w:spacing w:after="60" w:before="50"/>
            </w:pPr>
            <w:r>
              <w:rPr>
                <w:rFonts w:ascii="Arial" w:cs="Arial" w:eastAsia="Arial" w:hAnsi="Arial"/>
                <w:sz w:val="20"/>
                <w:szCs w:val="20"/>
              </w:rPr>
              <w:t xml:space="preserve">DEBRIEF QUESTIONS:</w:t>
            </w:r>
          </w:p>
          <w:p>
            <w:pPr>
              <w:spacing w:after="60" w:before="50"/>
            </w:pPr>
            <w:r>
              <w:rPr>
                <w:rFonts w:ascii="Arial" w:cs="Arial" w:eastAsia="Arial" w:hAnsi="Arial"/>
                <w:sz w:val="20"/>
                <w:szCs w:val="20"/>
              </w:rPr>
              <w:t xml:space="preserve">  D1: Where did your team get stuck in the drafting process? What specific ambiguity or disagreement surfaced?</w:t>
            </w:r>
          </w:p>
          <w:p>
            <w:pPr>
              <w:spacing w:after="60" w:before="50"/>
            </w:pPr>
            <w:r>
              <w:rPr>
                <w:rFonts w:ascii="Arial" w:cs="Arial" w:eastAsia="Arial" w:hAnsi="Arial"/>
                <w:sz w:val="20"/>
                <w:szCs w:val="20"/>
              </w:rPr>
              <w:t xml:space="preserve">  D2: Reading the cross-team draft: does the language feel like your district? Is there anything that doesn't fit your context, community, or student population?</w:t>
            </w:r>
          </w:p>
          <w:p>
            <w:pPr>
              <w:spacing w:after="60" w:before="50"/>
            </w:pPr>
            <w:r>
              <w:rPr>
                <w:rFonts w:ascii="Arial" w:cs="Arial" w:eastAsia="Arial" w:hAnsi="Arial"/>
                <w:sz w:val="20"/>
                <w:szCs w:val="20"/>
              </w:rPr>
              <w:t xml:space="preserve">  D3: What will need legal review before this section is finalized? What questions do you need to bring to counsel?</w:t>
            </w:r>
          </w:p>
          <w:p>
            <w:pPr>
              <w:spacing w:after="60" w:before="50"/>
            </w:pPr>
            <w:r>
              <w:rPr>
                <w:rFonts w:ascii="Arial" w:cs="Arial" w:eastAsia="Arial" w:hAnsi="Arial"/>
                <w:sz w:val="20"/>
                <w:szCs w:val="20"/>
              </w:rPr>
              <w:t xml:space="preserve">EXPECTED OUTPUT: Rough drafts of at least 4 policy sections; identified gaps, questions, and revision priorities; list of items requiring legal review</w:t>
            </w:r>
          </w:p>
        </w:tc>
      </w:tr>
    </w:tbl>
    <w:p>
      <w:pPr>
        <w:spacing w:after="0" w:before="80"/>
      </w:pPr>
      <w:r>
        <w:t xml:space="preserve"/>
      </w:r>
    </w:p>
    <w:p>
      <w:pPr>
        <w:spacing w:after="80" w:before="60"/>
      </w:pPr>
      <w:r>
        <w:rPr>
          <w:rFonts w:ascii="Arial" w:cs="Arial" w:eastAsia="Arial" w:hAnsi="Arial"/>
          <w:b/>
          <w:bCs/>
          <w:color w:val="1F4E79"/>
          <w:sz w:val="22"/>
          <w:szCs w:val="22"/>
        </w:rPr>
        <w:t xml:space="preserve">KEY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TERM</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PLAIN-LANGUAGE DEFINITION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Policy Architecture</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The organizational structure of a policy document — the sections, their sequence, and the relationship between them. A well-designed architecture ensures the policy is comprehensive, internally consistent, and navigable.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Permission Matrix</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 structured table that specifies what is allowed, for whom, and under what conditions. In AI policy, used to differentiate permitted uses by grade level, role, or context.</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AI Disclosure</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 statement acknowledging that an AI tool was used in the creation of a work product. Analogous to source citation; a practice to be taught and modeled, not just required.</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Data Minimization</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The principle of collecting only the data that is strictly necessary for the intended purpose. Applied to AI tools, it means choosing tools that require the minimum student data to function.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Graduated Enforcement</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 consequence framework that scales the severity of the response to the severity of the violation, with increasing consequences for repeated or more harmful violations.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Algorithm Accountability</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The obligation to regularly audit AI systems used in consequential decisions for accuracy, fairness, and unintended disparate impacts on demographic groups.</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AI-Resistant Assessment</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An assessment design approach that focuses on learning outcomes AI cannot replicate — including real-time demonstration, personalized reflection, oral explanation, and process documentation.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0000" w:val="clear"/>
            <w:tcMar>
              <w:top w:type="dxa" w:w="80"/>
              <w:left w:type="dxa" w:w="160"/>
              <w:bottom w:type="dxa" w:w="80"/>
              <w:right w:type="dxa" w:w="160"/>
            </w:tcMar>
          </w:tcPr>
          <w:p>
            <w:r>
              <w:rPr>
                <w:rFonts w:ascii="Arial" w:cs="Arial" w:eastAsia="Arial" w:hAnsi="Arial"/>
                <w:b/>
                <w:bCs/>
                <w:color w:val="FFFFFF"/>
                <w:sz w:val="22"/>
                <w:szCs w:val="22"/>
              </w:rPr>
              <w:t xml:space="preserve">⚠ WARNING  COMMON PITFALLS TO AVOID</w:t>
            </w:r>
          </w:p>
        </w:tc>
      </w:tr>
      <w:tr>
        <w:tc>
          <w:tcPr>
            <w:tcW w:type="dxa" w:w="9360"/>
            <w:tcBorders>
              <w:top w:val="single" w:color="BFBFBF" w:sz="4"/>
              <w:left w:val="single" w:color="BFBFBF" w:sz="4"/>
              <w:bottom w:val="single" w:color="BFBFBF" w:sz="4"/>
              <w:right w:val="single" w:color="BFBFBF" w:sz="4"/>
            </w:tcBorders>
            <w:shd w:fill="FFE7E7" w:val="clear"/>
            <w:tcMar>
              <w:top w:type="dxa" w:w="120"/>
              <w:left w:type="dxa" w:w="180"/>
              <w:bottom w:type="dxa" w:w="120"/>
              <w:right w:type="dxa" w:w="180"/>
            </w:tcMar>
          </w:tcPr>
          <w:p>
            <w:pPr>
              <w:spacing w:after="60" w:before="50"/>
            </w:pPr>
            <w:r>
              <w:rPr>
                <w:rFonts w:ascii="Arial" w:cs="Arial" w:eastAsia="Arial" w:hAnsi="Arial"/>
                <w:sz w:val="20"/>
                <w:szCs w:val="20"/>
              </w:rPr>
              <w:t xml:space="preserve">&gt;&gt; PITFALL: Writing definitions so broad that they are unenforceable. ("AI means any artificial intelligence.") REALITY: Definitions must be specific enough to answer the question: "Is this thing covered by this policy?" Test every definition against five real tools. If you can't answer yes or no, the definition needs work.</w:t>
            </w:r>
          </w:p>
          <w:p>
            <w:pPr>
              <w:spacing w:after="60" w:before="50"/>
            </w:pPr>
            <w:r>
              <w:rPr>
                <w:rFonts w:ascii="Arial" w:cs="Arial" w:eastAsia="Arial" w:hAnsi="Arial"/>
                <w:sz w:val="20"/>
                <w:szCs w:val="20"/>
              </w:rPr>
              <w:t xml:space="preserve">&gt;&gt; PITFALL: Basing academic integrity enforcement on AI detection tools. REALITY: Current AI detection tools, including Turnitin's AI detection, have unacceptably high false positive rates — particularly for ELL students and students with certain writing profiles. AI detection should never be the sole basis for an academic integrity finding. Policy should not require their use as enforcement mechanisms.</w:t>
            </w:r>
          </w:p>
          <w:p>
            <w:pPr>
              <w:spacing w:after="60" w:before="50"/>
            </w:pPr>
            <w:r>
              <w:rPr>
                <w:rFonts w:ascii="Arial" w:cs="Arial" w:eastAsia="Arial" w:hAnsi="Arial"/>
                <w:sz w:val="20"/>
                <w:szCs w:val="20"/>
              </w:rPr>
              <w:t xml:space="preserve">&gt;&gt; PITFALL: Writing a permission matrix with only two columns (allowed/not allowed). REALITY: The same tool may be appropriate for a 10th grade research project and inappropriate for a 3rd grade writing assessment. Grade-band differentiation is essential.</w:t>
            </w:r>
          </w:p>
          <w:p>
            <w:pPr>
              <w:spacing w:after="60" w:before="50"/>
            </w:pPr>
            <w:r>
              <w:rPr>
                <w:rFonts w:ascii="Arial" w:cs="Arial" w:eastAsia="Arial" w:hAnsi="Arial"/>
                <w:sz w:val="20"/>
                <w:szCs w:val="20"/>
              </w:rPr>
              <w:t xml:space="preserve">&gt;&gt; PITFALL: Adopting a policy from another district without adapting it. REALITY: AI policies from other districts provide useful models — but they reflect that district's context, community, and legal environment. Copy-paste adoption without deliberate adaptation produces a policy that doesn't fit your reality and won't be implemented faithfully.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CHECKPOINT  PHASE 3 COMPLETION CHECKPOINT</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  ] I understand the purpose and content of all 11 sections of the AI policy architecture.</w:t>
            </w:r>
          </w:p>
          <w:p>
            <w:pPr>
              <w:spacing w:after="60" w:before="50"/>
            </w:pPr>
            <w:r>
              <w:rPr>
                <w:rFonts w:ascii="Arial" w:cs="Arial" w:eastAsia="Arial" w:hAnsi="Arial"/>
                <w:sz w:val="20"/>
                <w:szCs w:val="20"/>
              </w:rPr>
              <w:t xml:space="preserve">[  ] I (or my team) have produced rough drafts of at least 4 policy sections using this phase's drafting guide.</w:t>
            </w:r>
          </w:p>
          <w:p>
            <w:pPr>
              <w:spacing w:after="60" w:before="50"/>
            </w:pPr>
            <w:r>
              <w:rPr>
                <w:rFonts w:ascii="Arial" w:cs="Arial" w:eastAsia="Arial" w:hAnsi="Arial"/>
                <w:sz w:val="20"/>
                <w:szCs w:val="20"/>
              </w:rPr>
              <w:t xml:space="preserve">[  ] The policy draft includes grade-band differentiated permissions in the AI Permission Matrix.</w:t>
            </w:r>
          </w:p>
          <w:p>
            <w:pPr>
              <w:spacing w:after="60" w:before="50"/>
            </w:pPr>
            <w:r>
              <w:rPr>
                <w:rFonts w:ascii="Arial" w:cs="Arial" w:eastAsia="Arial" w:hAnsi="Arial"/>
                <w:sz w:val="20"/>
                <w:szCs w:val="20"/>
              </w:rPr>
              <w:t xml:space="preserve">[  ] The policy draft includes specific, enforceable language (not vague aspirational statements) throughout.</w:t>
            </w:r>
          </w:p>
          <w:p>
            <w:pPr>
              <w:spacing w:after="60" w:before="50"/>
            </w:pPr>
            <w:r>
              <w:rPr>
                <w:rFonts w:ascii="Arial" w:cs="Arial" w:eastAsia="Arial" w:hAnsi="Arial"/>
                <w:sz w:val="20"/>
                <w:szCs w:val="20"/>
              </w:rPr>
              <w:t xml:space="preserve">[  ] I have identified which sections require legal review and have submitted those sections to district counsel.</w:t>
            </w:r>
          </w:p>
          <w:p>
            <w:pPr>
              <w:spacing w:after="60" w:before="50"/>
            </w:pPr>
            <w:r>
              <w:rPr>
                <w:rFonts w:ascii="Arial" w:cs="Arial" w:eastAsia="Arial" w:hAnsi="Arial"/>
                <w:sz w:val="20"/>
                <w:szCs w:val="20"/>
              </w:rPr>
              <w:t xml:space="preserve">[  ] I have applied the equity lens to each section — particularly to prohibited uses and enforcement.</w:t>
            </w:r>
          </w:p>
          <w:p>
            <w:pPr>
              <w:spacing w:after="60" w:before="50"/>
            </w:pPr>
            <w:r>
              <w:rPr>
                <w:rFonts w:ascii="Arial" w:cs="Arial" w:eastAsia="Arial" w:hAnsi="Arial"/>
                <w:sz w:val="20"/>
                <w:szCs w:val="20"/>
              </w:rPr>
              <w:t xml:space="preserve">[  ] The policy draft uses the defined AI Disclosure templates appropriate for each grade band.</w:t>
            </w:r>
          </w:p>
        </w:tc>
      </w:tr>
    </w:tbl>
    <w:p>
      <w:pPr>
        <w:spacing w:after="0" w:before="8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55A11" w:val="clear"/>
            <w:tcMar>
              <w:top w:type="dxa" w:w="240"/>
              <w:left w:type="dxa" w:w="360"/>
              <w:bottom w:type="dxa" w:w="240"/>
              <w:right w:type="dxa" w:w="360"/>
            </w:tcMar>
          </w:tcPr>
          <w:p>
            <w:pPr>
              <w:jc w:val="center"/>
            </w:pPr>
            <w:r>
              <w:rPr>
                <w:rFonts w:ascii="Arial" w:cs="Arial" w:eastAsia="Arial" w:hAnsi="Arial"/>
                <w:b/>
                <w:bCs/>
                <w:caps/>
                <w:color w:val="D9D9D9"/>
                <w:sz w:val="22"/>
                <w:szCs w:val="22"/>
              </w:rPr>
              <w:t xml:space="preserve">PHASE 4</w:t>
            </w:r>
          </w:p>
          <w:p>
            <w:pPr>
              <w:spacing w:before="80"/>
              <w:jc w:val="center"/>
            </w:pPr>
            <w:r>
              <w:rPr>
                <w:rFonts w:ascii="Arial" w:cs="Arial" w:eastAsia="Arial" w:hAnsi="Arial"/>
                <w:b/>
                <w:bCs/>
                <w:color w:val="FFFFFF"/>
                <w:sz w:val="44"/>
                <w:szCs w:val="44"/>
              </w:rPr>
              <w:t xml:space="preserve">Legal, Ethical &amp; Equity Review</w:t>
            </w:r>
          </w:p>
          <w:p>
            <w:pPr>
              <w:spacing w:before="60"/>
              <w:jc w:val="center"/>
            </w:pPr>
            <w:r>
              <w:rPr>
                <w:rFonts w:ascii="Arial" w:cs="Arial" w:eastAsia="Arial" w:hAnsi="Arial"/>
                <w:i/>
                <w:iCs/>
                <w:color w:val="E8F4FF"/>
                <w:sz w:val="22"/>
                <w:szCs w:val="22"/>
              </w:rPr>
              <w:t xml:space="preserve">Subject the draft AI policy to a rigorous multi-dimensional review covering legal compliance, ethical implications, and equity impact. Revise the policy based on findings before moving to the approval process.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80"/>
              <w:left w:type="dxa" w:w="160"/>
              <w:bottom w:type="dxa" w:w="80"/>
              <w:right w:type="dxa" w:w="160"/>
            </w:tcMar>
          </w:tcPr>
          <w:p>
            <w:r>
              <w:rPr>
                <w:rFonts w:ascii="Arial" w:cs="Arial" w:eastAsia="Arial" w:hAnsi="Arial"/>
                <w:b/>
                <w:bCs/>
                <w:caps/>
                <w:color w:val="FFFFFF"/>
                <w:sz w:val="22"/>
                <w:szCs w:val="22"/>
              </w:rPr>
              <w:t xml:space="preserve">PHASE OVERVIEW</w:t>
            </w:r>
          </w:p>
        </w:tc>
      </w:tr>
      <w:tr>
        <w:tc>
          <w:tcPr>
            <w:tcW w:type="dxa" w:w="9360"/>
            <w:tcBorders>
              <w:top w:val="single" w:color="BFBFBF" w:sz="4"/>
              <w:left w:val="single" w:color="BFBFBF" w:sz="4"/>
              <w:bottom w:val="single" w:color="BFBFBF" w:sz="4"/>
              <w:right w:val="single" w:color="BFBFBF" w:sz="4"/>
            </w:tcBorders>
            <w:shd w:fill="DEEAF1"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DURATION: 120 minutes in committee plus independent legal review time (1–2 weeks)</w:t>
            </w:r>
          </w:p>
          <w:p>
            <w:pPr>
              <w:spacing w:after="80" w:before="60"/>
            </w:pPr>
            <w:r>
              <w:rPr>
                <w:rFonts w:ascii="Arial" w:cs="Arial" w:eastAsia="Arial" w:hAnsi="Arial"/>
                <w:color w:val="404040"/>
                <w:sz w:val="22"/>
                <w:szCs w:val="22"/>
              </w:rPr>
              <w:t xml:space="preserve">AUDIENCE: Full policy committee, legal counsel, special education director, equity officer or DEI coordinator</w:t>
            </w:r>
          </w:p>
          <w:p>
            <w:pPr>
              <w:spacing w:after="80" w:before="60"/>
            </w:pPr>
            <w:r>
              <w:rPr>
                <w:rFonts w:ascii="Arial" w:cs="Arial" w:eastAsia="Arial" w:hAnsi="Arial"/>
                <w:color w:val="404040"/>
                <w:sz w:val="22"/>
                <w:szCs w:val="22"/>
              </w:rPr>
              <w:t xml:space="preserve">MATERIALS: Draft policy from Phase 3, Legal Review Checklist (Template 6), Equity Impact Assessment (Template 7), current vendor DPAs</w:t>
            </w:r>
          </w:p>
          <w:p>
            <w:pPr>
              <w:spacing w:after="80" w:before="60"/>
            </w:pPr>
            <w:r>
              <w:rPr>
                <w:rFonts w:ascii="Arial" w:cs="Arial" w:eastAsia="Arial" w:hAnsi="Arial"/>
                <w:b/>
                <w:bCs/>
                <w:color w:val="1F4E79"/>
                <w:sz w:val="22"/>
                <w:szCs w:val="22"/>
              </w:rPr>
              <w:t xml:space="preserve">LEARNING OBJECTIVES:</w:t>
            </w:r>
          </w:p>
          <w:p>
            <w:pPr>
              <w:pStyle w:val="ListParagraph"/>
              <w:numPr>
                <w:ilvl w:val="0"/>
                <w:numId w:val="2"/>
              </w:numPr>
              <w:spacing w:after="60" w:before="50"/>
            </w:pPr>
            <w:r>
              <w:rPr>
                <w:rFonts w:ascii="Arial" w:cs="Arial" w:eastAsia="Arial" w:hAnsi="Arial"/>
                <w:sz w:val="21"/>
                <w:szCs w:val="21"/>
              </w:rPr>
              <w:t xml:space="preserve">Apply a systematic legal compliance checklist to identify gaps and risks in the draft policy</w:t>
            </w:r>
          </w:p>
          <w:p>
            <w:pPr>
              <w:pStyle w:val="ListParagraph"/>
              <w:numPr>
                <w:ilvl w:val="0"/>
                <w:numId w:val="2"/>
              </w:numPr>
              <w:spacing w:after="60" w:before="50"/>
            </w:pPr>
            <w:r>
              <w:rPr>
                <w:rFonts w:ascii="Arial" w:cs="Arial" w:eastAsia="Arial" w:hAnsi="Arial"/>
                <w:sz w:val="21"/>
                <w:szCs w:val="21"/>
              </w:rPr>
              <w:t xml:space="preserve">Conduct an ethical review examining AI fairness, transparency, human oversight, and dignity</w:t>
            </w:r>
          </w:p>
          <w:p>
            <w:pPr>
              <w:pStyle w:val="ListParagraph"/>
              <w:numPr>
                <w:ilvl w:val="0"/>
                <w:numId w:val="2"/>
              </w:numPr>
              <w:spacing w:after="60" w:before="50"/>
            </w:pPr>
            <w:r>
              <w:rPr>
                <w:rFonts w:ascii="Arial" w:cs="Arial" w:eastAsia="Arial" w:hAnsi="Arial"/>
                <w:sz w:val="21"/>
                <w:szCs w:val="21"/>
              </w:rPr>
              <w:t xml:space="preserve">Complete an equity impact assessment evaluating the policy's effect on underserved student populations</w:t>
            </w:r>
          </w:p>
          <w:p>
            <w:pPr>
              <w:pStyle w:val="ListParagraph"/>
              <w:numPr>
                <w:ilvl w:val="0"/>
                <w:numId w:val="2"/>
              </w:numPr>
              <w:spacing w:after="60" w:before="50"/>
            </w:pPr>
            <w:r>
              <w:rPr>
                <w:rFonts w:ascii="Arial" w:cs="Arial" w:eastAsia="Arial" w:hAnsi="Arial"/>
                <w:sz w:val="21"/>
                <w:szCs w:val="21"/>
              </w:rPr>
              <w:t xml:space="preserve">Identify and resolve conflicts between the draft policy and existing district policies</w:t>
            </w:r>
          </w:p>
          <w:p>
            <w:pPr>
              <w:pStyle w:val="ListParagraph"/>
              <w:numPr>
                <w:ilvl w:val="0"/>
                <w:numId w:val="2"/>
              </w:numPr>
              <w:spacing w:after="60" w:before="50"/>
            </w:pPr>
            <w:r>
              <w:rPr>
                <w:rFonts w:ascii="Arial" w:cs="Arial" w:eastAsia="Arial" w:hAnsi="Arial"/>
                <w:sz w:val="21"/>
                <w:szCs w:val="21"/>
              </w:rPr>
              <w:t xml:space="preserve">Produce a revised, legally and ethically reviewed policy ready for approval consideration</w:t>
            </w:r>
          </w:p>
          <w:p>
            <w:pPr>
              <w:spacing w:after="80" w:before="60"/>
            </w:pPr>
            <w:r>
              <w:rPr>
                <w:rFonts w:ascii="Arial" w:cs="Arial" w:eastAsia="Arial" w:hAnsi="Arial"/>
                <w:i/>
                <w:iCs/>
                <w:color w:val="404040"/>
                <w:sz w:val="22"/>
                <w:szCs w:val="22"/>
              </w:rPr>
              <w:t xml:space="preserve">STANDARDS ALIGNMENT: UNESCO Recommendation on the Ethics of AI; ISTE AI in Education Ethics Framework; CoSN Privacy &amp; Security; OCR Dear Colleague Letters on educational technology and students with disabilities</w:t>
            </w:r>
          </w:p>
        </w:tc>
      </w:tr>
    </w:tbl>
    <w:p>
      <w:pPr>
        <w:spacing w:after="0" w:before="80"/>
      </w:pPr>
      <w:r>
        <w:t xml:space="preserve"/>
      </w:r>
    </w:p>
    <w:p>
      <w:pPr>
        <w:pStyle w:val="Heading2"/>
        <w:spacing w:after="120" w:before="280"/>
      </w:pPr>
      <w:r>
        <w:rPr>
          <w:rFonts w:ascii="Arial" w:cs="Arial" w:eastAsia="Arial" w:hAnsi="Arial"/>
          <w:b/>
          <w:bCs/>
          <w:color w:val="2E75B6"/>
          <w:sz w:val="30"/>
          <w:szCs w:val="30"/>
        </w:rPr>
        <w:t xml:space="preserve">SECTION 1: THE LEGAL REVIEW — FIVE AREAS OF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000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LEGAL REVIEW IS NOT OPTIONAL. A policy that violates federal or state law — even inadvertently — exposes the district to complaints, audits, and litigation. Legal review must occur before policy adoption, not after.</w:t>
            </w:r>
          </w:p>
        </w:tc>
      </w:tr>
    </w:tbl>
    <w:p>
      <w:pPr>
        <w:spacing w:after="0" w:before="80"/>
      </w:pPr>
      <w:r>
        <w:t xml:space="preserve"/>
      </w:r>
    </w:p>
    <w:p>
      <w:pPr>
        <w:pStyle w:val="Heading3"/>
        <w:spacing w:after="80" w:before="200"/>
      </w:pPr>
      <w:r>
        <w:rPr>
          <w:rFonts w:ascii="Arial" w:cs="Arial" w:eastAsia="Arial" w:hAnsi="Arial"/>
          <w:b/>
          <w:bCs/>
          <w:color w:val="404040"/>
          <w:sz w:val="24"/>
          <w:szCs w:val="24"/>
        </w:rPr>
        <w:t xml:space="preserve">LEGAL AREA 1: FERPA COMPLIANCE</w:t>
      </w:r>
    </w:p>
    <w:p>
      <w:pPr>
        <w:spacing w:after="80" w:before="60"/>
      </w:pPr>
      <w:r>
        <w:rPr>
          <w:rFonts w:ascii="Arial" w:cs="Arial" w:eastAsia="Arial" w:hAnsi="Arial"/>
          <w:sz w:val="22"/>
          <w:szCs w:val="22"/>
        </w:rPr>
        <w:t xml:space="preserve">Review every section of the policy draft that touches student data. For each provision, ask: Does this policy language create obligations that comply with FERPA's requirements? Specifically:</w:t>
      </w:r>
    </w:p>
    <w:p>
      <w:pPr>
        <w:pStyle w:val="ListParagraph"/>
        <w:numPr>
          <w:ilvl w:val="0"/>
          <w:numId w:val="2"/>
        </w:numPr>
        <w:spacing w:after="60" w:before="50"/>
      </w:pPr>
      <w:r>
        <w:rPr>
          <w:rFonts w:ascii="Arial" w:cs="Arial" w:eastAsia="Arial" w:hAnsi="Arial"/>
          <w:sz w:val="21"/>
          <w:szCs w:val="21"/>
        </w:rPr>
        <w:t xml:space="preserve">Does the policy establish that AI vendors must sign a FERPA-compliant DPA (school official exception agreement) before receiving any student education records?</w:t>
      </w:r>
    </w:p>
    <w:p>
      <w:pPr>
        <w:pStyle w:val="ListParagraph"/>
        <w:numPr>
          <w:ilvl w:val="0"/>
          <w:numId w:val="2"/>
        </w:numPr>
        <w:spacing w:after="60" w:before="50"/>
      </w:pPr>
      <w:r>
        <w:rPr>
          <w:rFonts w:ascii="Arial" w:cs="Arial" w:eastAsia="Arial" w:hAnsi="Arial"/>
          <w:sz w:val="21"/>
          <w:szCs w:val="21"/>
        </w:rPr>
        <w:t xml:space="preserve">Does the policy prohibit vendors from using student education records for any purpose other than the educational service provided to the district?</w:t>
      </w:r>
    </w:p>
    <w:p>
      <w:pPr>
        <w:pStyle w:val="ListParagraph"/>
        <w:numPr>
          <w:ilvl w:val="0"/>
          <w:numId w:val="2"/>
        </w:numPr>
        <w:spacing w:after="60" w:before="50"/>
      </w:pPr>
      <w:r>
        <w:rPr>
          <w:rFonts w:ascii="Arial" w:cs="Arial" w:eastAsia="Arial" w:hAnsi="Arial"/>
          <w:sz w:val="21"/>
          <w:szCs w:val="21"/>
        </w:rPr>
        <w:t xml:space="preserve">Does the policy require vendors to delete student education records at the end of the service relationship?</w:t>
      </w:r>
    </w:p>
    <w:p>
      <w:pPr>
        <w:pStyle w:val="ListParagraph"/>
        <w:numPr>
          <w:ilvl w:val="0"/>
          <w:numId w:val="2"/>
        </w:numPr>
        <w:spacing w:after="60" w:before="50"/>
      </w:pPr>
      <w:r>
        <w:rPr>
          <w:rFonts w:ascii="Arial" w:cs="Arial" w:eastAsia="Arial" w:hAnsi="Arial"/>
          <w:sz w:val="21"/>
          <w:szCs w:val="21"/>
        </w:rPr>
        <w:t xml:space="preserve">Does the policy establish parent/guardian and eligible student (age 18+) rights to inspect education records generated or processed by AI systems?</w:t>
      </w:r>
    </w:p>
    <w:p>
      <w:pPr>
        <w:pStyle w:val="ListParagraph"/>
        <w:numPr>
          <w:ilvl w:val="0"/>
          <w:numId w:val="2"/>
        </w:numPr>
        <w:spacing w:after="60" w:before="50"/>
      </w:pPr>
      <w:r>
        <w:rPr>
          <w:rFonts w:ascii="Arial" w:cs="Arial" w:eastAsia="Arial" w:hAnsi="Arial"/>
          <w:sz w:val="21"/>
          <w:szCs w:val="21"/>
        </w:rPr>
        <w:t xml:space="preserve">Does the policy address the student privacy implications of AI-generated assessment records and whether these constitute official education records?</w:t>
      </w:r>
    </w:p>
    <w:p>
      <w:pPr>
        <w:pStyle w:val="Heading3"/>
        <w:spacing w:after="80" w:before="200"/>
      </w:pPr>
      <w:r>
        <w:rPr>
          <w:rFonts w:ascii="Arial" w:cs="Arial" w:eastAsia="Arial" w:hAnsi="Arial"/>
          <w:b/>
          <w:bCs/>
          <w:color w:val="404040"/>
          <w:sz w:val="24"/>
          <w:szCs w:val="24"/>
        </w:rPr>
        <w:t xml:space="preserve">LEGAL AREA 2: COPPA COMPLIANCE</w:t>
      </w:r>
    </w:p>
    <w:p>
      <w:pPr>
        <w:spacing w:after="80" w:before="60"/>
      </w:pPr>
      <w:r>
        <w:rPr>
          <w:rFonts w:ascii="Arial" w:cs="Arial" w:eastAsia="Arial" w:hAnsi="Arial"/>
          <w:sz w:val="22"/>
          <w:szCs w:val="22"/>
        </w:rPr>
        <w:t xml:space="preserve">For any AI tool used by students under 13, verify:</w:t>
      </w:r>
    </w:p>
    <w:p>
      <w:pPr>
        <w:pStyle w:val="ListParagraph"/>
        <w:numPr>
          <w:ilvl w:val="0"/>
          <w:numId w:val="2"/>
        </w:numPr>
        <w:spacing w:after="60" w:before="50"/>
      </w:pPr>
      <w:r>
        <w:rPr>
          <w:rFonts w:ascii="Arial" w:cs="Arial" w:eastAsia="Arial" w:hAnsi="Arial"/>
          <w:sz w:val="21"/>
          <w:szCs w:val="21"/>
        </w:rPr>
        <w:t xml:space="preserve">The policy establishes that the district is acting as the agent for parental consent for district-approved tools (school official exception).</w:t>
      </w:r>
    </w:p>
    <w:p>
      <w:pPr>
        <w:pStyle w:val="ListParagraph"/>
        <w:numPr>
          <w:ilvl w:val="0"/>
          <w:numId w:val="2"/>
        </w:numPr>
        <w:spacing w:after="60" w:before="50"/>
      </w:pPr>
      <w:r>
        <w:rPr>
          <w:rFonts w:ascii="Arial" w:cs="Arial" w:eastAsia="Arial" w:hAnsi="Arial"/>
          <w:sz w:val="21"/>
          <w:szCs w:val="21"/>
        </w:rPr>
        <w:t xml:space="preserve">The district maintains a current list of operators collecting data from students under 13 under the school official exception.</w:t>
      </w:r>
    </w:p>
    <w:p>
      <w:pPr>
        <w:pStyle w:val="ListParagraph"/>
        <w:numPr>
          <w:ilvl w:val="0"/>
          <w:numId w:val="2"/>
        </w:numPr>
        <w:spacing w:after="60" w:before="50"/>
      </w:pPr>
      <w:r>
        <w:rPr>
          <w:rFonts w:ascii="Arial" w:cs="Arial" w:eastAsia="Arial" w:hAnsi="Arial"/>
          <w:sz w:val="21"/>
          <w:szCs w:val="21"/>
        </w:rPr>
        <w:t xml:space="preserve">The policy prohibits AI vendors from using student data for behavioral advertising, building user profiles outside the school context, or sharing data with third parties except as necessary to provide the service.</w:t>
      </w:r>
    </w:p>
    <w:p>
      <w:pPr>
        <w:pStyle w:val="ListParagraph"/>
        <w:numPr>
          <w:ilvl w:val="0"/>
          <w:numId w:val="2"/>
        </w:numPr>
        <w:spacing w:after="60" w:before="50"/>
      </w:pPr>
      <w:r>
        <w:rPr>
          <w:rFonts w:ascii="Arial" w:cs="Arial" w:eastAsia="Arial" w:hAnsi="Arial"/>
          <w:sz w:val="21"/>
          <w:szCs w:val="21"/>
        </w:rPr>
        <w:t xml:space="preserve">The policy establishes a process for parents to request deletion of their child's data from AI platforms.</w:t>
      </w:r>
    </w:p>
    <w:p>
      <w:pPr>
        <w:pStyle w:val="Heading3"/>
        <w:spacing w:after="80" w:before="200"/>
      </w:pPr>
      <w:r>
        <w:rPr>
          <w:rFonts w:ascii="Arial" w:cs="Arial" w:eastAsia="Arial" w:hAnsi="Arial"/>
          <w:b/>
          <w:bCs/>
          <w:color w:val="404040"/>
          <w:sz w:val="24"/>
          <w:szCs w:val="24"/>
        </w:rPr>
        <w:t xml:space="preserve">LEGAL AREA 3: SECTION 504 / ADA / IDEA COMPLIANCE</w:t>
      </w:r>
    </w:p>
    <w:p>
      <w:pPr>
        <w:spacing w:after="80" w:before="60"/>
      </w:pPr>
      <w:r>
        <w:rPr>
          <w:rFonts w:ascii="Arial" w:cs="Arial" w:eastAsia="Arial" w:hAnsi="Arial"/>
          <w:sz w:val="22"/>
          <w:szCs w:val="22"/>
        </w:rPr>
        <w:t xml:space="preserve">AI policy must not inadvertently discriminate against students with disabilities. Verify:</w:t>
      </w:r>
    </w:p>
    <w:p>
      <w:pPr>
        <w:pStyle w:val="ListParagraph"/>
        <w:numPr>
          <w:ilvl w:val="0"/>
          <w:numId w:val="2"/>
        </w:numPr>
        <w:spacing w:after="60" w:before="50"/>
      </w:pPr>
      <w:r>
        <w:rPr>
          <w:rFonts w:ascii="Arial" w:cs="Arial" w:eastAsia="Arial" w:hAnsi="Arial"/>
          <w:sz w:val="21"/>
          <w:szCs w:val="21"/>
        </w:rPr>
        <w:t xml:space="preserve">AI tools used for instruction or assessment must meet WCAG 2.1 AA accessibility standards.</w:t>
      </w:r>
    </w:p>
    <w:p>
      <w:pPr>
        <w:pStyle w:val="ListParagraph"/>
        <w:numPr>
          <w:ilvl w:val="0"/>
          <w:numId w:val="2"/>
        </w:numPr>
        <w:spacing w:after="60" w:before="50"/>
      </w:pPr>
      <w:r>
        <w:rPr>
          <w:rFonts w:ascii="Arial" w:cs="Arial" w:eastAsia="Arial" w:hAnsi="Arial"/>
          <w:sz w:val="21"/>
          <w:szCs w:val="21"/>
        </w:rPr>
        <w:t xml:space="preserve">Students with IEPs or 504 plans may use AI tools specified as accommodations, regardless of the general permission matrix.</w:t>
      </w:r>
    </w:p>
    <w:p>
      <w:pPr>
        <w:pStyle w:val="ListParagraph"/>
        <w:numPr>
          <w:ilvl w:val="0"/>
          <w:numId w:val="2"/>
        </w:numPr>
        <w:spacing w:after="60" w:before="50"/>
      </w:pPr>
      <w:r>
        <w:rPr>
          <w:rFonts w:ascii="Arial" w:cs="Arial" w:eastAsia="Arial" w:hAnsi="Arial"/>
          <w:sz w:val="21"/>
          <w:szCs w:val="21"/>
        </w:rPr>
        <w:t xml:space="preserve">Academic integrity provisions are applied in a manner consistent with disability accommodations — a student using AI as a documented accommodation cannot be penalized under the academic integrity provisions.</w:t>
      </w:r>
    </w:p>
    <w:p>
      <w:pPr>
        <w:pStyle w:val="ListParagraph"/>
        <w:numPr>
          <w:ilvl w:val="0"/>
          <w:numId w:val="2"/>
        </w:numPr>
        <w:spacing w:after="60" w:before="50"/>
      </w:pPr>
      <w:r>
        <w:rPr>
          <w:rFonts w:ascii="Arial" w:cs="Arial" w:eastAsia="Arial" w:hAnsi="Arial"/>
          <w:sz w:val="21"/>
          <w:szCs w:val="21"/>
        </w:rPr>
        <w:t xml:space="preserve">AI-powered assistive technologies (text-to-speech, AI writing assistance, real-time captioning) are explicitly recognized as permitted for eligible students.</w:t>
      </w:r>
    </w:p>
    <w:p>
      <w:pPr>
        <w:pStyle w:val="Heading3"/>
        <w:spacing w:after="80" w:before="200"/>
      </w:pPr>
      <w:r>
        <w:rPr>
          <w:rFonts w:ascii="Arial" w:cs="Arial" w:eastAsia="Arial" w:hAnsi="Arial"/>
          <w:b/>
          <w:bCs/>
          <w:color w:val="404040"/>
          <w:sz w:val="24"/>
          <w:szCs w:val="24"/>
        </w:rPr>
        <w:t xml:space="preserve">LEGAL AREA 4: STATE LAW COMPLIANCE</w:t>
      </w:r>
    </w:p>
    <w:p>
      <w:pPr>
        <w:spacing w:after="80" w:before="60"/>
      </w:pPr>
      <w:r>
        <w:rPr>
          <w:rFonts w:ascii="Arial" w:cs="Arial" w:eastAsia="Arial" w:hAnsi="Arial"/>
          <w:sz w:val="22"/>
          <w:szCs w:val="22"/>
        </w:rPr>
        <w:t xml:space="preserve">Review your state's specific student privacy laws and AI governance requirements. Key questions:</w:t>
      </w:r>
    </w:p>
    <w:p>
      <w:pPr>
        <w:pStyle w:val="ListParagraph"/>
        <w:numPr>
          <w:ilvl w:val="0"/>
          <w:numId w:val="2"/>
        </w:numPr>
        <w:spacing w:after="60" w:before="50"/>
      </w:pPr>
      <w:r>
        <w:rPr>
          <w:rFonts w:ascii="Arial" w:cs="Arial" w:eastAsia="Arial" w:hAnsi="Arial"/>
          <w:sz w:val="21"/>
          <w:szCs w:val="21"/>
        </w:rPr>
        <w:t xml:space="preserve">Does your state have a student data privacy law that exceeds FERPA requirements? (Examples: CA SOPIPA, NY Ed Law 2-d, CO SB 22-058, TX SCOPE Act) If so, ensure the policy satisfies the most restrictive applicable standard.</w:t>
      </w:r>
    </w:p>
    <w:p>
      <w:pPr>
        <w:pStyle w:val="ListParagraph"/>
        <w:numPr>
          <w:ilvl w:val="0"/>
          <w:numId w:val="2"/>
        </w:numPr>
        <w:spacing w:after="60" w:before="50"/>
      </w:pPr>
      <w:r>
        <w:rPr>
          <w:rFonts w:ascii="Arial" w:cs="Arial" w:eastAsia="Arial" w:hAnsi="Arial"/>
          <w:sz w:val="21"/>
          <w:szCs w:val="21"/>
        </w:rPr>
        <w:t xml:space="preserve">Does your state have specific requirements for AI use in educational decisions (placement, discipline, graduation)? Several states have enacted algorithmic accountability requirements for government AI use that apply to school districts.</w:t>
      </w:r>
    </w:p>
    <w:p>
      <w:pPr>
        <w:pStyle w:val="ListParagraph"/>
        <w:numPr>
          <w:ilvl w:val="0"/>
          <w:numId w:val="2"/>
        </w:numPr>
        <w:spacing w:after="60" w:before="50"/>
      </w:pPr>
      <w:r>
        <w:rPr>
          <w:rFonts w:ascii="Arial" w:cs="Arial" w:eastAsia="Arial" w:hAnsi="Arial"/>
          <w:sz w:val="21"/>
          <w:szCs w:val="21"/>
        </w:rPr>
        <w:t xml:space="preserve">Does your state's cyberbullying or harassment law have implications for AI-generated content used to harm students?</w:t>
      </w:r>
    </w:p>
    <w:p>
      <w:pPr>
        <w:pStyle w:val="Heading3"/>
        <w:spacing w:after="80" w:before="200"/>
      </w:pPr>
      <w:r>
        <w:rPr>
          <w:rFonts w:ascii="Arial" w:cs="Arial" w:eastAsia="Arial" w:hAnsi="Arial"/>
          <w:b/>
          <w:bCs/>
          <w:color w:val="404040"/>
          <w:sz w:val="24"/>
          <w:szCs w:val="24"/>
        </w:rPr>
        <w:t xml:space="preserve">LEGAL AREA 5: EMPLOYMENT LAW &amp; STAFF RIGHTS</w:t>
      </w:r>
    </w:p>
    <w:p>
      <w:pPr>
        <w:spacing w:after="80" w:before="60"/>
      </w:pPr>
      <w:r>
        <w:rPr>
          <w:rFonts w:ascii="Arial" w:cs="Arial" w:eastAsia="Arial" w:hAnsi="Arial"/>
          <w:sz w:val="22"/>
          <w:szCs w:val="22"/>
        </w:rPr>
        <w:t xml:space="preserve">AI policy also governs staff use — which implicates employment law. Verify:</w:t>
      </w:r>
    </w:p>
    <w:p>
      <w:pPr>
        <w:pStyle w:val="ListParagraph"/>
        <w:numPr>
          <w:ilvl w:val="0"/>
          <w:numId w:val="2"/>
        </w:numPr>
        <w:spacing w:after="60" w:before="50"/>
      </w:pPr>
      <w:r>
        <w:rPr>
          <w:rFonts w:ascii="Arial" w:cs="Arial" w:eastAsia="Arial" w:hAnsi="Arial"/>
          <w:sz w:val="21"/>
          <w:szCs w:val="21"/>
        </w:rPr>
        <w:t xml:space="preserve">Staff monitoring provisions comply with applicable collective bargaining agreements.</w:t>
      </w:r>
    </w:p>
    <w:p>
      <w:pPr>
        <w:pStyle w:val="ListParagraph"/>
        <w:numPr>
          <w:ilvl w:val="0"/>
          <w:numId w:val="2"/>
        </w:numPr>
        <w:spacing w:after="60" w:before="50"/>
      </w:pPr>
      <w:r>
        <w:rPr>
          <w:rFonts w:ascii="Arial" w:cs="Arial" w:eastAsia="Arial" w:hAnsi="Arial"/>
          <w:sz w:val="21"/>
          <w:szCs w:val="21"/>
        </w:rPr>
        <w:t xml:space="preserve">Professional development requirements are consistent with workload obligations and compensated time provisions.</w:t>
      </w:r>
    </w:p>
    <w:p>
      <w:pPr>
        <w:pStyle w:val="ListParagraph"/>
        <w:numPr>
          <w:ilvl w:val="0"/>
          <w:numId w:val="2"/>
        </w:numPr>
        <w:spacing w:after="60" w:before="50"/>
      </w:pPr>
      <w:r>
        <w:rPr>
          <w:rFonts w:ascii="Arial" w:cs="Arial" w:eastAsia="Arial" w:hAnsi="Arial"/>
          <w:sz w:val="21"/>
          <w:szCs w:val="21"/>
        </w:rPr>
        <w:t xml:space="preserve">Consequence provisions for staff violations are consistent with due process requirements in employment contracts.</w:t>
      </w:r>
    </w:p>
    <w:p>
      <w:pPr>
        <w:pStyle w:val="ListParagraph"/>
        <w:numPr>
          <w:ilvl w:val="0"/>
          <w:numId w:val="2"/>
        </w:numPr>
        <w:spacing w:after="60" w:before="50"/>
      </w:pPr>
      <w:r>
        <w:rPr>
          <w:rFonts w:ascii="Arial" w:cs="Arial" w:eastAsia="Arial" w:hAnsi="Arial"/>
          <w:sz w:val="21"/>
          <w:szCs w:val="21"/>
        </w:rPr>
        <w:t xml:space="preserve">The policy has been reviewed with HR and, where applicable, union/association representatives.</w:t>
      </w:r>
    </w:p>
    <w:p>
      <w:pPr>
        <w:pStyle w:val="Heading2"/>
        <w:spacing w:after="120" w:before="280"/>
      </w:pPr>
      <w:r>
        <w:rPr>
          <w:rFonts w:ascii="Arial" w:cs="Arial" w:eastAsia="Arial" w:hAnsi="Arial"/>
          <w:b/>
          <w:bCs/>
          <w:color w:val="2E75B6"/>
          <w:sz w:val="30"/>
          <w:szCs w:val="30"/>
        </w:rPr>
        <w:t xml:space="preserve">SECTION 2: THE ETHICAL REVIEW — FOUR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30A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Legal compliance is the floor, not the ceiling. An AI policy can be legally compliant and still be ethically problematic — particularly for students from historically marginalized communities.</w:t>
            </w:r>
          </w:p>
        </w:tc>
      </w:tr>
    </w:tbl>
    <w:p>
      <w:pPr>
        <w:spacing w:after="0" w:before="80"/>
      </w:pPr>
      <w:r>
        <w:t xml:space="preserve"/>
      </w:r>
    </w:p>
    <w:p>
      <w:pPr>
        <w:pStyle w:val="Heading3"/>
        <w:spacing w:after="80" w:before="200"/>
      </w:pPr>
      <w:r>
        <w:rPr>
          <w:rFonts w:ascii="Arial" w:cs="Arial" w:eastAsia="Arial" w:hAnsi="Arial"/>
          <w:b/>
          <w:bCs/>
          <w:color w:val="404040"/>
          <w:sz w:val="24"/>
          <w:szCs w:val="24"/>
        </w:rPr>
        <w:t xml:space="preserve">ETHICAL DIMENSION 1: FAIRNESS AND NON-DISCRIMINATION</w:t>
      </w:r>
    </w:p>
    <w:p>
      <w:pPr>
        <w:spacing w:after="80" w:before="60"/>
      </w:pPr>
      <w:r>
        <w:rPr>
          <w:rFonts w:ascii="Arial" w:cs="Arial" w:eastAsia="Arial" w:hAnsi="Arial"/>
          <w:sz w:val="22"/>
          <w:szCs w:val="22"/>
        </w:rPr>
        <w:t xml:space="preserve">For every AI tool in the district inventory, and for every AI-informed decision process, ask: Does this AI system treat all students fairly? Could it systematically disadvantage students based on race, ethnicity, gender, disability status, income level, or English language proficiency? Has this been tested? Has the vendor provided demographic disaggregation of performance data?</w:t>
      </w:r>
    </w:p>
    <w:p>
      <w:pPr>
        <w:spacing w:after="80" w:before="60"/>
      </w:pPr>
      <w:r>
        <w:rPr>
          <w:rFonts w:ascii="Arial" w:cs="Arial" w:eastAsia="Arial" w:hAnsi="Arial"/>
          <w:sz w:val="22"/>
          <w:szCs w:val="22"/>
        </w:rPr>
        <w:t xml:space="preserve">Specific flags: AI reading assessment tools that score writing features rather than comprehension may score ELL students' work lower based on language patterns rather than understanding. AI behavioral prediction tools trained on historical data may encode the racial disparities of past discipline patterns. AI college counseling tools trained on certain demographic pools may systematically underestimate the potential of first-generation college students.</w:t>
      </w:r>
    </w:p>
    <w:p>
      <w:pPr>
        <w:pStyle w:val="Heading3"/>
        <w:spacing w:after="80" w:before="200"/>
      </w:pPr>
      <w:r>
        <w:rPr>
          <w:rFonts w:ascii="Arial" w:cs="Arial" w:eastAsia="Arial" w:hAnsi="Arial"/>
          <w:b/>
          <w:bCs/>
          <w:color w:val="404040"/>
          <w:sz w:val="24"/>
          <w:szCs w:val="24"/>
        </w:rPr>
        <w:t xml:space="preserve">ETHICAL DIMENSION 2: TRANSPARENCY AND EXPLAINABILITY</w:t>
      </w:r>
    </w:p>
    <w:p>
      <w:pPr>
        <w:spacing w:after="80" w:before="60"/>
      </w:pPr>
      <w:r>
        <w:rPr>
          <w:rFonts w:ascii="Arial" w:cs="Arial" w:eastAsia="Arial" w:hAnsi="Arial"/>
          <w:sz w:val="22"/>
          <w:szCs w:val="22"/>
        </w:rPr>
        <w:t xml:space="preserve">Students and families have a right to understand how AI is being used in consequential decisions about them. For every use of AI in decisions about students, ask: Can we explain, in plain language accessible to the affected student and family, what the AI did and why? Can we explain what data was used? What does the output mean? How certain is it?</w:t>
      </w:r>
    </w:p>
    <w:p>
      <w:pPr>
        <w:spacing w:after="80" w:before="60"/>
      </w:pPr>
      <w:r>
        <w:rPr>
          <w:rFonts w:ascii="Arial" w:cs="Arial" w:eastAsia="Arial" w:hAnsi="Arial"/>
          <w:sz w:val="22"/>
          <w:szCs w:val="22"/>
        </w:rPr>
        <w:t xml:space="preserve">If the answer is "no" — if the AI system is too opaque to explain — then using it in consequential decisions (placement, discipline, intervention selection) creates a due process risk. The policy should establish that AI-informed consequential decisions require human review and must be explainable.</w:t>
      </w:r>
    </w:p>
    <w:p>
      <w:pPr>
        <w:pStyle w:val="Heading3"/>
        <w:spacing w:after="80" w:before="200"/>
      </w:pPr>
      <w:r>
        <w:rPr>
          <w:rFonts w:ascii="Arial" w:cs="Arial" w:eastAsia="Arial" w:hAnsi="Arial"/>
          <w:b/>
          <w:bCs/>
          <w:color w:val="404040"/>
          <w:sz w:val="24"/>
          <w:szCs w:val="24"/>
        </w:rPr>
        <w:t xml:space="preserve">ETHICAL DIMENSION 3: HUMAN OVERSIGHT AND CONTROL</w:t>
      </w:r>
    </w:p>
    <w:p>
      <w:pPr>
        <w:spacing w:after="80" w:before="60"/>
      </w:pPr>
      <w:r>
        <w:rPr>
          <w:rFonts w:ascii="Arial" w:cs="Arial" w:eastAsia="Arial" w:hAnsi="Arial"/>
          <w:sz w:val="22"/>
          <w:szCs w:val="22"/>
        </w:rPr>
        <w:t xml:space="preserve">AI should augment human judgment — not replace it for consequential decisions. The policy should establish that: AI-generated outputs are starting points for human review, not final determinations. Decisions that affect student rights — discipline, placement, assessment grades, graduation — require documented human review before action. Students and families have the right to request human review of any AI-informed decision.</w:t>
      </w:r>
    </w:p>
    <w:p>
      <w:pPr>
        <w:pStyle w:val="Heading3"/>
        <w:spacing w:after="80" w:before="200"/>
      </w:pPr>
      <w:r>
        <w:rPr>
          <w:rFonts w:ascii="Arial" w:cs="Arial" w:eastAsia="Arial" w:hAnsi="Arial"/>
          <w:b/>
          <w:bCs/>
          <w:color w:val="404040"/>
          <w:sz w:val="24"/>
          <w:szCs w:val="24"/>
        </w:rPr>
        <w:t xml:space="preserve">ETHICAL DIMENSION 4: STUDENT DIGNITY AND AUTONOMY</w:t>
      </w:r>
    </w:p>
    <w:p>
      <w:pPr>
        <w:spacing w:after="80" w:before="60"/>
      </w:pPr>
      <w:r>
        <w:rPr>
          <w:rFonts w:ascii="Arial" w:cs="Arial" w:eastAsia="Arial" w:hAnsi="Arial"/>
          <w:sz w:val="22"/>
          <w:szCs w:val="22"/>
        </w:rPr>
        <w:t xml:space="preserve">AI surveillance tools — even those deployed with safety goals — can chill student expression and undermine the educational environment's role as a space for intellectual risk-taking. The policy should establish proportionality: surveillance and monitoring must be proportionate to the actual safety risks involved, clearly communicated to students and families, subject to regular review, and designed to minimize monitoring of protected expression.</w:t>
      </w:r>
    </w:p>
    <w:p>
      <w:pPr>
        <w:pStyle w:val="Heading2"/>
        <w:spacing w:after="120" w:before="280"/>
      </w:pPr>
      <w:r>
        <w:rPr>
          <w:rFonts w:ascii="Arial" w:cs="Arial" w:eastAsia="Arial" w:hAnsi="Arial"/>
          <w:b/>
          <w:bCs/>
          <w:color w:val="2E75B6"/>
          <w:sz w:val="30"/>
          <w:szCs w:val="30"/>
        </w:rPr>
        <w:t xml:space="preserve">SECTION 3: THE EQUITY IMPACT ASSESSMENT</w:t>
      </w:r>
    </w:p>
    <w:p>
      <w:pPr>
        <w:spacing w:after="80" w:before="60"/>
      </w:pPr>
      <w:r>
        <w:rPr>
          <w:rFonts w:ascii="Arial" w:cs="Arial" w:eastAsia="Arial" w:hAnsi="Arial"/>
          <w:sz w:val="22"/>
          <w:szCs w:val="22"/>
        </w:rPr>
        <w:t xml:space="preserve">An Equity Impact Assessment (EIA) asks, for each policy provision: Who benefits? Who might be harmed? Do the burdens and benefits fall disproportionately on already-disadvantaged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2400"/>
        <w:gridCol w:w="1200"/>
      </w:tblGrid>
      <w:tr>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Policy Provision</w:t>
            </w:r>
          </w:p>
        </w:tc>
        <w:tc>
          <w:tcPr>
            <w:tcW w:type="dxa" w:w="168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Who Benefits</w:t>
            </w:r>
          </w:p>
        </w:tc>
        <w:tc>
          <w:tcPr>
            <w:tcW w:type="dxa" w:w="168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Potential Disparate Impact</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Mitigation Provision Needed</w:t>
            </w:r>
          </w:p>
        </w:tc>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1F4E79"/>
                <w:sz w:val="15"/>
                <w:szCs w:val="15"/>
              </w:rPr>
              <w:t xml:space="preserve">AI tool access restricted to district-approved tools</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Students at well-resourced schools with approved tools</w:t>
            </w:r>
          </w:p>
        </w:tc>
        <w:tc>
          <w:tcPr>
            <w:tcW w:type="dxa" w:w="1680"/>
            <w:shd w:fill="FFE7E7"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Students at under-resourced schools or with limited home access may fall behind peers with AI access</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District must ensure equitable approved tool access across all schools; provide alternative pathways</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
            </w:r>
          </w:p>
        </w:tc>
      </w:tr>
      <w:tr>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1F4E79"/>
                <w:sz w:val="15"/>
                <w:szCs w:val="15"/>
              </w:rPr>
              <w:t xml:space="preserve">AI disclosure requirement on all assisted work</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All students — levels the honesty playing field</w:t>
            </w:r>
          </w:p>
        </w:tc>
        <w:tc>
          <w:tcPr>
            <w:tcW w:type="dxa" w:w="1680"/>
            <w:shd w:fill="FFE7E7"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ELL students and students with disabilities who use AI as accommodation may face stigma</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Explicitly exempt accommodation-based AI use from academic stigma provisions; provide positive framing</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
            </w:r>
          </w:p>
        </w:tc>
      </w:tr>
      <w:tr>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1F4E79"/>
                <w:sz w:val="15"/>
                <w:szCs w:val="15"/>
              </w:rPr>
              <w:t xml:space="preserve">AI restriction on academic assessments</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Students who do independent work; maintains assessment validity</w:t>
            </w:r>
          </w:p>
        </w:tc>
        <w:tc>
          <w:tcPr>
            <w:tcW w:type="dxa" w:w="1680"/>
            <w:shd w:fill="FFE7E7"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Students with IEP/504 AI accommodations; ELL students using translation support</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Accommodation exception must be clearly stated; teacher assignment of restriction must be explicit</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
            </w:r>
          </w:p>
        </w:tc>
      </w:tr>
      <w:tr>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1F4E79"/>
                <w:sz w:val="15"/>
                <w:szCs w:val="15"/>
              </w:rPr>
              <w:t xml:space="preserve">Algorithmic behavior prediction systems</w:t>
            </w:r>
          </w:p>
        </w:tc>
        <w:tc>
          <w:tcPr>
            <w:tcW w:type="dxa" w:w="168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Early identification of students needing support</w:t>
            </w:r>
          </w:p>
        </w:tc>
        <w:tc>
          <w:tcPr>
            <w:tcW w:type="dxa" w:w="1680"/>
            <w:shd w:fill="FFE7E7"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Students from demographic groups historically over-identified for discipline may face further bias</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Annual algorithmic bias audit required; human review of all AI-flagged behavioral interventions</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
            </w:r>
          </w:p>
        </w:tc>
      </w:tr>
      <w:tr>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1F4E79"/>
                <w:sz w:val="15"/>
                <w:szCs w:val="15"/>
              </w:rPr>
              <w:t xml:space="preserve">AI professional development requirement for staff</w:t>
            </w:r>
          </w:p>
        </w:tc>
        <w:tc>
          <w:tcPr>
            <w:tcW w:type="dxa" w:w="16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All students — better-trained teachers</w:t>
            </w:r>
          </w:p>
        </w:tc>
        <w:tc>
          <w:tcPr>
            <w:tcW w:type="dxa" w:w="1680"/>
            <w:shd w:fill="FFE7E7"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Schools with high turnover or under-resourced PD budgets may struggle to comply</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District must provide PD at no cost to staff; substitute coverage or compensation for PD time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
            </w:r>
          </w:p>
        </w:tc>
      </w:tr>
    </w:tbl>
    <w:p>
      <w:pPr>
        <w:spacing w:after="0" w:before="120"/>
      </w:pPr>
      <w:r>
        <w:t xml:space="preserve"/>
      </w:r>
    </w:p>
    <w:p>
      <w:pPr>
        <w:pStyle w:val="Heading2"/>
        <w:spacing w:after="120" w:before="280"/>
      </w:pPr>
      <w:r>
        <w:rPr>
          <w:rFonts w:ascii="Arial" w:cs="Arial" w:eastAsia="Arial" w:hAnsi="Arial"/>
          <w:b/>
          <w:bCs/>
          <w:color w:val="2E75B6"/>
          <w:sz w:val="30"/>
          <w:szCs w:val="30"/>
        </w:rPr>
        <w:t xml:space="preserve">SECTION 4: CONFLICT RESOLUTION — ALIGNING WITH EXISTING POLICY</w:t>
      </w:r>
    </w:p>
    <w:p>
      <w:pPr>
        <w:spacing w:after="80" w:before="60"/>
      </w:pPr>
      <w:r>
        <w:rPr>
          <w:rFonts w:ascii="Arial" w:cs="Arial" w:eastAsia="Arial" w:hAnsi="Arial"/>
          <w:sz w:val="22"/>
          <w:szCs w:val="22"/>
        </w:rPr>
        <w:t xml:space="preserve">The AI policy does not exist in isolation. It must align with — and in some cases supersede or amend — existing district policies including: the Acceptable Use Policy (AUP), the Student Code of Conduct, the Student Data Privacy Policy, the Curriculum and Instruction Policy, and any existing academic integrity policy. This section of the review examines each existing policy for conflicts with the new AI policy.</w:t>
      </w:r>
    </w:p>
    <w:p>
      <w:pPr>
        <w:spacing w:after="80" w:before="60"/>
      </w:pPr>
      <w:r>
        <w:rPr>
          <w:rFonts w:ascii="Arial" w:cs="Arial" w:eastAsia="Arial" w:hAnsi="Arial"/>
          <w:sz w:val="22"/>
          <w:szCs w:val="22"/>
        </w:rPr>
        <w:t xml:space="preserve">COMMON CONFLICTS TO RESOLVE: The existing AUP may prohibit "unapproved software" in ways that would inadvertently sweep in teacher-assigned AI tools. The Student Code of Conduct may have academic dishonesty provisions that need to be updated to reference AI specifically. The existing academic integrity policy likely predates AI and uses language like "own work" that needs contextual updating for AI-assisted work. The existing privacy policy may not have provisions for AI-specific data collection and vendor requirements.</w:t>
      </w:r>
    </w:p>
    <w:p>
      <w:pPr>
        <w:spacing w:after="80" w:before="60"/>
      </w:pPr>
      <w:r>
        <w:rPr>
          <w:rFonts w:ascii="Arial" w:cs="Arial" w:eastAsia="Arial" w:hAnsi="Arial"/>
          <w:sz w:val="22"/>
          <w:szCs w:val="22"/>
        </w:rPr>
        <w:t xml:space="preserve">RESOLUTION APPROACH: For each conflict identified, the review team should recommend one of three actions: (1) Amend the existing policy to align with the new AI policy, (2) Include a cross-reference in the AI policy clarifying the relationship, or (3) Note that the AI policy supersedes the conflicting existing provision in the area of AI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FACILITATOR  FACILITATOR GUIDE — DISCUSSION PROMPTS</w:t>
            </w:r>
          </w:p>
        </w:tc>
      </w:tr>
      <w:tr>
        <w:tc>
          <w:tcPr>
            <w:tcW w:type="dxa" w:w="9360"/>
            <w:tcBorders>
              <w:top w:val="single" w:color="BFBFBF" w:sz="4"/>
              <w:left w:val="single" w:color="BFBFBF" w:sz="4"/>
              <w:bottom w:val="single" w:color="BFBFBF" w:sz="4"/>
              <w:right w:val="single" w:color="BFBFBF" w:sz="4"/>
            </w:tcBorders>
            <w:shd w:fill="FFF3CD" w:val="clear"/>
            <w:tcMar>
              <w:top w:type="dxa" w:w="120"/>
              <w:left w:type="dxa" w:w="180"/>
              <w:bottom w:type="dxa" w:w="120"/>
              <w:right w:type="dxa" w:w="180"/>
            </w:tcMar>
          </w:tcPr>
          <w:p>
            <w:pPr>
              <w:spacing w:after="60" w:before="50"/>
            </w:pPr>
            <w:r>
              <w:rPr>
                <w:rFonts w:ascii="Arial" w:cs="Arial" w:eastAsia="Arial" w:hAnsi="Arial"/>
                <w:sz w:val="20"/>
                <w:szCs w:val="20"/>
              </w:rPr>
              <w:t xml:space="preserve">Q1: I want to be direct about the legal review: many of you are going to discover — if you haven't already — that your district currently has tools in use that don't have signed DPAs. That is a legal exposure that exists right now, regardless of this policy. This review process is the moment to address it. What is your plan for the tools that can't satisfy the legal requirements?</w:t>
            </w:r>
          </w:p>
          <w:p>
            <w:pPr>
              <w:spacing w:after="60" w:before="50"/>
            </w:pPr>
            <w:r>
              <w:rPr>
                <w:rFonts w:ascii="Arial" w:cs="Arial" w:eastAsia="Arial" w:hAnsi="Arial"/>
                <w:sz w:val="20"/>
                <w:szCs w:val="20"/>
              </w:rPr>
              <w:t xml:space="preserve">Q2: Let's work through the Equity Impact Assessment together for one provision. Take the requirement to use only district-approved AI tools. Who benefits? Who faces the greatest burden? What does that tell us about what the policy needs to say — and what the district needs to do beyond just writing words?</w:t>
            </w:r>
          </w:p>
          <w:p>
            <w:pPr>
              <w:spacing w:after="60" w:before="50"/>
            </w:pPr>
            <w:r>
              <w:rPr>
                <w:rFonts w:ascii="Arial" w:cs="Arial" w:eastAsia="Arial" w:hAnsi="Arial"/>
                <w:sz w:val="20"/>
                <w:szCs w:val="20"/>
              </w:rPr>
              <w:t xml:space="preserve">Q3: I want to name something: the algorithmic bias review requirement is controversial in some districts because it implies that vendors have to share demographic performance data. Some vendors will resist this. How do you as a district respond to a vendor that won't provide bias data for a tool used in consequential decisions about students?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30A0" w:val="clear"/>
            <w:tcMar>
              <w:top w:type="dxa" w:w="80"/>
              <w:left w:type="dxa" w:w="160"/>
              <w:bottom w:type="dxa" w:w="80"/>
              <w:right w:type="dxa" w:w="160"/>
            </w:tcMar>
          </w:tcPr>
          <w:p>
            <w:r>
              <w:rPr>
                <w:rFonts w:ascii="Arial" w:cs="Arial" w:eastAsia="Arial" w:hAnsi="Arial"/>
                <w:b/>
                <w:bCs/>
                <w:color w:val="FFFFFF"/>
                <w:sz w:val="22"/>
                <w:szCs w:val="22"/>
              </w:rPr>
              <w:t xml:space="preserve">✏ ACTIVITY  PARTICIPANT ACTIVITY: Activity 4-A: Legal &amp; Equity Review Simulation</w:t>
            </w:r>
          </w:p>
        </w:tc>
      </w:tr>
      <w:tr>
        <w:tc>
          <w:tcPr>
            <w:tcW w:type="dxa" w:w="9360"/>
            <w:tcBorders>
              <w:top w:val="single" w:color="BFBFBF" w:sz="4"/>
              <w:left w:val="single" w:color="BFBFBF" w:sz="4"/>
              <w:bottom w:val="single" w:color="BFBFBF" w:sz="4"/>
              <w:right w:val="single" w:color="BFBFBF" w:sz="4"/>
            </w:tcBorders>
            <w:shd w:fill="F4E8FF" w:val="clear"/>
            <w:tcMar>
              <w:top w:type="dxa" w:w="120"/>
              <w:left w:type="dxa" w:w="180"/>
              <w:bottom w:type="dxa" w:w="120"/>
              <w:right w:type="dxa" w:w="180"/>
            </w:tcMar>
          </w:tcPr>
          <w:p>
            <w:pPr>
              <w:spacing w:after="60" w:before="50"/>
            </w:pPr>
            <w:r>
              <w:rPr>
                <w:rFonts w:ascii="Arial" w:cs="Arial" w:eastAsia="Arial" w:hAnsi="Arial"/>
                <w:sz w:val="20"/>
                <w:szCs w:val="20"/>
              </w:rPr>
              <w:t xml:space="preserve">TIME: 40 minutes</w:t>
            </w:r>
          </w:p>
          <w:p>
            <w:pPr>
              <w:spacing w:after="60" w:before="50"/>
            </w:pPr>
            <w:r>
              <w:rPr>
                <w:rFonts w:ascii="Arial" w:cs="Arial" w:eastAsia="Arial" w:hAnsi="Arial"/>
                <w:sz w:val="20"/>
                <w:szCs w:val="20"/>
              </w:rPr>
              <w:t xml:space="preserve">MATERIALS: Draft policy sections from Phase 3, Legal Review Checklist (Template 6), Equity Impact Assessment template</w:t>
            </w:r>
          </w:p>
          <w:p>
            <w:pPr>
              <w:spacing w:after="60" w:before="50"/>
            </w:pPr>
            <w:r>
              <w:rPr>
                <w:rFonts w:ascii="Arial" w:cs="Arial" w:eastAsia="Arial" w:hAnsi="Arial"/>
                <w:sz w:val="20"/>
                <w:szCs w:val="20"/>
              </w:rPr>
              <w:t xml:space="preserve">STEPS:</w:t>
            </w:r>
          </w:p>
          <w:p>
            <w:pPr>
              <w:spacing w:after="60" w:before="50"/>
            </w:pPr>
            <w:r>
              <w:rPr>
                <w:rFonts w:ascii="Arial" w:cs="Arial" w:eastAsia="Arial" w:hAnsi="Arial"/>
                <w:sz w:val="20"/>
                <w:szCs w:val="20"/>
              </w:rPr>
              <w:t xml:space="preserve">  Step 1: TEAM FORMATION (2 min): Form three review teams: Legal Team, Ethics Team, Equity Team.</w:t>
            </w:r>
          </w:p>
          <w:p>
            <w:pPr>
              <w:spacing w:after="60" w:before="50"/>
            </w:pPr>
            <w:r>
              <w:rPr>
                <w:rFonts w:ascii="Arial" w:cs="Arial" w:eastAsia="Arial" w:hAnsi="Arial"/>
                <w:sz w:val="20"/>
                <w:szCs w:val="20"/>
              </w:rPr>
              <w:t xml:space="preserve">  Step 2: REVIEW SPRINT (25 min): Each team reviews the full draft policy from Phase 3 through their assigned lens. Legal Team: complete the legal checklist and flag every provision that needs counsel review. Ethics Team: identify any provision that fails the transparency, fairness, human oversight, or dignity tests. Equity Team: complete the Equity Impact Assessment table for every major policy provision.</w:t>
            </w:r>
          </w:p>
          <w:p>
            <w:pPr>
              <w:spacing w:after="60" w:before="50"/>
            </w:pPr>
            <w:r>
              <w:rPr>
                <w:rFonts w:ascii="Arial" w:cs="Arial" w:eastAsia="Arial" w:hAnsi="Arial"/>
                <w:sz w:val="20"/>
                <w:szCs w:val="20"/>
              </w:rPr>
              <w:t xml:space="preserve">  Step 3: FINDINGS PRESENTATION (10 min): Each team presents their top 3 findings — the three most significant gaps, risks, or needed revisions they identified.</w:t>
            </w:r>
          </w:p>
          <w:p>
            <w:pPr>
              <w:spacing w:after="60" w:before="50"/>
            </w:pPr>
            <w:r>
              <w:rPr>
                <w:rFonts w:ascii="Arial" w:cs="Arial" w:eastAsia="Arial" w:hAnsi="Arial"/>
                <w:sz w:val="20"/>
                <w:szCs w:val="20"/>
              </w:rPr>
              <w:t xml:space="preserve">  Step 4: REVISION PRIORITY MATRIX (3 min): As a full group, vote on the 5 highest-priority revisions to make before board presentation.</w:t>
            </w:r>
          </w:p>
          <w:p>
            <w:pPr>
              <w:spacing w:after="60" w:before="50"/>
            </w:pPr>
            <w:r>
              <w:rPr>
                <w:rFonts w:ascii="Arial" w:cs="Arial" w:eastAsia="Arial" w:hAnsi="Arial"/>
                <w:sz w:val="20"/>
                <w:szCs w:val="20"/>
              </w:rPr>
              <w:t xml:space="preserve">DEBRIEF QUESTIONS:</w:t>
            </w:r>
          </w:p>
          <w:p>
            <w:pPr>
              <w:spacing w:after="60" w:before="50"/>
            </w:pPr>
            <w:r>
              <w:rPr>
                <w:rFonts w:ascii="Arial" w:cs="Arial" w:eastAsia="Arial" w:hAnsi="Arial"/>
                <w:sz w:val="20"/>
                <w:szCs w:val="20"/>
              </w:rPr>
              <w:t xml:space="preserve">  D1: Which finding surprised you most? Was there anything in the legal review, ethics review, or equity assessment that you hadn't anticipated?</w:t>
            </w:r>
          </w:p>
          <w:p>
            <w:pPr>
              <w:spacing w:after="60" w:before="50"/>
            </w:pPr>
            <w:r>
              <w:rPr>
                <w:rFonts w:ascii="Arial" w:cs="Arial" w:eastAsia="Arial" w:hAnsi="Arial"/>
                <w:sz w:val="20"/>
                <w:szCs w:val="20"/>
              </w:rPr>
              <w:t xml:space="preserve">  D2: Are there any findings that require the committee to make a value decision — where there is genuine disagreement about the right answer?</w:t>
            </w:r>
          </w:p>
          <w:p>
            <w:pPr>
              <w:spacing w:after="60" w:before="50"/>
            </w:pPr>
            <w:r>
              <w:rPr>
                <w:rFonts w:ascii="Arial" w:cs="Arial" w:eastAsia="Arial" w:hAnsi="Arial"/>
                <w:sz w:val="20"/>
                <w:szCs w:val="20"/>
              </w:rPr>
              <w:t xml:space="preserve">  D3: What would happen if the policy were adopted without addressing the top equity finding?</w:t>
            </w:r>
          </w:p>
          <w:p>
            <w:pPr>
              <w:spacing w:after="60" w:before="50"/>
            </w:pPr>
            <w:r>
              <w:rPr>
                <w:rFonts w:ascii="Arial" w:cs="Arial" w:eastAsia="Arial" w:hAnsi="Arial"/>
                <w:sz w:val="20"/>
                <w:szCs w:val="20"/>
              </w:rPr>
              <w:t xml:space="preserve">EXPECTED OUTPUT: Annotated draft policy with legal, ethical, and equity flags; prioritized revision list; questions for legal counsel</w:t>
            </w:r>
          </w:p>
        </w:tc>
      </w:tr>
    </w:tbl>
    <w:p>
      <w:pPr>
        <w:spacing w:after="0" w:before="80"/>
      </w:pPr>
      <w:r>
        <w:t xml:space="preserve"/>
      </w:r>
    </w:p>
    <w:p>
      <w:pPr>
        <w:spacing w:after="80" w:before="60"/>
      </w:pPr>
      <w:r>
        <w:rPr>
          <w:rFonts w:ascii="Arial" w:cs="Arial" w:eastAsia="Arial" w:hAnsi="Arial"/>
          <w:b/>
          <w:bCs/>
          <w:color w:val="1F4E79"/>
          <w:sz w:val="22"/>
          <w:szCs w:val="22"/>
        </w:rPr>
        <w:t xml:space="preserve">KEY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TERM</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PLAIN-LANGUAGE DEFINITION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Equity Impact Assessment</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 structured process for evaluating whether a policy, program, or decision will have differential effects on different demographic groups — particularly those who have historically been disadvantaged.</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Algorithmic Bias</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Systematic errors in an AI system's outputs that produce unfair outcomes for certain demographic groups, typically due to biased training data, flawed model design, or misaligned optimization objectives.</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Disparate Impact</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When a policy or practice that appears neutral on its face has a disproportionately adverse effect on a protected class. Under federal civil rights law, disparate impact can constitute unlawful discrimination.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WCAG 2.1</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Web Content Accessibility Guidelines, version 2.1. The international standard for digital accessibility. Level AA compliance is the generally accepted minimum for educational technology.</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Human Oversight</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The principle that AI systems — particularly those used in consequential decisions — should always have a human in the decision loop who can review, override, and be accountable for AI-generated outputs.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Due Process</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The legal requirement that individuals be given fair notice of rules and a fair opportunity to respond before adverse action is taken against them. Applies to student discipline and staff employment actions.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0000" w:val="clear"/>
            <w:tcMar>
              <w:top w:type="dxa" w:w="80"/>
              <w:left w:type="dxa" w:w="160"/>
              <w:bottom w:type="dxa" w:w="80"/>
              <w:right w:type="dxa" w:w="160"/>
            </w:tcMar>
          </w:tcPr>
          <w:p>
            <w:r>
              <w:rPr>
                <w:rFonts w:ascii="Arial" w:cs="Arial" w:eastAsia="Arial" w:hAnsi="Arial"/>
                <w:b/>
                <w:bCs/>
                <w:color w:val="FFFFFF"/>
                <w:sz w:val="22"/>
                <w:szCs w:val="22"/>
              </w:rPr>
              <w:t xml:space="preserve">⚠ WARNING  COMMON PITFALLS TO AVOID</w:t>
            </w:r>
          </w:p>
        </w:tc>
      </w:tr>
      <w:tr>
        <w:tc>
          <w:tcPr>
            <w:tcW w:type="dxa" w:w="9360"/>
            <w:tcBorders>
              <w:top w:val="single" w:color="BFBFBF" w:sz="4"/>
              <w:left w:val="single" w:color="BFBFBF" w:sz="4"/>
              <w:bottom w:val="single" w:color="BFBFBF" w:sz="4"/>
              <w:right w:val="single" w:color="BFBFBF" w:sz="4"/>
            </w:tcBorders>
            <w:shd w:fill="FFE7E7" w:val="clear"/>
            <w:tcMar>
              <w:top w:type="dxa" w:w="120"/>
              <w:left w:type="dxa" w:w="180"/>
              <w:bottom w:type="dxa" w:w="120"/>
              <w:right w:type="dxa" w:w="180"/>
            </w:tcMar>
          </w:tcPr>
          <w:p>
            <w:pPr>
              <w:spacing w:after="60" w:before="50"/>
            </w:pPr>
            <w:r>
              <w:rPr>
                <w:rFonts w:ascii="Arial" w:cs="Arial" w:eastAsia="Arial" w:hAnsi="Arial"/>
                <w:sz w:val="20"/>
                <w:szCs w:val="20"/>
              </w:rPr>
              <w:t xml:space="preserve">&gt;&gt; PITFALL: Completing legal review with only a single attorney reviewing a single draft. REALITY: For districts with significant AI tool use, consider engaging an education technology attorney with specific expertise in student data privacy. General counsel may not be aware of recent OCR guidance, state-specific privacy law developments, or emerging vendor contract issues specific to AI.</w:t>
            </w:r>
          </w:p>
          <w:p>
            <w:pPr>
              <w:spacing w:after="60" w:before="50"/>
            </w:pPr>
            <w:r>
              <w:rPr>
                <w:rFonts w:ascii="Arial" w:cs="Arial" w:eastAsia="Arial" w:hAnsi="Arial"/>
                <w:sz w:val="20"/>
                <w:szCs w:val="20"/>
              </w:rPr>
              <w:t xml:space="preserve">&gt;&gt; PITFALL: Treating the equity review as a box-checking exercise. REALITY: The equity review is where the policy either serves all students or fails. Engage equity, special education, and ELL staff in the review — not just the committee. Their expertise is irreplaceable.</w:t>
            </w:r>
          </w:p>
          <w:p>
            <w:pPr>
              <w:spacing w:after="60" w:before="50"/>
            </w:pPr>
            <w:r>
              <w:rPr>
                <w:rFonts w:ascii="Arial" w:cs="Arial" w:eastAsia="Arial" w:hAnsi="Arial"/>
                <w:sz w:val="20"/>
                <w:szCs w:val="20"/>
              </w:rPr>
              <w:t xml:space="preserve">&gt;&gt; PITFALL: Waiting to discover conflicts with existing policies until after adoption. REALITY: Proactively review every existing district policy that could intersect with AI governance. Conflicts are much easier to resolve in drafting than after both policies are on the books.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CHECKPOINT  PHASE 4 COMPLETION CHECKPOINT</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  ] The draft policy has been reviewed by legal counsel against all five legal compliance areas (FERPA, COPPA, ADA/504/IDEA, state law, employment law).</w:t>
            </w:r>
          </w:p>
          <w:p>
            <w:pPr>
              <w:spacing w:after="60" w:before="50"/>
            </w:pPr>
            <w:r>
              <w:rPr>
                <w:rFonts w:ascii="Arial" w:cs="Arial" w:eastAsia="Arial" w:hAnsi="Arial"/>
                <w:sz w:val="20"/>
                <w:szCs w:val="20"/>
              </w:rPr>
              <w:t xml:space="preserve">[  ] The draft policy has been reviewed through all four ethical dimensions (fairness, transparency, human oversight, dignity).</w:t>
            </w:r>
          </w:p>
          <w:p>
            <w:pPr>
              <w:spacing w:after="60" w:before="50"/>
            </w:pPr>
            <w:r>
              <w:rPr>
                <w:rFonts w:ascii="Arial" w:cs="Arial" w:eastAsia="Arial" w:hAnsi="Arial"/>
                <w:sz w:val="20"/>
                <w:szCs w:val="20"/>
              </w:rPr>
              <w:t xml:space="preserve">[  ] An Equity Impact Assessment has been completed for all major policy provisions.</w:t>
            </w:r>
          </w:p>
          <w:p>
            <w:pPr>
              <w:spacing w:after="60" w:before="50"/>
            </w:pPr>
            <w:r>
              <w:rPr>
                <w:rFonts w:ascii="Arial" w:cs="Arial" w:eastAsia="Arial" w:hAnsi="Arial"/>
                <w:sz w:val="20"/>
                <w:szCs w:val="20"/>
              </w:rPr>
              <w:t xml:space="preserve">[  ] All identified conflicts with existing district policies have been documented and a resolution approach has been identified for each.</w:t>
            </w:r>
          </w:p>
          <w:p>
            <w:pPr>
              <w:spacing w:after="60" w:before="50"/>
            </w:pPr>
            <w:r>
              <w:rPr>
                <w:rFonts w:ascii="Arial" w:cs="Arial" w:eastAsia="Arial" w:hAnsi="Arial"/>
                <w:sz w:val="20"/>
                <w:szCs w:val="20"/>
              </w:rPr>
              <w:t xml:space="preserve">[  ] A prioritized revision list has been produced and revisions are in progress.</w:t>
            </w:r>
          </w:p>
          <w:p>
            <w:pPr>
              <w:spacing w:after="60" w:before="50"/>
            </w:pPr>
            <w:r>
              <w:rPr>
                <w:rFonts w:ascii="Arial" w:cs="Arial" w:eastAsia="Arial" w:hAnsi="Arial"/>
                <w:sz w:val="20"/>
                <w:szCs w:val="20"/>
              </w:rPr>
              <w:t xml:space="preserve">[  ] All legal review questions have been submitted to district counsel with a response deadline before the approval presentation.</w:t>
            </w:r>
          </w:p>
        </w:tc>
      </w:tr>
    </w:tbl>
    <w:p>
      <w:pPr>
        <w:spacing w:after="0" w:before="8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0000" w:val="clear"/>
            <w:tcMar>
              <w:top w:type="dxa" w:w="240"/>
              <w:left w:type="dxa" w:w="360"/>
              <w:bottom w:type="dxa" w:w="240"/>
              <w:right w:type="dxa" w:w="360"/>
            </w:tcMar>
          </w:tcPr>
          <w:p>
            <w:pPr>
              <w:jc w:val="center"/>
            </w:pPr>
            <w:r>
              <w:rPr>
                <w:rFonts w:ascii="Arial" w:cs="Arial" w:eastAsia="Arial" w:hAnsi="Arial"/>
                <w:b/>
                <w:bCs/>
                <w:caps/>
                <w:color w:val="D9D9D9"/>
                <w:sz w:val="22"/>
                <w:szCs w:val="22"/>
              </w:rPr>
              <w:t xml:space="preserve">PHASE 5</w:t>
            </w:r>
          </w:p>
          <w:p>
            <w:pPr>
              <w:spacing w:before="80"/>
              <w:jc w:val="center"/>
            </w:pPr>
            <w:r>
              <w:rPr>
                <w:rFonts w:ascii="Arial" w:cs="Arial" w:eastAsia="Arial" w:hAnsi="Arial"/>
                <w:b/>
                <w:bCs/>
                <w:color w:val="FFFFFF"/>
                <w:sz w:val="44"/>
                <w:szCs w:val="44"/>
              </w:rPr>
              <w:t xml:space="preserve">Approval &amp; Adoption Process</w:t>
            </w:r>
          </w:p>
          <w:p>
            <w:pPr>
              <w:spacing w:before="60"/>
              <w:jc w:val="center"/>
            </w:pPr>
            <w:r>
              <w:rPr>
                <w:rFonts w:ascii="Arial" w:cs="Arial" w:eastAsia="Arial" w:hAnsi="Arial"/>
                <w:i/>
                <w:iCs/>
                <w:color w:val="E8F4FF"/>
                <w:sz w:val="22"/>
                <w:szCs w:val="22"/>
              </w:rPr>
              <w:t xml:space="preserve">Navigate the governance pathway from reviewed draft to formally adopted board policy. Prepare stakeholder communications, board presentation materials, and respond to public comment. Achieve official policy adoption.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80"/>
              <w:left w:type="dxa" w:w="160"/>
              <w:bottom w:type="dxa" w:w="80"/>
              <w:right w:type="dxa" w:w="160"/>
            </w:tcMar>
          </w:tcPr>
          <w:p>
            <w:r>
              <w:rPr>
                <w:rFonts w:ascii="Arial" w:cs="Arial" w:eastAsia="Arial" w:hAnsi="Arial"/>
                <w:b/>
                <w:bCs/>
                <w:caps/>
                <w:color w:val="FFFFFF"/>
                <w:sz w:val="22"/>
                <w:szCs w:val="22"/>
              </w:rPr>
              <w:t xml:space="preserve">PHASE OVERVIEW</w:t>
            </w:r>
          </w:p>
        </w:tc>
      </w:tr>
      <w:tr>
        <w:tc>
          <w:tcPr>
            <w:tcW w:type="dxa" w:w="9360"/>
            <w:tcBorders>
              <w:top w:val="single" w:color="BFBFBF" w:sz="4"/>
              <w:left w:val="single" w:color="BFBFBF" w:sz="4"/>
              <w:bottom w:val="single" w:color="BFBFBF" w:sz="4"/>
              <w:right w:val="single" w:color="BFBFBF" w:sz="4"/>
            </w:tcBorders>
            <w:shd w:fill="DEEAF1"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DURATION: 90 minutes preparation plus the actual approval timeline (typically 30–90 days)</w:t>
            </w:r>
          </w:p>
          <w:p>
            <w:pPr>
              <w:spacing w:after="80" w:before="60"/>
            </w:pPr>
            <w:r>
              <w:rPr>
                <w:rFonts w:ascii="Arial" w:cs="Arial" w:eastAsia="Arial" w:hAnsi="Arial"/>
                <w:color w:val="404040"/>
                <w:sz w:val="22"/>
                <w:szCs w:val="22"/>
              </w:rPr>
              <w:t xml:space="preserve">AUDIENCE: District leadership, policy committee chair, board liaison, communications director, legal counsel</w:t>
            </w:r>
          </w:p>
          <w:p>
            <w:pPr>
              <w:spacing w:after="80" w:before="60"/>
            </w:pPr>
            <w:r>
              <w:rPr>
                <w:rFonts w:ascii="Arial" w:cs="Arial" w:eastAsia="Arial" w:hAnsi="Arial"/>
                <w:color w:val="404040"/>
                <w:sz w:val="22"/>
                <w:szCs w:val="22"/>
              </w:rPr>
              <w:t xml:space="preserve">MATERIALS: Revised policy draft from Phase 4, Board Presentation Template (Template 8), Public Comment Response Log, stakeholder communication templates</w:t>
            </w:r>
          </w:p>
          <w:p>
            <w:pPr>
              <w:spacing w:after="80" w:before="60"/>
            </w:pPr>
            <w:r>
              <w:rPr>
                <w:rFonts w:ascii="Arial" w:cs="Arial" w:eastAsia="Arial" w:hAnsi="Arial"/>
                <w:b/>
                <w:bCs/>
                <w:color w:val="1F4E79"/>
                <w:sz w:val="22"/>
                <w:szCs w:val="22"/>
              </w:rPr>
              <w:t xml:space="preserve">LEARNING OBJECTIVES:</w:t>
            </w:r>
          </w:p>
          <w:p>
            <w:pPr>
              <w:pStyle w:val="ListParagraph"/>
              <w:numPr>
                <w:ilvl w:val="0"/>
                <w:numId w:val="2"/>
              </w:numPr>
              <w:spacing w:after="60" w:before="50"/>
            </w:pPr>
            <w:r>
              <w:rPr>
                <w:rFonts w:ascii="Arial" w:cs="Arial" w:eastAsia="Arial" w:hAnsi="Arial"/>
                <w:sz w:val="21"/>
                <w:szCs w:val="21"/>
              </w:rPr>
              <w:t xml:space="preserve">Understand the standard board policy adoption process and timeline in your governance context</w:t>
            </w:r>
          </w:p>
          <w:p>
            <w:pPr>
              <w:pStyle w:val="ListParagraph"/>
              <w:numPr>
                <w:ilvl w:val="0"/>
                <w:numId w:val="2"/>
              </w:numPr>
              <w:spacing w:after="60" w:before="50"/>
            </w:pPr>
            <w:r>
              <w:rPr>
                <w:rFonts w:ascii="Arial" w:cs="Arial" w:eastAsia="Arial" w:hAnsi="Arial"/>
                <w:sz w:val="21"/>
                <w:szCs w:val="21"/>
              </w:rPr>
              <w:t xml:space="preserve">Prepare a board presentation package that addresses trustee questions proactively</w:t>
            </w:r>
          </w:p>
          <w:p>
            <w:pPr>
              <w:pStyle w:val="ListParagraph"/>
              <w:numPr>
                <w:ilvl w:val="0"/>
                <w:numId w:val="2"/>
              </w:numPr>
              <w:spacing w:after="60" w:before="50"/>
            </w:pPr>
            <w:r>
              <w:rPr>
                <w:rFonts w:ascii="Arial" w:cs="Arial" w:eastAsia="Arial" w:hAnsi="Arial"/>
                <w:sz w:val="21"/>
                <w:szCs w:val="21"/>
              </w:rPr>
              <w:t xml:space="preserve">Facilitate a meaningful public comment period and document responses</w:t>
            </w:r>
          </w:p>
          <w:p>
            <w:pPr>
              <w:pStyle w:val="ListParagraph"/>
              <w:numPr>
                <w:ilvl w:val="0"/>
                <w:numId w:val="2"/>
              </w:numPr>
              <w:spacing w:after="60" w:before="50"/>
            </w:pPr>
            <w:r>
              <w:rPr>
                <w:rFonts w:ascii="Arial" w:cs="Arial" w:eastAsia="Arial" w:hAnsi="Arial"/>
                <w:sz w:val="21"/>
                <w:szCs w:val="21"/>
              </w:rPr>
              <w:t xml:space="preserve">Develop a communication plan that reaches all stakeholder audiences before adoption</w:t>
            </w:r>
          </w:p>
          <w:p>
            <w:pPr>
              <w:pStyle w:val="ListParagraph"/>
              <w:numPr>
                <w:ilvl w:val="0"/>
                <w:numId w:val="2"/>
              </w:numPr>
              <w:spacing w:after="60" w:before="50"/>
            </w:pPr>
            <w:r>
              <w:rPr>
                <w:rFonts w:ascii="Arial" w:cs="Arial" w:eastAsia="Arial" w:hAnsi="Arial"/>
                <w:sz w:val="21"/>
                <w:szCs w:val="21"/>
              </w:rPr>
              <w:t xml:space="preserve">Navigate anticipated board questions and resistance points effectively</w:t>
            </w:r>
          </w:p>
          <w:p>
            <w:pPr>
              <w:pStyle w:val="ListParagraph"/>
              <w:numPr>
                <w:ilvl w:val="0"/>
                <w:numId w:val="2"/>
              </w:numPr>
              <w:spacing w:after="60" w:before="50"/>
            </w:pPr>
            <w:r>
              <w:rPr>
                <w:rFonts w:ascii="Arial" w:cs="Arial" w:eastAsia="Arial" w:hAnsi="Arial"/>
                <w:sz w:val="21"/>
                <w:szCs w:val="21"/>
              </w:rPr>
              <w:t xml:space="preserve">Achieve first-read and second-read approval according to your district's governance calendar</w:t>
            </w:r>
          </w:p>
          <w:p>
            <w:pPr>
              <w:spacing w:after="80" w:before="60"/>
            </w:pPr>
            <w:r>
              <w:rPr>
                <w:rFonts w:ascii="Arial" w:cs="Arial" w:eastAsia="Arial" w:hAnsi="Arial"/>
                <w:i/>
                <w:iCs/>
                <w:color w:val="404040"/>
                <w:sz w:val="22"/>
                <w:szCs w:val="22"/>
              </w:rPr>
              <w:t xml:space="preserve">STANDARDS ALIGNMENT: NSBA Policy Development Guidelines; CoSN Governance Framework; School Board Leadership Best Practices</w:t>
            </w:r>
          </w:p>
        </w:tc>
      </w:tr>
    </w:tbl>
    <w:p>
      <w:pPr>
        <w:spacing w:after="0" w:before="80"/>
      </w:pPr>
      <w:r>
        <w:t xml:space="preserve"/>
      </w:r>
    </w:p>
    <w:p>
      <w:pPr>
        <w:pStyle w:val="Heading2"/>
        <w:spacing w:after="120" w:before="280"/>
      </w:pPr>
      <w:r>
        <w:rPr>
          <w:rFonts w:ascii="Arial" w:cs="Arial" w:eastAsia="Arial" w:hAnsi="Arial"/>
          <w:b/>
          <w:bCs/>
          <w:color w:val="2E75B6"/>
          <w:sz w:val="30"/>
          <w:szCs w:val="30"/>
        </w:rPr>
        <w:t xml:space="preserve">SECTION 1: UNDERSTANDING THE BOARD ADOPTION PATHWAY</w:t>
      </w:r>
    </w:p>
    <w:p>
      <w:pPr>
        <w:spacing w:after="80" w:before="60"/>
      </w:pPr>
      <w:r>
        <w:rPr>
          <w:rFonts w:ascii="Arial" w:cs="Arial" w:eastAsia="Arial" w:hAnsi="Arial"/>
          <w:sz w:val="22"/>
          <w:szCs w:val="22"/>
        </w:rPr>
        <w:t xml:space="preserve">Most K–12 district policies require two readings before the Board of Education — a first reading for discussion and a second reading for formal adoption. Between these two readings, a public comment period is required in most states. Understanding this pathway — and working with it rather than around it — is essential.</w:t>
      </w:r>
    </w:p>
    <w:p>
      <w:pPr>
        <w:spacing w:after="80" w:before="60"/>
      </w:pPr>
      <w:r>
        <w:rPr>
          <w:rFonts w:ascii="Arial" w:cs="Arial" w:eastAsia="Arial" w:hAnsi="Arial"/>
          <w:sz w:val="22"/>
          <w:szCs w:val="22"/>
        </w:rPr>
        <w:t xml:space="preserve">TYPICAL TIMELINE: Week 1–2: Superintendent review and approval for board presentation. Week 3: Policy posted on district website for public comment. Week 4–6: Public comment period (minimum 30 days in most states). Week 7: Committee reviews public comments and prepares responses. Week 8: First reading at Board meeting — trustees discuss, ask questions, request changes. Week 9–10: Revisions based on first reading feedback. Week 11: Second reading — formal vote for adoption. Week 12: Adoption effective date, distribution to all staff and families.</w:t>
      </w:r>
    </w:p>
    <w:p>
      <w:pPr>
        <w:spacing w:after="80" w:before="60"/>
      </w:pPr>
      <w:r>
        <w:rPr>
          <w:rFonts w:ascii="Arial" w:cs="Arial" w:eastAsia="Arial" w:hAnsi="Arial"/>
          <w:sz w:val="22"/>
          <w:szCs w:val="22"/>
        </w:rPr>
        <w:t xml:space="preserve">NOTE FOR DISTRICTS WITH DIFFERENT GOVERNANCE STRUCTURES: Charter school networks, religious institutions, and internationally-operating schools may have different governance processes. The core principles — stakeholder notification, opportunity for input, documented deliberation, and formal adoption — apply regardless of the specific governance structure.</w:t>
      </w:r>
    </w:p>
    <w:p>
      <w:pPr>
        <w:pStyle w:val="Heading2"/>
        <w:spacing w:after="120" w:before="280"/>
      </w:pPr>
      <w:r>
        <w:rPr>
          <w:rFonts w:ascii="Arial" w:cs="Arial" w:eastAsia="Arial" w:hAnsi="Arial"/>
          <w:b/>
          <w:bCs/>
          <w:color w:val="2E75B6"/>
          <w:sz w:val="30"/>
          <w:szCs w:val="30"/>
        </w:rPr>
        <w:t xml:space="preserve">SECTION 2: PREPARING YOUR BOARD PRESENTATION</w:t>
      </w:r>
    </w:p>
    <w:p>
      <w:pPr>
        <w:spacing w:after="80" w:before="60"/>
      </w:pPr>
      <w:r>
        <w:rPr>
          <w:rFonts w:ascii="Arial" w:cs="Arial" w:eastAsia="Arial" w:hAnsi="Arial"/>
          <w:sz w:val="22"/>
          <w:szCs w:val="22"/>
        </w:rPr>
        <w:t xml:space="preserve">Board members are generalists, not AI specialists. Your presentation must: explain the problem clearly without jargon, connect the policy to the district's educational mission, address the legal obligations the district has regardless of what the policy says, and anticipate the questions trustees will ask.</w:t>
      </w:r>
    </w:p>
    <w:p>
      <w:pPr>
        <w:spacing w:after="80" w:before="60"/>
      </w:pPr>
      <w:r>
        <w:rPr>
          <w:rFonts w:ascii="Arial" w:cs="Arial" w:eastAsia="Arial" w:hAnsi="Arial"/>
          <w:sz w:val="22"/>
          <w:szCs w:val="22"/>
        </w:rPr>
        <w:t xml:space="preserve">STRUCTURE YOUR PRESENTATION IN FIVE PARTS: (1) The Why — why does the district need an AI policy now? Lead with student safety and legal obligation. (2) The What — what does the policy actually say? Use the 11-section architecture as your outline. (3) The Process — how did you develop this policy? Emphasize inclusive stakeholder involvement. (4) The Implementation — what will adoption require? Be honest about resource needs. (5) Q&amp;A — anticipate and prepare for trustee questions.</w:t>
      </w:r>
    </w:p>
    <w:p>
      <w:pPr>
        <w:pStyle w:val="Heading3"/>
        <w:spacing w:after="80" w:before="200"/>
      </w:pPr>
      <w:r>
        <w:rPr>
          <w:rFonts w:ascii="Arial" w:cs="Arial" w:eastAsia="Arial" w:hAnsi="Arial"/>
          <w:b/>
          <w:bCs/>
          <w:color w:val="404040"/>
          <w:sz w:val="24"/>
          <w:szCs w:val="24"/>
        </w:rPr>
        <w:t xml:space="preserve">ANTICIPATING BOARD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 Board Members Often Ask</w:t>
            </w:r>
          </w:p>
        </w:tc>
        <w:tc>
          <w:tcPr>
            <w:tcW w:type="dxa" w:w="576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Prepared Response</w:t>
            </w:r>
          </w:p>
        </w:tc>
      </w:tr>
      <w:tr>
        <w:tc>
          <w:tcPr>
            <w:tcW w:type="dxa" w:w="3600"/>
            <w:shd w:fill="DEEAF1" w:val="clear"/>
            <w:tcMar>
              <w:top w:type="dxa" w:w="80"/>
              <w:left w:type="dxa" w:w="120"/>
              <w:bottom w:type="dxa" w:w="80"/>
              <w:right w:type="dxa" w:w="120"/>
            </w:tcMar>
            <w:vAlign w:val="center"/>
          </w:tcPr>
          <w:p>
            <w:r>
              <w:rPr>
                <w:rFonts w:ascii="Arial" w:cs="Arial" w:eastAsia="Arial" w:hAnsi="Arial"/>
                <w:b w:val="false"/>
                <w:bCs w:val="false"/>
                <w:color w:val="1F4E79"/>
                <w:sz w:val="16"/>
                <w:szCs w:val="16"/>
              </w:rPr>
              <w:t xml:space="preserve">"Why do we need a policy? Can't teachers just handle this?"</w:t>
            </w:r>
          </w:p>
        </w:tc>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"Teachers are making AI decisions right now — without guidance. Without a policy, we have 500 different standards across 500 classrooms, inconsistent enforcement, no legal protection when something goes wrong, and no equity framework. Policy creates consistency, protection, and clarity for everyone."</w:t>
            </w:r>
          </w:p>
        </w:tc>
      </w:tr>
      <w:tr>
        <w:tc>
          <w:tcPr>
            <w:tcW w:type="dxa" w:w="3600"/>
            <w:shd w:fill="FFFFFF" w:val="clear"/>
            <w:tcMar>
              <w:top w:type="dxa" w:w="80"/>
              <w:left w:type="dxa" w:w="120"/>
              <w:bottom w:type="dxa" w:w="80"/>
              <w:right w:type="dxa" w:w="120"/>
            </w:tcMar>
            <w:vAlign w:val="center"/>
          </w:tcPr>
          <w:p>
            <w:r>
              <w:rPr>
                <w:rFonts w:ascii="Arial" w:cs="Arial" w:eastAsia="Arial" w:hAnsi="Arial"/>
                <w:b w:val="false"/>
                <w:bCs w:val="false"/>
                <w:color w:val="1F4E79"/>
                <w:sz w:val="16"/>
                <w:szCs w:val="16"/>
              </w:rPr>
              <w:t xml:space="preserve">"Aren't we overreacting to a fad?"</w:t>
            </w:r>
          </w:p>
        </w:tc>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"The data says otherwise. [Share district audit findings.] ChatGPT reached 100 million users in 2 months — faster than any technology in history. AI tools are embedded in every major educational platform we already use. This is not a fad — it's the operating environment. The question is whether we govern it or leave it ungoverned."</w:t>
            </w:r>
          </w:p>
        </w:tc>
      </w:tr>
      <w:tr>
        <w:tc>
          <w:tcPr>
            <w:tcW w:type="dxa" w:w="3600"/>
            <w:shd w:fill="DEEAF1" w:val="clear"/>
            <w:tcMar>
              <w:top w:type="dxa" w:w="80"/>
              <w:left w:type="dxa" w:w="120"/>
              <w:bottom w:type="dxa" w:w="80"/>
              <w:right w:type="dxa" w:w="120"/>
            </w:tcMar>
            <w:vAlign w:val="center"/>
          </w:tcPr>
          <w:p>
            <w:r>
              <w:rPr>
                <w:rFonts w:ascii="Arial" w:cs="Arial" w:eastAsia="Arial" w:hAnsi="Arial"/>
                <w:b w:val="false"/>
                <w:bCs w:val="false"/>
                <w:color w:val="1F4E79"/>
                <w:sz w:val="16"/>
                <w:szCs w:val="16"/>
              </w:rPr>
              <w:t xml:space="preserve">"How will we enforce this? Teachers can't monitor everything."</w:t>
            </w:r>
          </w:p>
        </w:tc>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"The policy establishes a layered approach: clear expectations for students, guidance for teachers on assignment design that reduces the need for detection, and a graduated response framework. We don't claim we can detect every violation — we claim we can create a culture where students understand why the principles matter."</w:t>
            </w:r>
          </w:p>
        </w:tc>
      </w:tr>
      <w:tr>
        <w:tc>
          <w:tcPr>
            <w:tcW w:type="dxa" w:w="3600"/>
            <w:shd w:fill="FFFFFF" w:val="clear"/>
            <w:tcMar>
              <w:top w:type="dxa" w:w="80"/>
              <w:left w:type="dxa" w:w="120"/>
              <w:bottom w:type="dxa" w:w="80"/>
              <w:right w:type="dxa" w:w="120"/>
            </w:tcMar>
            <w:vAlign w:val="center"/>
          </w:tcPr>
          <w:p>
            <w:r>
              <w:rPr>
                <w:rFonts w:ascii="Arial" w:cs="Arial" w:eastAsia="Arial" w:hAnsi="Arial"/>
                <w:b w:val="false"/>
                <w:bCs w:val="false"/>
                <w:color w:val="1F4E79"/>
                <w:sz w:val="16"/>
                <w:szCs w:val="16"/>
              </w:rPr>
              <w:t xml:space="preserve">"Will this restrict teachers' creativity?"</w:t>
            </w:r>
          </w:p>
        </w:tc>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"The opposite. Currently, teachers are making AI decisions alone and some are afraid of the technology entirely. This policy gives them a framework for confident use, a pathway for requesting new tools, and professional development support. It frees them from ambiguity."</w:t>
            </w:r>
          </w:p>
        </w:tc>
      </w:tr>
      <w:tr>
        <w:tc>
          <w:tcPr>
            <w:tcW w:type="dxa" w:w="3600"/>
            <w:shd w:fill="DEEAF1" w:val="clear"/>
            <w:tcMar>
              <w:top w:type="dxa" w:w="80"/>
              <w:left w:type="dxa" w:w="120"/>
              <w:bottom w:type="dxa" w:w="80"/>
              <w:right w:type="dxa" w:w="120"/>
            </w:tcMar>
            <w:vAlign w:val="center"/>
          </w:tcPr>
          <w:p>
            <w:r>
              <w:rPr>
                <w:rFonts w:ascii="Arial" w:cs="Arial" w:eastAsia="Arial" w:hAnsi="Arial"/>
                <w:b w:val="false"/>
                <w:bCs w:val="false"/>
                <w:color w:val="1F4E79"/>
                <w:sz w:val="16"/>
                <w:szCs w:val="16"/>
              </w:rPr>
              <w:t xml:space="preserve">"What does this cost?"</w:t>
            </w:r>
          </w:p>
        </w:tc>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"The primary costs are professional development time and the vendor vetting process. [Provide specific budget estimate.] The cost of NOT having policy — a data breach, an OCR complaint, an equity lawsuit — is significantly higher."</w:t>
            </w:r>
          </w:p>
        </w:tc>
      </w:tr>
      <w:tr>
        <w:tc>
          <w:tcPr>
            <w:tcW w:type="dxa" w:w="3600"/>
            <w:shd w:fill="FFFFFF" w:val="clear"/>
            <w:tcMar>
              <w:top w:type="dxa" w:w="80"/>
              <w:left w:type="dxa" w:w="120"/>
              <w:bottom w:type="dxa" w:w="80"/>
              <w:right w:type="dxa" w:w="120"/>
            </w:tcMar>
            <w:vAlign w:val="center"/>
          </w:tcPr>
          <w:p>
            <w:r>
              <w:rPr>
                <w:rFonts w:ascii="Arial" w:cs="Arial" w:eastAsia="Arial" w:hAnsi="Arial"/>
                <w:b w:val="false"/>
                <w:bCs w:val="false"/>
                <w:color w:val="1F4E79"/>
                <w:sz w:val="16"/>
                <w:szCs w:val="16"/>
              </w:rPr>
              <w:t xml:space="preserve">"What about parents who want more restrictions?"</w:t>
            </w:r>
          </w:p>
        </w:tc>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"The public comment period is the structured place for parents to raise those concerns. The policy is a framework — individual teachers have discretion within it to apply stricter standards. And the policy includes parent rights provisions so families are informed."</w:t>
            </w:r>
          </w:p>
        </w:tc>
      </w:tr>
    </w:tbl>
    <w:p>
      <w:pPr>
        <w:spacing w:after="0" w:before="120"/>
      </w:pPr>
      <w:r>
        <w:t xml:space="preserve"/>
      </w:r>
    </w:p>
    <w:p>
      <w:pPr>
        <w:pStyle w:val="Heading2"/>
        <w:spacing w:after="120" w:before="280"/>
      </w:pPr>
      <w:r>
        <w:rPr>
          <w:rFonts w:ascii="Arial" w:cs="Arial" w:eastAsia="Arial" w:hAnsi="Arial"/>
          <w:b/>
          <w:bCs/>
          <w:color w:val="2E75B6"/>
          <w:sz w:val="30"/>
          <w:szCs w:val="30"/>
        </w:rPr>
        <w:t xml:space="preserve">SECTION 3: THE PUBLIC COMMENT PROCESS</w:t>
      </w:r>
    </w:p>
    <w:p>
      <w:pPr>
        <w:spacing w:after="80" w:before="60"/>
      </w:pPr>
      <w:r>
        <w:rPr>
          <w:rFonts w:ascii="Arial" w:cs="Arial" w:eastAsia="Arial" w:hAnsi="Arial"/>
          <w:sz w:val="22"/>
          <w:szCs w:val="22"/>
        </w:rPr>
        <w:t xml:space="preserve">A meaningful public comment period is not just a legal formality — it is an opportunity to build community understanding and trust. Design the comment period to maximize participation and ensure all voices can be heard.</w:t>
      </w:r>
    </w:p>
    <w:p>
      <w:pPr>
        <w:spacing w:after="80" w:before="60"/>
      </w:pPr>
      <w:r>
        <w:rPr>
          <w:rFonts w:ascii="Arial" w:cs="Arial" w:eastAsia="Arial" w:hAnsi="Arial"/>
          <w:sz w:val="22"/>
          <w:szCs w:val="22"/>
        </w:rPr>
        <w:t xml:space="preserve">MULTI-CHANNEL ACCESS: Post the draft policy in plain language summary AND full text. Provide a structured comment form online AND a physical form available at school offices. Translate the summary into the primary home languages of your district's families. Announce the comment period through every district communication channel: website, email, social media, school-based newsletters, and robocall/text notifications.</w:t>
      </w:r>
    </w:p>
    <w:p>
      <w:pPr>
        <w:spacing w:after="80" w:before="60"/>
      </w:pPr>
      <w:r>
        <w:rPr>
          <w:rFonts w:ascii="Arial" w:cs="Arial" w:eastAsia="Arial" w:hAnsi="Arial"/>
          <w:sz w:val="22"/>
          <w:szCs w:val="22"/>
        </w:rPr>
        <w:t xml:space="preserve">COMMUNITY FORUMS: Hold at least two public input sessions — one during business hours (to reach parents with flexible schedules and retirees) and one in the evening. Record and publish all sessions. Provide interpreters where needed. These forums are not debates — they are listening sessions.</w:t>
      </w:r>
    </w:p>
    <w:p>
      <w:pPr>
        <w:spacing w:after="80" w:before="60"/>
      </w:pPr>
      <w:r>
        <w:rPr>
          <w:rFonts w:ascii="Arial" w:cs="Arial" w:eastAsia="Arial" w:hAnsi="Arial"/>
          <w:sz w:val="22"/>
          <w:szCs w:val="22"/>
        </w:rPr>
        <w:t xml:space="preserve">RESPONDING TO COMMENTS: Every substantive comment must receive a written response that explains the committee's decision. This does not mean every comment will result in a change — but every commenter deserves to know that their input was read and considered. Organize responses in four categories: (1) Comments that led to policy changes (describe the change). (2) Comments that raised valid concerns already addressed in the policy (explain where). (3) Comments reflecting misunderstandings (provide clarification). (4) Comments outside the scope of this policy (explain why and, if relevant, where to direct the concern).</w:t>
      </w:r>
    </w:p>
    <w:p>
      <w:pPr>
        <w:pStyle w:val="Heading2"/>
        <w:spacing w:after="120" w:before="280"/>
      </w:pPr>
      <w:r>
        <w:rPr>
          <w:rFonts w:ascii="Arial" w:cs="Arial" w:eastAsia="Arial" w:hAnsi="Arial"/>
          <w:b/>
          <w:bCs/>
          <w:color w:val="2E75B6"/>
          <w:sz w:val="30"/>
          <w:szCs w:val="30"/>
        </w:rPr>
        <w:t xml:space="preserve">SECTION 4: STAKEHOLDER COMMUNICATION PLAN</w:t>
      </w:r>
    </w:p>
    <w:p>
      <w:pPr>
        <w:spacing w:after="80" w:before="60"/>
      </w:pPr>
      <w:r>
        <w:rPr>
          <w:rFonts w:ascii="Arial" w:cs="Arial" w:eastAsia="Arial" w:hAnsi="Arial"/>
          <w:sz w:val="22"/>
          <w:szCs w:val="22"/>
        </w:rPr>
        <w:t xml:space="preserve">Adoption is not the end of communication — it is the beginning. Develop a phased communication plan that ensures all stakeholders understand the policy's content, the expectations it creates for them, and the resources available to help them comply.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TEMPLATE  TEMPLATE: STAKEHOLDER COMMUNICATION PLAN FRAMEWORK</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PRE-ADOPTION (during public comment period): [All audiences] Policy summary posted and distributed. [Staff] Principal presents policy overview at staff meeting with Q&amp;A. [Families] School-level information letter/email with comment form link. [Students] Advisory/homeroom discussion appropriate to grade level.</w:t>
            </w:r>
          </w:p>
          <w:p>
            <w:pPr>
              <w:spacing w:after="60" w:before="50"/>
            </w:pPr>
            <w:r>
              <w:rPr>
                <w:rFonts w:ascii="Arial" w:cs="Arial" w:eastAsia="Arial" w:hAnsi="Arial"/>
                <w:sz w:val="20"/>
                <w:szCs w:val="20"/>
              </w:rPr>
              <w:t xml:space="preserve">ADOPTION WEEK: [All audiences] Board adoption announcement via official district channels. [Staff] Detailed policy document distributed with implementation timeline. [Families] Parent/Guardian notification letter with policy summary and key changes. [Students] Grade-appropriate announcement with "what this means for you" summary.</w:t>
            </w:r>
          </w:p>
          <w:p>
            <w:pPr>
              <w:spacing w:after="60" w:before="50"/>
            </w:pPr>
            <w:r>
              <w:rPr>
                <w:rFonts w:ascii="Arial" w:cs="Arial" w:eastAsia="Arial" w:hAnsi="Arial"/>
                <w:sz w:val="20"/>
                <w:szCs w:val="20"/>
              </w:rPr>
              <w:t xml:space="preserve">FIRST 30 DAYS: [Staff] Mandatory policy orientation PD session (2–3 hours). [Students] Classroom instruction on AI policy expectations (30–45 min per class). [Families] Parent information night / recorded FAQ webinar. [All] District website policy FAQ page goes live.</w:t>
            </w:r>
          </w:p>
          <w:p>
            <w:pPr>
              <w:spacing w:after="60" w:before="50"/>
            </w:pPr>
            <w:r>
              <w:rPr>
                <w:rFonts w:ascii="Arial" w:cs="Arial" w:eastAsia="Arial" w:hAnsi="Arial"/>
                <w:sz w:val="20"/>
                <w:szCs w:val="20"/>
              </w:rPr>
              <w:t xml:space="preserve">ONGOING: [All] Policy reminders at beginning of each school year. [Staff] Annual policy update training. [Families] Annual policy review notification with opportunity to comment. [Students] Embedded in digital citizenship and AI literacy instruction.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FACILITATOR  FACILITATOR GUIDE — DISCUSSION PROMPTS</w:t>
            </w:r>
          </w:p>
        </w:tc>
      </w:tr>
      <w:tr>
        <w:tc>
          <w:tcPr>
            <w:tcW w:type="dxa" w:w="9360"/>
            <w:tcBorders>
              <w:top w:val="single" w:color="BFBFBF" w:sz="4"/>
              <w:left w:val="single" w:color="BFBFBF" w:sz="4"/>
              <w:bottom w:val="single" w:color="BFBFBF" w:sz="4"/>
              <w:right w:val="single" w:color="BFBFBF" w:sz="4"/>
            </w:tcBorders>
            <w:shd w:fill="FFF3CD" w:val="clear"/>
            <w:tcMar>
              <w:top w:type="dxa" w:w="120"/>
              <w:left w:type="dxa" w:w="180"/>
              <w:bottom w:type="dxa" w:w="120"/>
              <w:right w:type="dxa" w:w="180"/>
            </w:tcMar>
          </w:tcPr>
          <w:p>
            <w:pPr>
              <w:spacing w:after="60" w:before="50"/>
            </w:pPr>
            <w:r>
              <w:rPr>
                <w:rFonts w:ascii="Arial" w:cs="Arial" w:eastAsia="Arial" w:hAnsi="Arial"/>
                <w:sz w:val="20"/>
                <w:szCs w:val="20"/>
              </w:rPr>
              <w:t xml:space="preserve">Q1: Let's be realistic about the board presentation. What are the two or three trustees who are most likely to be skeptical? What specifically are they likely to object to? Let's role-play those questions right now so you're prepared.</w:t>
            </w:r>
          </w:p>
          <w:p>
            <w:pPr>
              <w:spacing w:after="60" w:before="50"/>
            </w:pPr>
            <w:r>
              <w:rPr>
                <w:rFonts w:ascii="Arial" w:cs="Arial" w:eastAsia="Arial" w:hAnsi="Arial"/>
                <w:sz w:val="20"/>
                <w:szCs w:val="20"/>
              </w:rPr>
              <w:t xml:space="preserve">Q2: The public comment period is where you'll hear from the most anxious voices — parents who want a complete ban, and teachers who are worried about overreach. Both deserve a genuine response. What does "genuine engagement" look like here, rather than just going through the motions?</w:t>
            </w:r>
          </w:p>
          <w:p>
            <w:pPr>
              <w:spacing w:after="60" w:before="50"/>
            </w:pPr>
            <w:r>
              <w:rPr>
                <w:rFonts w:ascii="Arial" w:cs="Arial" w:eastAsia="Arial" w:hAnsi="Arial"/>
                <w:sz w:val="20"/>
                <w:szCs w:val="20"/>
              </w:rPr>
              <w:t xml:space="preserve">Q3: I want to talk about timing. Boards adopt policy on their calendar, not yours. When is your next board meeting? When is the one after that? Count backwards from your target adoption date and build a realistic timeline. What would have to happen for you to meet that timeline?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30A0" w:val="clear"/>
            <w:tcMar>
              <w:top w:type="dxa" w:w="80"/>
              <w:left w:type="dxa" w:w="160"/>
              <w:bottom w:type="dxa" w:w="80"/>
              <w:right w:type="dxa" w:w="160"/>
            </w:tcMar>
          </w:tcPr>
          <w:p>
            <w:r>
              <w:rPr>
                <w:rFonts w:ascii="Arial" w:cs="Arial" w:eastAsia="Arial" w:hAnsi="Arial"/>
                <w:b/>
                <w:bCs/>
                <w:color w:val="FFFFFF"/>
                <w:sz w:val="22"/>
                <w:szCs w:val="22"/>
              </w:rPr>
              <w:t xml:space="preserve">✏ ACTIVITY  PARTICIPANT ACTIVITY: Activity 5-A: Board Presentation Rehearsal</w:t>
            </w:r>
          </w:p>
        </w:tc>
      </w:tr>
      <w:tr>
        <w:tc>
          <w:tcPr>
            <w:tcW w:type="dxa" w:w="9360"/>
            <w:tcBorders>
              <w:top w:val="single" w:color="BFBFBF" w:sz="4"/>
              <w:left w:val="single" w:color="BFBFBF" w:sz="4"/>
              <w:bottom w:val="single" w:color="BFBFBF" w:sz="4"/>
              <w:right w:val="single" w:color="BFBFBF" w:sz="4"/>
            </w:tcBorders>
            <w:shd w:fill="F4E8FF" w:val="clear"/>
            <w:tcMar>
              <w:top w:type="dxa" w:w="120"/>
              <w:left w:type="dxa" w:w="180"/>
              <w:bottom w:type="dxa" w:w="120"/>
              <w:right w:type="dxa" w:w="180"/>
            </w:tcMar>
          </w:tcPr>
          <w:p>
            <w:pPr>
              <w:spacing w:after="60" w:before="50"/>
            </w:pPr>
            <w:r>
              <w:rPr>
                <w:rFonts w:ascii="Arial" w:cs="Arial" w:eastAsia="Arial" w:hAnsi="Arial"/>
                <w:sz w:val="20"/>
                <w:szCs w:val="20"/>
              </w:rPr>
              <w:t xml:space="preserve">TIME: 30 minutes</w:t>
            </w:r>
          </w:p>
          <w:p>
            <w:pPr>
              <w:spacing w:after="60" w:before="50"/>
            </w:pPr>
            <w:r>
              <w:rPr>
                <w:rFonts w:ascii="Arial" w:cs="Arial" w:eastAsia="Arial" w:hAnsi="Arial"/>
                <w:sz w:val="20"/>
                <w:szCs w:val="20"/>
              </w:rPr>
              <w:t xml:space="preserve">MATERIALS: Draft board presentation outline, anticipated questions list</w:t>
            </w:r>
          </w:p>
          <w:p>
            <w:pPr>
              <w:spacing w:after="60" w:before="50"/>
            </w:pPr>
            <w:r>
              <w:rPr>
                <w:rFonts w:ascii="Arial" w:cs="Arial" w:eastAsia="Arial" w:hAnsi="Arial"/>
                <w:sz w:val="20"/>
                <w:szCs w:val="20"/>
              </w:rPr>
              <w:t xml:space="preserve">STEPS:</w:t>
            </w:r>
          </w:p>
          <w:p>
            <w:pPr>
              <w:spacing w:after="60" w:before="50"/>
            </w:pPr>
            <w:r>
              <w:rPr>
                <w:rFonts w:ascii="Arial" w:cs="Arial" w:eastAsia="Arial" w:hAnsi="Arial"/>
                <w:sz w:val="20"/>
                <w:szCs w:val="20"/>
              </w:rPr>
              <w:t xml:space="preserve">  Step 1: PRESENTATION OUTLINE (10 min): Working in pairs, outline a 15-minute board presentation using the 5-part structure: Why, What, Process, Implementation, Q&amp;A. Identify the 3 most important things the board needs to understand.</w:t>
            </w:r>
          </w:p>
          <w:p>
            <w:pPr>
              <w:spacing w:after="60" w:before="50"/>
            </w:pPr>
            <w:r>
              <w:rPr>
                <w:rFonts w:ascii="Arial" w:cs="Arial" w:eastAsia="Arial" w:hAnsi="Arial"/>
                <w:sz w:val="20"/>
                <w:szCs w:val="20"/>
              </w:rPr>
              <w:t xml:space="preserve">  Step 2: HOSTILE TRUSTEE SIMULATION (15 min): One partner presents; the other plays a skeptical board member asking the questions from the table above (plus any district-specific questions). Practice responding without defensiveness, with data, and with genuine respect for the concern.</w:t>
            </w:r>
          </w:p>
          <w:p>
            <w:pPr>
              <w:spacing w:after="60" w:before="50"/>
            </w:pPr>
            <w:r>
              <w:rPr>
                <w:rFonts w:ascii="Arial" w:cs="Arial" w:eastAsia="Arial" w:hAnsi="Arial"/>
                <w:sz w:val="20"/>
                <w:szCs w:val="20"/>
              </w:rPr>
              <w:t xml:space="preserve">  Step 3: DEBRIEF (5 min): What questions were hardest to answer? What do you still need to prepare? Where do you need more data?</w:t>
            </w:r>
          </w:p>
          <w:p>
            <w:pPr>
              <w:spacing w:after="60" w:before="50"/>
            </w:pPr>
            <w:r>
              <w:rPr>
                <w:rFonts w:ascii="Arial" w:cs="Arial" w:eastAsia="Arial" w:hAnsi="Arial"/>
                <w:sz w:val="20"/>
                <w:szCs w:val="20"/>
              </w:rPr>
              <w:t xml:space="preserve">DEBRIEF QUESTIONS:</w:t>
            </w:r>
          </w:p>
          <w:p>
            <w:pPr>
              <w:spacing w:after="60" w:before="50"/>
            </w:pPr>
            <w:r>
              <w:rPr>
                <w:rFonts w:ascii="Arial" w:cs="Arial" w:eastAsia="Arial" w:hAnsi="Arial"/>
                <w:sz w:val="20"/>
                <w:szCs w:val="20"/>
              </w:rPr>
              <w:t xml:space="preserve">  D1: What is the single most important thing you want the board to understand about this policy?</w:t>
            </w:r>
          </w:p>
          <w:p>
            <w:pPr>
              <w:spacing w:after="60" w:before="50"/>
            </w:pPr>
            <w:r>
              <w:rPr>
                <w:rFonts w:ascii="Arial" w:cs="Arial" w:eastAsia="Arial" w:hAnsi="Arial"/>
                <w:sz w:val="20"/>
                <w:szCs w:val="20"/>
              </w:rPr>
              <w:t xml:space="preserve">  D2: If the board requests changes at the first reading, what changes could you accept? What would cross a line that would compromise the policy's effectiveness?</w:t>
            </w:r>
          </w:p>
          <w:p>
            <w:pPr>
              <w:spacing w:after="60" w:before="50"/>
            </w:pPr>
            <w:r>
              <w:rPr>
                <w:rFonts w:ascii="Arial" w:cs="Arial" w:eastAsia="Arial" w:hAnsi="Arial"/>
                <w:sz w:val="20"/>
                <w:szCs w:val="20"/>
              </w:rPr>
              <w:t xml:space="preserve">  D3: What is your fallback position if the board wants to table the policy for another cycle?</w:t>
            </w:r>
          </w:p>
          <w:p>
            <w:pPr>
              <w:spacing w:after="60" w:before="50"/>
            </w:pPr>
            <w:r>
              <w:rPr>
                <w:rFonts w:ascii="Arial" w:cs="Arial" w:eastAsia="Arial" w:hAnsi="Arial"/>
                <w:sz w:val="20"/>
                <w:szCs w:val="20"/>
              </w:rPr>
              <w:t xml:space="preserve">EXPECTED OUTPUT: Board presentation outline; prepared responses to anticipated questions; adoption timeline with specific dates</w:t>
            </w:r>
          </w:p>
        </w:tc>
      </w:tr>
    </w:tbl>
    <w:p>
      <w:pPr>
        <w:spacing w:after="0" w:before="80"/>
      </w:pPr>
      <w:r>
        <w:t xml:space="preserve"/>
      </w:r>
    </w:p>
    <w:p>
      <w:pPr>
        <w:spacing w:after="80" w:before="60"/>
      </w:pPr>
      <w:r>
        <w:rPr>
          <w:rFonts w:ascii="Arial" w:cs="Arial" w:eastAsia="Arial" w:hAnsi="Arial"/>
          <w:b/>
          <w:bCs/>
          <w:color w:val="1F4E79"/>
          <w:sz w:val="22"/>
          <w:szCs w:val="22"/>
        </w:rPr>
        <w:t xml:space="preserve">KEY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TERM</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PLAIN-LANGUAGE DEFINITION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First Reading</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In most school board governance models, the initial presentation of a proposed policy for discussion and feedback. No vote is taken at first reading; trustees ask questions and may request revisions.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Second Reading</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The formal board vote to adopt a policy, typically following a public comment period and revisions from first reading.</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Public Comment Period</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 required period, typically 30 days, during which community members may submit written or verbal comments on a proposed policy before formal adoption.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Board Policy</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An officially adopted statement of the board's position, direction, or obligation on a matter within its governance authority. Has the force of district law; enforceable.</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Administrative Regulation</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Detailed procedures established by the Superintendent to implement board policy. Can typically be updated without board action; more operationally specific than policy.</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Policy Manual</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The comprehensive collection of a district's adopted policies, organized by governance area. AI policy should be inserted into the appropriate section of the district's policy manual upon adoption.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0000" w:val="clear"/>
            <w:tcMar>
              <w:top w:type="dxa" w:w="80"/>
              <w:left w:type="dxa" w:w="160"/>
              <w:bottom w:type="dxa" w:w="80"/>
              <w:right w:type="dxa" w:w="160"/>
            </w:tcMar>
          </w:tcPr>
          <w:p>
            <w:r>
              <w:rPr>
                <w:rFonts w:ascii="Arial" w:cs="Arial" w:eastAsia="Arial" w:hAnsi="Arial"/>
                <w:b/>
                <w:bCs/>
                <w:color w:val="FFFFFF"/>
                <w:sz w:val="22"/>
                <w:szCs w:val="22"/>
              </w:rPr>
              <w:t xml:space="preserve">⚠ WARNING  COMMON PITFALLS TO AVOID</w:t>
            </w:r>
          </w:p>
        </w:tc>
      </w:tr>
      <w:tr>
        <w:tc>
          <w:tcPr>
            <w:tcW w:type="dxa" w:w="9360"/>
            <w:tcBorders>
              <w:top w:val="single" w:color="BFBFBF" w:sz="4"/>
              <w:left w:val="single" w:color="BFBFBF" w:sz="4"/>
              <w:bottom w:val="single" w:color="BFBFBF" w:sz="4"/>
              <w:right w:val="single" w:color="BFBFBF" w:sz="4"/>
            </w:tcBorders>
            <w:shd w:fill="FFE7E7" w:val="clear"/>
            <w:tcMar>
              <w:top w:type="dxa" w:w="120"/>
              <w:left w:type="dxa" w:w="180"/>
              <w:bottom w:type="dxa" w:w="120"/>
              <w:right w:type="dxa" w:w="180"/>
            </w:tcMar>
          </w:tcPr>
          <w:p>
            <w:pPr>
              <w:spacing w:after="60" w:before="50"/>
            </w:pPr>
            <w:r>
              <w:rPr>
                <w:rFonts w:ascii="Arial" w:cs="Arial" w:eastAsia="Arial" w:hAnsi="Arial"/>
                <w:sz w:val="20"/>
                <w:szCs w:val="20"/>
              </w:rPr>
              <w:t xml:space="preserve">&gt;&gt; PITFALL: Presenting the policy to the board without first briefing the Superintendent and key board members individually. REALITY: Trustees who are surprised by a policy in a public meeting become defensive. Brief your Superintendent first, then your board chair and any likely skeptics. The board meeting should be the formal presentation of a proposal already understood, not the first exposure.</w:t>
            </w:r>
          </w:p>
          <w:p>
            <w:pPr>
              <w:spacing w:after="60" w:before="50"/>
            </w:pPr>
            <w:r>
              <w:rPr>
                <w:rFonts w:ascii="Arial" w:cs="Arial" w:eastAsia="Arial" w:hAnsi="Arial"/>
                <w:sz w:val="20"/>
                <w:szCs w:val="20"/>
              </w:rPr>
              <w:t xml:space="preserve">&gt;&gt; PITFALL: Treating the public comment period as a box to check. REALITY: A perfunctory public comment period that produces no genuine changes will generate cynicism and resistance to implementation. Be prepared to make at least some changes based on public input — and be explicit about what you changed and why.</w:t>
            </w:r>
          </w:p>
          <w:p>
            <w:pPr>
              <w:spacing w:after="60" w:before="50"/>
            </w:pPr>
            <w:r>
              <w:rPr>
                <w:rFonts w:ascii="Arial" w:cs="Arial" w:eastAsia="Arial" w:hAnsi="Arial"/>
                <w:sz w:val="20"/>
                <w:szCs w:val="20"/>
              </w:rPr>
              <w:t xml:space="preserve">&gt;&gt; PITFALL: Adopting the policy without a clear effective date and implementation readiness criteria. REALITY: A policy that takes effect immediately after adoption, without staff training or student notification, will be violated constantly and enforced inconsistently in the first weeks. Set a clear effective date 30–60 days after adoption, contingent on completion of initial PD.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CHECKPOINT  PHASE 5 COMPLETION CHECKPOINT</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  ] The final revised policy draft has been approved by the Superintendent for board presentation.</w:t>
            </w:r>
          </w:p>
          <w:p>
            <w:pPr>
              <w:spacing w:after="60" w:before="50"/>
            </w:pPr>
            <w:r>
              <w:rPr>
                <w:rFonts w:ascii="Arial" w:cs="Arial" w:eastAsia="Arial" w:hAnsi="Arial"/>
                <w:sz w:val="20"/>
                <w:szCs w:val="20"/>
              </w:rPr>
              <w:t xml:space="preserve">[  ] A board presentation package has been prepared including executive summary, full policy text, process narrative, and implementation plan.</w:t>
            </w:r>
          </w:p>
          <w:p>
            <w:pPr>
              <w:spacing w:after="60" w:before="50"/>
            </w:pPr>
            <w:r>
              <w:rPr>
                <w:rFonts w:ascii="Arial" w:cs="Arial" w:eastAsia="Arial" w:hAnsi="Arial"/>
                <w:sz w:val="20"/>
                <w:szCs w:val="20"/>
              </w:rPr>
              <w:t xml:space="preserve">[  ] A public comment period has been conducted with multi-channel access and community forums.</w:t>
            </w:r>
          </w:p>
          <w:p>
            <w:pPr>
              <w:spacing w:after="60" w:before="50"/>
            </w:pPr>
            <w:r>
              <w:rPr>
                <w:rFonts w:ascii="Arial" w:cs="Arial" w:eastAsia="Arial" w:hAnsi="Arial"/>
                <w:sz w:val="20"/>
                <w:szCs w:val="20"/>
              </w:rPr>
              <w:t xml:space="preserve">[  ] Every substantive public comment has received a written response documenting the committee's decision.</w:t>
            </w:r>
          </w:p>
          <w:p>
            <w:pPr>
              <w:spacing w:after="60" w:before="50"/>
            </w:pPr>
            <w:r>
              <w:rPr>
                <w:rFonts w:ascii="Arial" w:cs="Arial" w:eastAsia="Arial" w:hAnsi="Arial"/>
                <w:sz w:val="20"/>
                <w:szCs w:val="20"/>
              </w:rPr>
              <w:t xml:space="preserve">[  ] The board has completed first and second readings, with all trustee questions addressed.</w:t>
            </w:r>
          </w:p>
          <w:p>
            <w:pPr>
              <w:spacing w:after="60" w:before="50"/>
            </w:pPr>
            <w:r>
              <w:rPr>
                <w:rFonts w:ascii="Arial" w:cs="Arial" w:eastAsia="Arial" w:hAnsi="Arial"/>
                <w:sz w:val="20"/>
                <w:szCs w:val="20"/>
              </w:rPr>
              <w:t xml:space="preserve">[  ] The policy has been formally adopted by board vote and an effective date has been established.</w:t>
            </w:r>
          </w:p>
          <w:p>
            <w:pPr>
              <w:spacing w:after="60" w:before="50"/>
            </w:pPr>
            <w:r>
              <w:rPr>
                <w:rFonts w:ascii="Arial" w:cs="Arial" w:eastAsia="Arial" w:hAnsi="Arial"/>
                <w:sz w:val="20"/>
                <w:szCs w:val="20"/>
              </w:rPr>
              <w:t xml:space="preserve">[  ] Staff, student, and family communications about adoption have been sent.</w:t>
            </w:r>
          </w:p>
        </w:tc>
      </w:tr>
    </w:tbl>
    <w:p>
      <w:pPr>
        <w:spacing w:after="0" w:before="8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4472C4" w:val="clear"/>
            <w:tcMar>
              <w:top w:type="dxa" w:w="240"/>
              <w:left w:type="dxa" w:w="360"/>
              <w:bottom w:type="dxa" w:w="240"/>
              <w:right w:type="dxa" w:w="360"/>
            </w:tcMar>
          </w:tcPr>
          <w:p>
            <w:pPr>
              <w:jc w:val="center"/>
            </w:pPr>
            <w:r>
              <w:rPr>
                <w:rFonts w:ascii="Arial" w:cs="Arial" w:eastAsia="Arial" w:hAnsi="Arial"/>
                <w:b/>
                <w:bCs/>
                <w:caps/>
                <w:color w:val="D9D9D9"/>
                <w:sz w:val="22"/>
                <w:szCs w:val="22"/>
              </w:rPr>
              <w:t xml:space="preserve">PHASE 6</w:t>
            </w:r>
          </w:p>
          <w:p>
            <w:pPr>
              <w:spacing w:before="80"/>
              <w:jc w:val="center"/>
            </w:pPr>
            <w:r>
              <w:rPr>
                <w:rFonts w:ascii="Arial" w:cs="Arial" w:eastAsia="Arial" w:hAnsi="Arial"/>
                <w:b/>
                <w:bCs/>
                <w:color w:val="FFFFFF"/>
                <w:sz w:val="44"/>
                <w:szCs w:val="44"/>
              </w:rPr>
              <w:t xml:space="preserve">Implementation &amp; Professional Development</w:t>
            </w:r>
          </w:p>
          <w:p>
            <w:pPr>
              <w:spacing w:before="60"/>
              <w:jc w:val="center"/>
            </w:pPr>
            <w:r>
              <w:rPr>
                <w:rFonts w:ascii="Arial" w:cs="Arial" w:eastAsia="Arial" w:hAnsi="Arial"/>
                <w:i/>
                <w:iCs/>
                <w:color w:val="E8F4FF"/>
                <w:sz w:val="22"/>
                <w:szCs w:val="22"/>
              </w:rPr>
              <w:t xml:space="preserve">Launch the adopted AI policy with a comprehensive professional development program, student-facing instruction, family communications, and the operational infrastructure needed for sustained, faithful implementation.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80"/>
              <w:left w:type="dxa" w:w="160"/>
              <w:bottom w:type="dxa" w:w="80"/>
              <w:right w:type="dxa" w:w="160"/>
            </w:tcMar>
          </w:tcPr>
          <w:p>
            <w:r>
              <w:rPr>
                <w:rFonts w:ascii="Arial" w:cs="Arial" w:eastAsia="Arial" w:hAnsi="Arial"/>
                <w:b/>
                <w:bCs/>
                <w:caps/>
                <w:color w:val="FFFFFF"/>
                <w:sz w:val="22"/>
                <w:szCs w:val="22"/>
              </w:rPr>
              <w:t xml:space="preserve">PHASE OVERVIEW</w:t>
            </w:r>
          </w:p>
        </w:tc>
      </w:tr>
      <w:tr>
        <w:tc>
          <w:tcPr>
            <w:tcW w:type="dxa" w:w="9360"/>
            <w:tcBorders>
              <w:top w:val="single" w:color="BFBFBF" w:sz="4"/>
              <w:left w:val="single" w:color="BFBFBF" w:sz="4"/>
              <w:bottom w:val="single" w:color="BFBFBF" w:sz="4"/>
              <w:right w:val="single" w:color="BFBFBF" w:sz="4"/>
            </w:tcBorders>
            <w:shd w:fill="DEEAF1"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DURATION: 150 minutes (initial PD launch); ongoing implementation over first 90 days</w:t>
            </w:r>
          </w:p>
          <w:p>
            <w:pPr>
              <w:spacing w:after="80" w:before="60"/>
            </w:pPr>
            <w:r>
              <w:rPr>
                <w:rFonts w:ascii="Arial" w:cs="Arial" w:eastAsia="Arial" w:hAnsi="Arial"/>
                <w:color w:val="404040"/>
                <w:sz w:val="22"/>
                <w:szCs w:val="22"/>
              </w:rPr>
              <w:t xml:space="preserve">AUDIENCE: All district staff; student-facing sessions by grade band; family outreach</w:t>
            </w:r>
          </w:p>
          <w:p>
            <w:pPr>
              <w:spacing w:after="80" w:before="60"/>
            </w:pPr>
            <w:r>
              <w:rPr>
                <w:rFonts w:ascii="Arial" w:cs="Arial" w:eastAsia="Arial" w:hAnsi="Arial"/>
                <w:color w:val="404040"/>
                <w:sz w:val="22"/>
                <w:szCs w:val="22"/>
              </w:rPr>
              <w:t xml:space="preserve">MATERIALS: Staff PD Guide, Student Learning Modules by grade band, Family Communication Kit, AI Policy Quick Reference cards for each role, vendor registry update, help desk protocol</w:t>
            </w:r>
          </w:p>
          <w:p>
            <w:pPr>
              <w:spacing w:after="80" w:before="60"/>
            </w:pPr>
            <w:r>
              <w:rPr>
                <w:rFonts w:ascii="Arial" w:cs="Arial" w:eastAsia="Arial" w:hAnsi="Arial"/>
                <w:b/>
                <w:bCs/>
                <w:color w:val="1F4E79"/>
                <w:sz w:val="22"/>
                <w:szCs w:val="22"/>
              </w:rPr>
              <w:t xml:space="preserve">LEARNING OBJECTIVES:</w:t>
            </w:r>
          </w:p>
          <w:p>
            <w:pPr>
              <w:pStyle w:val="ListParagraph"/>
              <w:numPr>
                <w:ilvl w:val="0"/>
                <w:numId w:val="2"/>
              </w:numPr>
              <w:spacing w:after="60" w:before="50"/>
            </w:pPr>
            <w:r>
              <w:rPr>
                <w:rFonts w:ascii="Arial" w:cs="Arial" w:eastAsia="Arial" w:hAnsi="Arial"/>
                <w:sz w:val="21"/>
                <w:szCs w:val="21"/>
              </w:rPr>
              <w:t xml:space="preserve">Deliver the initial mandatory AI policy orientation for all staff</w:t>
            </w:r>
          </w:p>
          <w:p>
            <w:pPr>
              <w:pStyle w:val="ListParagraph"/>
              <w:numPr>
                <w:ilvl w:val="0"/>
                <w:numId w:val="2"/>
              </w:numPr>
              <w:spacing w:after="60" w:before="50"/>
            </w:pPr>
            <w:r>
              <w:rPr>
                <w:rFonts w:ascii="Arial" w:cs="Arial" w:eastAsia="Arial" w:hAnsi="Arial"/>
                <w:sz w:val="21"/>
                <w:szCs w:val="21"/>
              </w:rPr>
              <w:t xml:space="preserve">Implement grade-appropriate AI policy instruction for all students</w:t>
            </w:r>
          </w:p>
          <w:p>
            <w:pPr>
              <w:pStyle w:val="ListParagraph"/>
              <w:numPr>
                <w:ilvl w:val="0"/>
                <w:numId w:val="2"/>
              </w:numPr>
              <w:spacing w:after="60" w:before="50"/>
            </w:pPr>
            <w:r>
              <w:rPr>
                <w:rFonts w:ascii="Arial" w:cs="Arial" w:eastAsia="Arial" w:hAnsi="Arial"/>
                <w:sz w:val="21"/>
                <w:szCs w:val="21"/>
              </w:rPr>
              <w:t xml:space="preserve">Launch the official AI tool registry as the district's authoritative source for approved tools</w:t>
            </w:r>
          </w:p>
          <w:p>
            <w:pPr>
              <w:pStyle w:val="ListParagraph"/>
              <w:numPr>
                <w:ilvl w:val="0"/>
                <w:numId w:val="2"/>
              </w:numPr>
              <w:spacing w:after="60" w:before="50"/>
            </w:pPr>
            <w:r>
              <w:rPr>
                <w:rFonts w:ascii="Arial" w:cs="Arial" w:eastAsia="Arial" w:hAnsi="Arial"/>
                <w:sz w:val="21"/>
                <w:szCs w:val="21"/>
              </w:rPr>
              <w:t xml:space="preserve">Establish the help desk and question-routing system for ongoing policy implementation support</w:t>
            </w:r>
          </w:p>
          <w:p>
            <w:pPr>
              <w:pStyle w:val="ListParagraph"/>
              <w:numPr>
                <w:ilvl w:val="0"/>
                <w:numId w:val="2"/>
              </w:numPr>
              <w:spacing w:after="60" w:before="50"/>
            </w:pPr>
            <w:r>
              <w:rPr>
                <w:rFonts w:ascii="Arial" w:cs="Arial" w:eastAsia="Arial" w:hAnsi="Arial"/>
                <w:sz w:val="21"/>
                <w:szCs w:val="21"/>
              </w:rPr>
              <w:t xml:space="preserve">Provide role-specific PD for teachers, instructional coaches, principals, and IT staff</w:t>
            </w:r>
          </w:p>
          <w:p>
            <w:pPr>
              <w:pStyle w:val="ListParagraph"/>
              <w:numPr>
                <w:ilvl w:val="0"/>
                <w:numId w:val="2"/>
              </w:numPr>
              <w:spacing w:after="60" w:before="50"/>
            </w:pPr>
            <w:r>
              <w:rPr>
                <w:rFonts w:ascii="Arial" w:cs="Arial" w:eastAsia="Arial" w:hAnsi="Arial"/>
                <w:sz w:val="21"/>
                <w:szCs w:val="21"/>
              </w:rPr>
              <w:t xml:space="preserve">Activate the family communication kit and publish the parent FAQ</w:t>
            </w:r>
          </w:p>
          <w:p>
            <w:pPr>
              <w:spacing w:after="80" w:before="60"/>
            </w:pPr>
            <w:r>
              <w:rPr>
                <w:rFonts w:ascii="Arial" w:cs="Arial" w:eastAsia="Arial" w:hAnsi="Arial"/>
                <w:i/>
                <w:iCs/>
                <w:color w:val="404040"/>
                <w:sz w:val="22"/>
                <w:szCs w:val="22"/>
              </w:rPr>
              <w:t xml:space="preserve">STANDARDS ALIGNMENT: ISTE Educator Standards 1a, 4b, 5a; Bloom's Taxonomy Levels 1–4; SAMR Framework (Substitution through Modification); UDL Principles 1–3; Kirkpatrick PD Evaluation Model Level 1–2</w:t>
            </w:r>
          </w:p>
        </w:tc>
      </w:tr>
    </w:tbl>
    <w:p>
      <w:pPr>
        <w:spacing w:after="0" w:before="80"/>
      </w:pPr>
      <w:r>
        <w:t xml:space="preserve"/>
      </w:r>
    </w:p>
    <w:p>
      <w:pPr>
        <w:pStyle w:val="Heading2"/>
        <w:spacing w:after="120" w:before="280"/>
      </w:pPr>
      <w:r>
        <w:rPr>
          <w:rFonts w:ascii="Arial" w:cs="Arial" w:eastAsia="Arial" w:hAnsi="Arial"/>
          <w:b/>
          <w:bCs/>
          <w:color w:val="2E75B6"/>
          <w:sz w:val="30"/>
          <w:szCs w:val="30"/>
        </w:rPr>
        <w:t xml:space="preserve">SECTION 1: THE IMPLEMENTATION MINDSET — FROM ADOPTION TO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POLICY ADOPTION IS NOT IMPLEMENTATION. A policy adopted but not communicated is not known. A policy known but not taught is not understood. A policy understood but not supported is not followed. Implementation requires intentional action at every level.</w:t>
            </w:r>
          </w:p>
        </w:tc>
      </w:tr>
    </w:tbl>
    <w:p>
      <w:pPr>
        <w:spacing w:after="0" w:before="80"/>
      </w:pPr>
      <w:r>
        <w:t xml:space="preserve"/>
      </w:r>
    </w:p>
    <w:p>
      <w:pPr>
        <w:spacing w:after="80" w:before="60"/>
      </w:pPr>
      <w:r>
        <w:rPr>
          <w:rFonts w:ascii="Arial" w:cs="Arial" w:eastAsia="Arial" w:hAnsi="Arial"/>
          <w:sz w:val="22"/>
          <w:szCs w:val="22"/>
        </w:rPr>
        <w:t xml:space="preserve">The most common reason AI policies fail after adoption is implementation neglect — the assumption that once the board votes, the work is done. In reality, policy adoption creates the conditions for implementation; implementation requires sustained, intentional effort over months, not days.</w:t>
      </w:r>
    </w:p>
    <w:p>
      <w:pPr>
        <w:spacing w:after="80" w:before="60"/>
      </w:pPr>
      <w:r>
        <w:rPr>
          <w:rFonts w:ascii="Arial" w:cs="Arial" w:eastAsia="Arial" w:hAnsi="Arial"/>
          <w:sz w:val="22"/>
          <w:szCs w:val="22"/>
        </w:rPr>
        <w:t xml:space="preserve">Research on policy implementation in education (Fullan, 2007; Berman &amp; McLaughlin, 1978; Spillane, 2004) consistently identifies three factors that predict whether policies are implemented faithfully: (1) Clarity — do implementers understand what they are being asked to do? (2) Capacity — do implementers have the skills and resources to do it? (3) Commitment — do implementers understand why the policy matters and see it as consistent with their professional values? This phase addresses all three.</w:t>
      </w:r>
    </w:p>
    <w:p>
      <w:pPr>
        <w:spacing w:after="80" w:before="60"/>
      </w:pPr>
      <w:r>
        <w:rPr>
          <w:rFonts w:ascii="Arial" w:cs="Arial" w:eastAsia="Arial" w:hAnsi="Arial"/>
          <w:sz w:val="22"/>
          <w:szCs w:val="22"/>
        </w:rPr>
        <w:t xml:space="preserve">THE 90-DAY LAUNCH WINDOW: The first 90 days after adoption are the most critical. Patterns established in this window tend to persist. If the policy is communicated clearly, supported actively, and enforced consistently in the first 90 days, it becomes part of the district's culture. If it is ignored, it will require significant effort to revive. Structure your 90-day implementation plan before the policy is adopted.</w:t>
      </w:r>
    </w:p>
    <w:p>
      <w:pPr>
        <w:pStyle w:val="Heading2"/>
        <w:spacing w:after="120" w:before="280"/>
      </w:pPr>
      <w:r>
        <w:rPr>
          <w:rFonts w:ascii="Arial" w:cs="Arial" w:eastAsia="Arial" w:hAnsi="Arial"/>
          <w:b/>
          <w:bCs/>
          <w:color w:val="2E75B6"/>
          <w:sz w:val="30"/>
          <w:szCs w:val="30"/>
        </w:rPr>
        <w:t xml:space="preserve">SECTION 2: STAFF PROFESSIONAL DEVELOPMENT — THREE-TIER MODEL</w:t>
      </w:r>
    </w:p>
    <w:p>
      <w:pPr>
        <w:spacing w:after="80" w:before="60"/>
      </w:pPr>
      <w:r>
        <w:rPr>
          <w:rFonts w:ascii="Arial" w:cs="Arial" w:eastAsia="Arial" w:hAnsi="Arial"/>
          <w:sz w:val="22"/>
          <w:szCs w:val="22"/>
        </w:rPr>
        <w:t xml:space="preserve">Not all staff need the same AI policy professional development. A three-tier model matches depth of PD to role requirements:</w:t>
      </w:r>
    </w:p>
    <w:p>
      <w:pPr>
        <w:spacing w:after="80" w:before="60"/>
      </w:pPr>
      <w:r>
        <w:rPr>
          <w:rFonts w:ascii="Arial" w:cs="Arial" w:eastAsia="Arial" w:hAnsi="Arial"/>
          <w:sz w:val="22"/>
          <w:szCs w:val="22"/>
        </w:rPr>
        <w:t xml:space="preserve">TIER 1 — ALL STAFF (3 hours minimum): Required of every district employee, including non-instructional staff. Content: What the AI policy requires. What counts as a policy violation. How to report concerns or request new tool approvals. Where to find the AI tool registry. Key emphasis: You are covered by this policy. Here is what it means for your specific role.</w:t>
      </w:r>
    </w:p>
    <w:p>
      <w:pPr>
        <w:spacing w:after="80" w:before="60"/>
      </w:pPr>
      <w:r>
        <w:rPr>
          <w:rFonts w:ascii="Arial" w:cs="Arial" w:eastAsia="Arial" w:hAnsi="Arial"/>
          <w:sz w:val="22"/>
          <w:szCs w:val="22"/>
        </w:rPr>
        <w:t xml:space="preserve">TIER 2 — INSTRUCTIONAL STAFF (6 additional hours, 9 total): Required of all teachers, instructional coaches, counselors, and librarians. Content: How to communicate the permission matrix to students. How to require and assess AI disclosure. How to redesign assessments for the AI-present classroom. How to model responsible AI use. Role-playing enforcement conversations. Key emphasis: You are the primary implementer of this policy for students. Here is what that looks like in practice.</w:t>
      </w:r>
    </w:p>
    <w:p>
      <w:pPr>
        <w:spacing w:after="80" w:before="60"/>
      </w:pPr>
      <w:r>
        <w:rPr>
          <w:rFonts w:ascii="Arial" w:cs="Arial" w:eastAsia="Arial" w:hAnsi="Arial"/>
          <w:sz w:val="22"/>
          <w:szCs w:val="22"/>
        </w:rPr>
        <w:t xml:space="preserve">TIER 3 — LEADERS &amp; SPECIALISTS (3 additional hours, 12 total): Required of principals, department heads, technology staff, special education directors, and AI Policy Coordinator. Content: How to support staff in policy implementation. How to address escalating violations. How to monitor compliance patterns. How to interpret the policy in edge cases. How to manage the vendor vetting process. Key emphasis: You are responsible for the organizational health of this policy. Here is what leadership looks like.</w:t>
      </w:r>
    </w:p>
    <w:p>
      <w:pPr>
        <w:pStyle w:val="Heading2"/>
        <w:spacing w:after="120" w:before="280"/>
      </w:pPr>
      <w:r>
        <w:rPr>
          <w:rFonts w:ascii="Arial" w:cs="Arial" w:eastAsia="Arial" w:hAnsi="Arial"/>
          <w:b/>
          <w:bCs/>
          <w:color w:val="2E75B6"/>
          <w:sz w:val="30"/>
          <w:szCs w:val="30"/>
        </w:rPr>
        <w:t xml:space="preserve">SECTION 3: STAFF PD CONTENT — SESSION OUTLINES</w:t>
      </w:r>
    </w:p>
    <w:p>
      <w:pPr>
        <w:pStyle w:val="Heading3"/>
        <w:spacing w:after="80" w:before="200"/>
      </w:pPr>
      <w:r>
        <w:rPr>
          <w:rFonts w:ascii="Arial" w:cs="Arial" w:eastAsia="Arial" w:hAnsi="Arial"/>
          <w:b/>
          <w:bCs/>
          <w:color w:val="404040"/>
          <w:sz w:val="24"/>
          <w:szCs w:val="24"/>
        </w:rPr>
        <w:t xml:space="preserve">TIER 1 SESSION: "What the AI Policy Means for You" (3 hours)</w:t>
      </w:r>
    </w:p>
    <w:p>
      <w:pPr>
        <w:spacing w:after="80" w:before="60"/>
      </w:pPr>
      <w:r>
        <w:rPr>
          <w:rFonts w:ascii="Arial" w:cs="Arial" w:eastAsia="Arial" w:hAnsi="Arial"/>
          <w:sz w:val="22"/>
          <w:szCs w:val="22"/>
        </w:rPr>
        <w:t xml:space="preserve">HOUR 1 — UNDERSTANDING THE POLICY: Brief welcome and policy overview (15 min). What is AI? Taxonomy review from Phase 0 (10 min). The 11-section policy walkthrough — guided notes (30 min). Q&amp;A (5 min).</w:t>
      </w:r>
    </w:p>
    <w:p>
      <w:pPr>
        <w:spacing w:after="80" w:before="60"/>
      </w:pPr>
      <w:r>
        <w:rPr>
          <w:rFonts w:ascii="Arial" w:cs="Arial" w:eastAsia="Arial" w:hAnsi="Arial"/>
          <w:sz w:val="22"/>
          <w:szCs w:val="22"/>
        </w:rPr>
        <w:t xml:space="preserve">HOUR 2 — YOUR ROLE UNDER THE POLICY: Role-specific breakout sessions (45 min): teachers discuss classroom application; administrative staff discuss their specific provisions; IT staff discuss the vendor registry and vetting process; custodial/support staff discuss the general provisions that apply to them. Whole-group debrief: most common questions by role (15 min).</w:t>
      </w:r>
    </w:p>
    <w:p>
      <w:pPr>
        <w:spacing w:after="80" w:before="60"/>
      </w:pPr>
      <w:r>
        <w:rPr>
          <w:rFonts w:ascii="Arial" w:cs="Arial" w:eastAsia="Arial" w:hAnsi="Arial"/>
          <w:sz w:val="22"/>
          <w:szCs w:val="22"/>
        </w:rPr>
        <w:t xml:space="preserve">HOUR 3 — PRACTICAL TOOLS AND SYSTEMS: The AI Tool Registry — how to find approved tools, how to request new tools (20 min). Reporting process — what to do when you suspect a violation (15 min). Help desk — where to get policy interpretation support (10 min). Commitment activity: each participant writes one specific change they will make in their practice in the next two weeks (10 min). Wrap-up and resources (5 min).</w:t>
      </w:r>
    </w:p>
    <w:p>
      <w:pPr>
        <w:pStyle w:val="Heading3"/>
        <w:spacing w:after="80" w:before="200"/>
      </w:pPr>
      <w:r>
        <w:rPr>
          <w:rFonts w:ascii="Arial" w:cs="Arial" w:eastAsia="Arial" w:hAnsi="Arial"/>
          <w:b/>
          <w:bCs/>
          <w:color w:val="404040"/>
          <w:sz w:val="24"/>
          <w:szCs w:val="24"/>
        </w:rPr>
        <w:t xml:space="preserve">TIER 2 TEACHER-SPECIFIC PD: "AI Policy in Your Classroom" (6 hours across 3 sessions)</w:t>
      </w:r>
    </w:p>
    <w:p>
      <w:pPr>
        <w:spacing w:after="80" w:before="60"/>
      </w:pPr>
      <w:r>
        <w:rPr>
          <w:rFonts w:ascii="Arial" w:cs="Arial" w:eastAsia="Arial" w:hAnsi="Arial"/>
          <w:sz w:val="22"/>
          <w:szCs w:val="22"/>
        </w:rPr>
        <w:t xml:space="preserve">SESSION A (2 hours) — COMMUNICATING EXPECTATIONS TO STUDENTS: How to introduce the policy to students appropriately for your grade level (20 min). How to specify AI permissions for each assignment in your course syllabus/assignment instructions (25 min). How to teach AI disclosure as an academic skill — modeling and practice (30 min). Workshop: Revise 3 upcoming assignments to include clear AI guidance (30 min). Sharing and feedback (15 min).</w:t>
      </w:r>
    </w:p>
    <w:p>
      <w:pPr>
        <w:spacing w:after="80" w:before="60"/>
      </w:pPr>
      <w:r>
        <w:rPr>
          <w:rFonts w:ascii="Arial" w:cs="Arial" w:eastAsia="Arial" w:hAnsi="Arial"/>
          <w:sz w:val="22"/>
          <w:szCs w:val="22"/>
        </w:rPr>
        <w:t xml:space="preserve">SESSION B (2 hours) — AI-RESISTANT ASSESSMENT DESIGN: Why AI changes what we assess (15 min). Assessment design principles for the AI-present classroom (30 min). Assessment redesign workshop: Take one existing major assessment and redesign it to assess the same learning outcomes in an AI-present world (45 min). Gallery walk and feedback (20 min). Reflection (10 min).</w:t>
      </w:r>
    </w:p>
    <w:p>
      <w:pPr>
        <w:spacing w:after="80" w:before="60"/>
      </w:pPr>
      <w:r>
        <w:rPr>
          <w:rFonts w:ascii="Arial" w:cs="Arial" w:eastAsia="Arial" w:hAnsi="Arial"/>
          <w:sz w:val="22"/>
          <w:szCs w:val="22"/>
        </w:rPr>
        <w:t xml:space="preserve">SESSION C (2 hours) — NAVIGATING ACADEMIC INTEGRITY: The spectrum from "AI did it" to "AI helped a little" — where do we draw lines? (20 min). How to handle suspected violations: what the policy says, conversation scripts, documentation (25 min). How to NOT use AI detection tools as enforcement — why this matters and what to do instead (20 min). Grade-band specific scenarios and role-plays (30 min). Questions, edge cases, and Q&amp;A with AI Policy Coordinator (25 min).</w:t>
      </w:r>
    </w:p>
    <w:p>
      <w:pPr>
        <w:pStyle w:val="Heading2"/>
        <w:spacing w:after="120" w:before="280"/>
      </w:pPr>
      <w:r>
        <w:rPr>
          <w:rFonts w:ascii="Arial" w:cs="Arial" w:eastAsia="Arial" w:hAnsi="Arial"/>
          <w:b/>
          <w:bCs/>
          <w:color w:val="2E75B6"/>
          <w:sz w:val="30"/>
          <w:szCs w:val="30"/>
        </w:rPr>
        <w:t xml:space="preserve">SECTION 4: STUDENT-FACING AI POLICY INSTRUCTION</w:t>
      </w:r>
    </w:p>
    <w:p>
      <w:pPr>
        <w:spacing w:after="80" w:before="60"/>
      </w:pPr>
      <w:r>
        <w:rPr>
          <w:rFonts w:ascii="Arial" w:cs="Arial" w:eastAsia="Arial" w:hAnsi="Arial"/>
          <w:sz w:val="22"/>
          <w:szCs w:val="22"/>
        </w:rPr>
        <w:t xml:space="preserve">Students cannot follow a policy they haven't been taught. Student-facing instruction should be part of the regular curriculum — embedded in digital citizenship, English language arts, and advisory/homeroom — not a one-time announcement.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760"/>
        <w:gridCol w:w="3600"/>
      </w:tblGrid>
      <w:tr>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Grade Band</w:t>
            </w:r>
          </w:p>
        </w:tc>
        <w:tc>
          <w:tcPr>
            <w:tcW w:type="dxa" w:w="18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Duration</w:t>
            </w:r>
          </w:p>
        </w:tc>
        <w:tc>
          <w:tcPr>
            <w:tcW w:type="dxa" w:w="276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Concepts</w:t>
            </w:r>
          </w:p>
        </w:tc>
        <w:tc>
          <w:tcPr>
            <w:tcW w:type="dxa" w:w="36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Suggested Activities</w:t>
            </w:r>
          </w:p>
        </w:tc>
      </w:tr>
      <w:tr>
        <w:tc>
          <w:tcPr>
            <w:tcW w:type="dxa" w:w="1200"/>
            <w:shd w:fill="C55A11" w:val="clear"/>
            <w:tcMar>
              <w:top w:type="dxa" w:w="80"/>
              <w:left w:type="dxa" w:w="120"/>
              <w:bottom w:type="dxa" w:w="80"/>
              <w:right w:type="dxa" w:w="120"/>
            </w:tcMar>
            <w:vAlign w:val="center"/>
          </w:tcPr>
          <w:p>
            <w:r>
              <w:rPr>
                <w:rFonts w:ascii="Arial" w:cs="Arial" w:eastAsia="Arial" w:hAnsi="Arial"/>
                <w:b/>
                <w:bCs/>
                <w:color w:val="FFFFFF"/>
                <w:sz w:val="17"/>
                <w:szCs w:val="17"/>
              </w:rPr>
              <w:t xml:space="preserve">K–2</w:t>
            </w:r>
          </w:p>
        </w:tc>
        <w:tc>
          <w:tcPr>
            <w:tcW w:type="dxa" w:w="18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2 class periods (30 min each)</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What computers can and can't do. "Doing your own thinking." When to ask an adult vs. use a helper.</w:t>
            </w:r>
          </w:p>
        </w:tc>
        <w:tc>
          <w:tcPr>
            <w:tcW w:type="dxa" w:w="36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Read-aloud and discussion: "Ada Twist, Scientist." Sort activity: "Did a person think this or did a computer?" Draw a picture with a computer's help vs. without.</w:t>
            </w:r>
          </w:p>
        </w:tc>
      </w:tr>
      <w:tr>
        <w:tc>
          <w:tcPr>
            <w:tcW w:type="dxa" w:w="1200"/>
            <w:shd w:fill="C00000" w:val="clear"/>
            <w:tcMar>
              <w:top w:type="dxa" w:w="80"/>
              <w:left w:type="dxa" w:w="120"/>
              <w:bottom w:type="dxa" w:w="80"/>
              <w:right w:type="dxa" w:w="120"/>
            </w:tcMar>
            <w:vAlign w:val="center"/>
          </w:tcPr>
          <w:p>
            <w:r>
              <w:rPr>
                <w:rFonts w:ascii="Arial" w:cs="Arial" w:eastAsia="Arial" w:hAnsi="Arial"/>
                <w:b/>
                <w:bCs/>
                <w:color w:val="FFFFFF"/>
                <w:sz w:val="17"/>
                <w:szCs w:val="17"/>
              </w:rPr>
              <w:t xml:space="preserve">3–5</w:t>
            </w:r>
          </w:p>
        </w:tc>
        <w:tc>
          <w:tcPr>
            <w:tcW w:type="dxa" w:w="18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2 class periods (45 min each)</w:t>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What AI is. Approved vs. not-approved tools. Why we tell the truth about using helpers. Basic data privacy: don't share personal info.</w:t>
            </w:r>
          </w:p>
        </w:tc>
        <w:tc>
          <w:tcPr>
            <w:tcW w:type="dxa" w:w="36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AI tool exploration with approved tools (teacher-directed). "I used AI to help" practice statements. Scenario sort: "Is this OK to use AI for? Yes/No/Depends."</w:t>
            </w:r>
          </w:p>
        </w:tc>
      </w:tr>
      <w:tr>
        <w:tc>
          <w:tcPr>
            <w:tcW w:type="dxa" w:w="1200"/>
            <w:shd w:fill="4472C4" w:val="clear"/>
            <w:tcMar>
              <w:top w:type="dxa" w:w="80"/>
              <w:left w:type="dxa" w:w="120"/>
              <w:bottom w:type="dxa" w:w="80"/>
              <w:right w:type="dxa" w:w="120"/>
            </w:tcMar>
            <w:vAlign w:val="center"/>
          </w:tcPr>
          <w:p>
            <w:r>
              <w:rPr>
                <w:rFonts w:ascii="Arial" w:cs="Arial" w:eastAsia="Arial" w:hAnsi="Arial"/>
                <w:b/>
                <w:bCs/>
                <w:color w:val="FFFFFF"/>
                <w:sz w:val="17"/>
                <w:szCs w:val="17"/>
              </w:rPr>
              <w:t xml:space="preserve">6–8</w:t>
            </w:r>
          </w:p>
        </w:tc>
        <w:tc>
          <w:tcPr>
            <w:tcW w:type="dxa" w:w="18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3 class periods (50 min each)</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AI categories. Permission matrix for their grade. Why academic integrity matters with AI. Data privacy and why it matters. AI bias introduction.</w:t>
            </w:r>
          </w:p>
        </w:tc>
        <w:tc>
          <w:tcPr>
            <w:tcW w:type="dxa" w:w="36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Policy jigsaw — each group becomes expert on one section and teaches others. Assignment analysis: "Is AI allowed for this? How would you disclose?" AI output critique: identify errors, biases, missing context.</w:t>
            </w:r>
          </w:p>
        </w:tc>
      </w:tr>
      <w:tr>
        <w:tc>
          <w:tcPr>
            <w:tcW w:type="dxa" w:w="1200"/>
            <w:shd w:fill="375623" w:val="clear"/>
            <w:tcMar>
              <w:top w:type="dxa" w:w="80"/>
              <w:left w:type="dxa" w:w="120"/>
              <w:bottom w:type="dxa" w:w="80"/>
              <w:right w:type="dxa" w:w="120"/>
            </w:tcMar>
            <w:vAlign w:val="center"/>
          </w:tcPr>
          <w:p>
            <w:r>
              <w:rPr>
                <w:rFonts w:ascii="Arial" w:cs="Arial" w:eastAsia="Arial" w:hAnsi="Arial"/>
                <w:b/>
                <w:bCs/>
                <w:color w:val="FFFFFF"/>
                <w:sz w:val="17"/>
                <w:szCs w:val="17"/>
              </w:rPr>
              <w:t xml:space="preserve">9–12</w:t>
            </w:r>
          </w:p>
        </w:tc>
        <w:tc>
          <w:tcPr>
            <w:tcW w:type="dxa" w:w="18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3 class periods (55 min each)</w:t>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Full policy review. AI as a professional tool — real-world standards. College and employer AI policies. Creating high-quality AI disclosure. AI literacy: evaluating AI outputs critically.</w:t>
            </w:r>
          </w:p>
        </w:tc>
        <w:tc>
          <w:tcPr>
            <w:tcW w:type="dxa" w:w="36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Policy analysis and critique: "What would you change?" Professional comparison: college AI policies vs. district policy. AI-assisted essay with full disclosure annotation. Mock academic integrity hearing simulation.</w:t>
            </w:r>
          </w:p>
        </w:tc>
      </w:tr>
    </w:tbl>
    <w:p>
      <w:pPr>
        <w:spacing w:after="0" w:before="120"/>
      </w:pPr>
      <w:r>
        <w:t xml:space="preserve"/>
      </w:r>
    </w:p>
    <w:p>
      <w:pPr>
        <w:pStyle w:val="Heading2"/>
        <w:spacing w:after="120" w:before="280"/>
      </w:pPr>
      <w:r>
        <w:rPr>
          <w:rFonts w:ascii="Arial" w:cs="Arial" w:eastAsia="Arial" w:hAnsi="Arial"/>
          <w:b/>
          <w:bCs/>
          <w:color w:val="2E75B6"/>
          <w:sz w:val="30"/>
          <w:szCs w:val="30"/>
        </w:rPr>
        <w:t xml:space="preserve">SECTION 5: THE AI TOOL REGISTRY</w:t>
      </w:r>
    </w:p>
    <w:p>
      <w:pPr>
        <w:spacing w:after="80" w:before="60"/>
      </w:pPr>
      <w:r>
        <w:rPr>
          <w:rFonts w:ascii="Arial" w:cs="Arial" w:eastAsia="Arial" w:hAnsi="Arial"/>
          <w:sz w:val="22"/>
          <w:szCs w:val="22"/>
        </w:rPr>
        <w:t xml:space="preserve">The AI Tool Registry is the operational heart of the policy's data privacy pillar. It is the district's authoritative list of AI tools that have been reviewed, approved, and cleared for use with students. Without a functioning registry, the vendor vetting requirement in the policy is unenforceable.</w:t>
      </w:r>
    </w:p>
    <w:p>
      <w:pPr>
        <w:spacing w:after="80" w:before="60"/>
      </w:pPr>
      <w:r>
        <w:rPr>
          <w:rFonts w:ascii="Arial" w:cs="Arial" w:eastAsia="Arial" w:hAnsi="Arial"/>
          <w:sz w:val="22"/>
          <w:szCs w:val="22"/>
        </w:rPr>
        <w:t xml:space="preserve">REGISTRY STRUCTURE: The registry should include: tool name, vendor, AI category, approved user groups (staff only / students grades X–12 / all students), approval date, DPA status and expiration, date of last review, any approved use restrictions, and the name of the approving administrator.</w:t>
      </w:r>
    </w:p>
    <w:p>
      <w:pPr>
        <w:spacing w:after="80" w:before="60"/>
      </w:pPr>
      <w:r>
        <w:rPr>
          <w:rFonts w:ascii="Arial" w:cs="Arial" w:eastAsia="Arial" w:hAnsi="Arial"/>
          <w:sz w:val="22"/>
          <w:szCs w:val="22"/>
        </w:rPr>
        <w:t xml:space="preserve">REGISTRY ACCESS: The registry should be publicly accessible on the district website. Parents should be able to look up any tool and see its approval status. This transparency builds trust and reduces shadow AI by giving staff and students a clear reference point.</w:t>
      </w:r>
    </w:p>
    <w:p>
      <w:pPr>
        <w:spacing w:after="80" w:before="60"/>
      </w:pPr>
      <w:r>
        <w:rPr>
          <w:rFonts w:ascii="Arial" w:cs="Arial" w:eastAsia="Arial" w:hAnsi="Arial"/>
          <w:sz w:val="22"/>
          <w:szCs w:val="22"/>
        </w:rPr>
        <w:t xml:space="preserve">REGISTRY MAINTENANCE: The AI Policy Coordinator owns the registry. A tool that has not been reviewed within 24 months should be flagged for re-review. A tool whose DPA has expired is no longer approved and must be removed from the registry and usage until a new DPA is executed.</w:t>
      </w:r>
    </w:p>
    <w:p>
      <w:pPr>
        <w:spacing w:after="80" w:before="60"/>
      </w:pPr>
      <w:r>
        <w:rPr>
          <w:rFonts w:ascii="Arial" w:cs="Arial" w:eastAsia="Arial" w:hAnsi="Arial"/>
          <w:sz w:val="22"/>
          <w:szCs w:val="22"/>
        </w:rPr>
        <w:t xml:space="preserve">NEW TOOL REQUEST PROCESS: Staff who wish to use a tool not on the registry should submit a New Tool Request Form (Template 9). The AI Policy Coordinator reviews the request, initiates vendor contact for DPA if warranted, and notifies the requestor of the outcome within 15 business days. Staff may not begin using the tool until it is added to the approved registry.</w:t>
      </w:r>
    </w:p>
    <w:p>
      <w:pPr>
        <w:pStyle w:val="Heading2"/>
        <w:spacing w:after="120" w:before="280"/>
      </w:pPr>
      <w:r>
        <w:rPr>
          <w:rFonts w:ascii="Arial" w:cs="Arial" w:eastAsia="Arial" w:hAnsi="Arial"/>
          <w:b/>
          <w:bCs/>
          <w:color w:val="2E75B6"/>
          <w:sz w:val="30"/>
          <w:szCs w:val="30"/>
        </w:rPr>
        <w:t xml:space="preserve">SECTION 6: THE HELP DESK AND ESCALATION PROTOCOL</w:t>
      </w:r>
    </w:p>
    <w:p>
      <w:pPr>
        <w:spacing w:after="80" w:before="60"/>
      </w:pPr>
      <w:r>
        <w:rPr>
          <w:rFonts w:ascii="Arial" w:cs="Arial" w:eastAsia="Arial" w:hAnsi="Arial"/>
          <w:sz w:val="22"/>
          <w:szCs w:val="22"/>
        </w:rPr>
        <w:t xml:space="preserve">Implementation questions are inevitable — and answering them consistently and quickly is essential. A help desk and escalation protocol ensures that policy interpretation questions get authoritative answers rather than being resolved inconsistently by individual staff members.</w:t>
      </w:r>
    </w:p>
    <w:p>
      <w:pPr>
        <w:spacing w:after="80" w:before="60"/>
      </w:pPr>
      <w:r>
        <w:rPr>
          <w:rFonts w:ascii="Arial" w:cs="Arial" w:eastAsia="Arial" w:hAnsi="Arial"/>
          <w:sz w:val="22"/>
          <w:szCs w:val="22"/>
        </w:rPr>
        <w:t xml:space="preserve">TIER 1 (SELF-SERVICE): The district AI policy FAQ page answers the 20 most common implementation questions. All staff and families should be directed here first.</w:t>
      </w:r>
    </w:p>
    <w:p>
      <w:pPr>
        <w:spacing w:after="80" w:before="60"/>
      </w:pPr>
      <w:r>
        <w:rPr>
          <w:rFonts w:ascii="Arial" w:cs="Arial" w:eastAsia="Arial" w:hAnsi="Arial"/>
          <w:sz w:val="22"/>
          <w:szCs w:val="22"/>
        </w:rPr>
        <w:t xml:space="preserve">TIER 2 (PRINCIPAL/COORDINATOR): Questions not answered by the FAQ are directed to the building principal or the AI Policy Coordinator. Response within 2 business days.</w:t>
      </w:r>
    </w:p>
    <w:p>
      <w:pPr>
        <w:spacing w:after="80" w:before="60"/>
      </w:pPr>
      <w:r>
        <w:rPr>
          <w:rFonts w:ascii="Arial" w:cs="Arial" w:eastAsia="Arial" w:hAnsi="Arial"/>
          <w:sz w:val="22"/>
          <w:szCs w:val="22"/>
        </w:rPr>
        <w:t xml:space="preserve">TIER 3 (LEGAL REVIEW): Questions with legal implications — data breach responses, parent complaints, complex violation determinations — are escalated to legal counsel. Response timeline depends on urgency; data breaches trigger immediate response per the district's incident response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FACILITATOR  FACILITATOR GUIDE — DISCUSSION PROMPTS</w:t>
            </w:r>
          </w:p>
        </w:tc>
      </w:tr>
      <w:tr>
        <w:tc>
          <w:tcPr>
            <w:tcW w:type="dxa" w:w="9360"/>
            <w:tcBorders>
              <w:top w:val="single" w:color="BFBFBF" w:sz="4"/>
              <w:left w:val="single" w:color="BFBFBF" w:sz="4"/>
              <w:bottom w:val="single" w:color="BFBFBF" w:sz="4"/>
              <w:right w:val="single" w:color="BFBFBF" w:sz="4"/>
            </w:tcBorders>
            <w:shd w:fill="FFF3CD" w:val="clear"/>
            <w:tcMar>
              <w:top w:type="dxa" w:w="120"/>
              <w:left w:type="dxa" w:w="180"/>
              <w:bottom w:type="dxa" w:w="120"/>
              <w:right w:type="dxa" w:w="180"/>
            </w:tcMar>
          </w:tcPr>
          <w:p>
            <w:pPr>
              <w:spacing w:after="60" w:before="50"/>
            </w:pPr>
            <w:r>
              <w:rPr>
                <w:rFonts w:ascii="Arial" w:cs="Arial" w:eastAsia="Arial" w:hAnsi="Arial"/>
                <w:sz w:val="20"/>
                <w:szCs w:val="20"/>
              </w:rPr>
              <w:t xml:space="preserve">Q1: Let's talk about the 90-day window. I want each of you to think specifically: What is the one thing that, if it goes wrong in the first 90 days, would most undermine this policy? Now: what do we need to do right now to prevent that?</w:t>
            </w:r>
          </w:p>
          <w:p>
            <w:pPr>
              <w:spacing w:after="60" w:before="50"/>
            </w:pPr>
            <w:r>
              <w:rPr>
                <w:rFonts w:ascii="Arial" w:cs="Arial" w:eastAsia="Arial" w:hAnsi="Arial"/>
                <w:sz w:val="20"/>
                <w:szCs w:val="20"/>
              </w:rPr>
              <w:t xml:space="preserve">Q2: For the PD design: think about your highest-resistance staff — the colleagues who are either most afraid of AI or most opposed to any restrictions. What does effective PD look like for them? And think about your most enthusiastic adopters — the colleagues who are already using AI constantly. What does PD look like for them?</w:t>
            </w:r>
          </w:p>
          <w:p>
            <w:pPr>
              <w:spacing w:after="60" w:before="50"/>
            </w:pPr>
            <w:r>
              <w:rPr>
                <w:rFonts w:ascii="Arial" w:cs="Arial" w:eastAsia="Arial" w:hAnsi="Arial"/>
                <w:sz w:val="20"/>
                <w:szCs w:val="20"/>
              </w:rPr>
              <w:t xml:space="preserve">Q3: The student instruction piece: this cannot be a one-time assembly. AI literacy needs to be embedded in curriculum, year after year, building on prior knowledge. Who in your district is responsible for digital citizenship curriculum? How do we get AI policy embedded there rather than treated as a separate add-on?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30A0" w:val="clear"/>
            <w:tcMar>
              <w:top w:type="dxa" w:w="80"/>
              <w:left w:type="dxa" w:w="160"/>
              <w:bottom w:type="dxa" w:w="80"/>
              <w:right w:type="dxa" w:w="160"/>
            </w:tcMar>
          </w:tcPr>
          <w:p>
            <w:r>
              <w:rPr>
                <w:rFonts w:ascii="Arial" w:cs="Arial" w:eastAsia="Arial" w:hAnsi="Arial"/>
                <w:b/>
                <w:bCs/>
                <w:color w:val="FFFFFF"/>
                <w:sz w:val="22"/>
                <w:szCs w:val="22"/>
              </w:rPr>
              <w:t xml:space="preserve">✏ ACTIVITY  PARTICIPANT ACTIVITY: Activity 6-A: 90-Day Implementation Planning</w:t>
            </w:r>
          </w:p>
        </w:tc>
      </w:tr>
      <w:tr>
        <w:tc>
          <w:tcPr>
            <w:tcW w:type="dxa" w:w="9360"/>
            <w:tcBorders>
              <w:top w:val="single" w:color="BFBFBF" w:sz="4"/>
              <w:left w:val="single" w:color="BFBFBF" w:sz="4"/>
              <w:bottom w:val="single" w:color="BFBFBF" w:sz="4"/>
              <w:right w:val="single" w:color="BFBFBF" w:sz="4"/>
            </w:tcBorders>
            <w:shd w:fill="F4E8FF" w:val="clear"/>
            <w:tcMar>
              <w:top w:type="dxa" w:w="120"/>
              <w:left w:type="dxa" w:w="180"/>
              <w:bottom w:type="dxa" w:w="120"/>
              <w:right w:type="dxa" w:w="180"/>
            </w:tcMar>
          </w:tcPr>
          <w:p>
            <w:pPr>
              <w:spacing w:after="60" w:before="50"/>
            </w:pPr>
            <w:r>
              <w:rPr>
                <w:rFonts w:ascii="Arial" w:cs="Arial" w:eastAsia="Arial" w:hAnsi="Arial"/>
                <w:sz w:val="20"/>
                <w:szCs w:val="20"/>
              </w:rPr>
              <w:t xml:space="preserve">TIME: 45 minutes</w:t>
            </w:r>
          </w:p>
          <w:p>
            <w:pPr>
              <w:spacing w:after="60" w:before="50"/>
            </w:pPr>
            <w:r>
              <w:rPr>
                <w:rFonts w:ascii="Arial" w:cs="Arial" w:eastAsia="Arial" w:hAnsi="Arial"/>
                <w:sz w:val="20"/>
                <w:szCs w:val="20"/>
              </w:rPr>
              <w:t xml:space="preserve">MATERIALS: Blank 90-day calendar, implementation checklist, role assignments list</w:t>
            </w:r>
          </w:p>
          <w:p>
            <w:pPr>
              <w:spacing w:after="60" w:before="50"/>
            </w:pPr>
            <w:r>
              <w:rPr>
                <w:rFonts w:ascii="Arial" w:cs="Arial" w:eastAsia="Arial" w:hAnsi="Arial"/>
                <w:sz w:val="20"/>
                <w:szCs w:val="20"/>
              </w:rPr>
              <w:t xml:space="preserve">STEPS:</w:t>
            </w:r>
          </w:p>
          <w:p>
            <w:pPr>
              <w:spacing w:after="60" w:before="50"/>
            </w:pPr>
            <w:r>
              <w:rPr>
                <w:rFonts w:ascii="Arial" w:cs="Arial" w:eastAsia="Arial" w:hAnsi="Arial"/>
                <w:sz w:val="20"/>
                <w:szCs w:val="20"/>
              </w:rPr>
              <w:t xml:space="preserve">  Step 1: MILESTONE MAPPING (15 min): Working as a team, identify every action item that must happen in the first 90 days for the policy to be faithfully implemented. Organize into three buckets: Week 1–2 (immediate), Weeks 3–6 (first month), Weeks 7–12 (second and third months).</w:t>
            </w:r>
          </w:p>
          <w:p>
            <w:pPr>
              <w:spacing w:after="60" w:before="50"/>
            </w:pPr>
            <w:r>
              <w:rPr>
                <w:rFonts w:ascii="Arial" w:cs="Arial" w:eastAsia="Arial" w:hAnsi="Arial"/>
                <w:sz w:val="20"/>
                <w:szCs w:val="20"/>
              </w:rPr>
              <w:t xml:space="preserve">  Step 2: RESPONSIBILITY ASSIGNMENT (15 min): For each action item, assign: WHO is responsible (by role, not just name — this plan should survive staff turnover), WHAT specifically they will do, and BY WHEN (specific date, not "soon").</w:t>
            </w:r>
          </w:p>
          <w:p>
            <w:pPr>
              <w:spacing w:after="60" w:before="50"/>
            </w:pPr>
            <w:r>
              <w:rPr>
                <w:rFonts w:ascii="Arial" w:cs="Arial" w:eastAsia="Arial" w:hAnsi="Arial"/>
                <w:sz w:val="20"/>
                <w:szCs w:val="20"/>
              </w:rPr>
              <w:t xml:space="preserve">  Step 3: GAP ANALYSIS (10 min): Where do you not have a responsible person identified? Where is one person carrying too many tasks? What resources (time, money, staffing) are needed that you don't currently have?</w:t>
            </w:r>
          </w:p>
          <w:p>
            <w:pPr>
              <w:spacing w:after="60" w:before="50"/>
            </w:pPr>
            <w:r>
              <w:rPr>
                <w:rFonts w:ascii="Arial" w:cs="Arial" w:eastAsia="Arial" w:hAnsi="Arial"/>
                <w:sz w:val="20"/>
                <w:szCs w:val="20"/>
              </w:rPr>
              <w:t xml:space="preserve">  Step 4: COMMITMENT (5 min): Each person at the table identifies their single most important responsibility in the 90-day plan and states it aloud.</w:t>
            </w:r>
          </w:p>
          <w:p>
            <w:pPr>
              <w:spacing w:after="60" w:before="50"/>
            </w:pPr>
            <w:r>
              <w:rPr>
                <w:rFonts w:ascii="Arial" w:cs="Arial" w:eastAsia="Arial" w:hAnsi="Arial"/>
                <w:sz w:val="20"/>
                <w:szCs w:val="20"/>
              </w:rPr>
              <w:t xml:space="preserve">DEBRIEF QUESTIONS:</w:t>
            </w:r>
          </w:p>
          <w:p>
            <w:pPr>
              <w:spacing w:after="60" w:before="50"/>
            </w:pPr>
            <w:r>
              <w:rPr>
                <w:rFonts w:ascii="Arial" w:cs="Arial" w:eastAsia="Arial" w:hAnsi="Arial"/>
                <w:sz w:val="20"/>
                <w:szCs w:val="20"/>
              </w:rPr>
              <w:t xml:space="preserve">  D1: Looking at the plan: what is most likely to slip without someone actively managing it? Who is that person?</w:t>
            </w:r>
          </w:p>
          <w:p>
            <w:pPr>
              <w:spacing w:after="60" w:before="50"/>
            </w:pPr>
            <w:r>
              <w:rPr>
                <w:rFonts w:ascii="Arial" w:cs="Arial" w:eastAsia="Arial" w:hAnsi="Arial"/>
                <w:sz w:val="20"/>
                <w:szCs w:val="20"/>
              </w:rPr>
              <w:t xml:space="preserve">  D2: What does "implementation failure" look like for this policy? What early warning signs would tell you the implementation is in trouble?</w:t>
            </w:r>
          </w:p>
          <w:p>
            <w:pPr>
              <w:spacing w:after="60" w:before="50"/>
            </w:pPr>
            <w:r>
              <w:rPr>
                <w:rFonts w:ascii="Arial" w:cs="Arial" w:eastAsia="Arial" w:hAnsi="Arial"/>
                <w:sz w:val="20"/>
                <w:szCs w:val="20"/>
              </w:rPr>
              <w:t xml:space="preserve">  D3: If you could only do three things in the first 30 days, what would they be and why?</w:t>
            </w:r>
          </w:p>
          <w:p>
            <w:pPr>
              <w:spacing w:after="60" w:before="50"/>
            </w:pPr>
            <w:r>
              <w:rPr>
                <w:rFonts w:ascii="Arial" w:cs="Arial" w:eastAsia="Arial" w:hAnsi="Arial"/>
                <w:sz w:val="20"/>
                <w:szCs w:val="20"/>
              </w:rPr>
              <w:t xml:space="preserve">EXPECTED OUTPUT: Complete 90-day implementation plan with owners, dates, and resources identified; early warning indicators list</w:t>
            </w:r>
          </w:p>
        </w:tc>
      </w:tr>
    </w:tbl>
    <w:p>
      <w:pPr>
        <w:spacing w:after="0" w:before="80"/>
      </w:pPr>
      <w:r>
        <w:t xml:space="preserve"/>
      </w:r>
    </w:p>
    <w:p>
      <w:pPr>
        <w:spacing w:after="80" w:before="60"/>
      </w:pPr>
      <w:r>
        <w:rPr>
          <w:rFonts w:ascii="Arial" w:cs="Arial" w:eastAsia="Arial" w:hAnsi="Arial"/>
          <w:b/>
          <w:bCs/>
          <w:color w:val="1F4E79"/>
          <w:sz w:val="22"/>
          <w:szCs w:val="22"/>
        </w:rPr>
        <w:t xml:space="preserve">KEY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TERM</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PLAIN-LANGUAGE DEFINITION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Implementation Fidelity</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The degree to which a policy, program, or practice is carried out as designed. High fidelity means the policy is applied consistently, as written, across all contexts.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AI Tool Registry</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The official district list of AI tools that have been reviewed, vetted, and approved for use. The authoritative source for whether a specific tool is permitted.</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Kirkpatrick Model</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A widely used framework for evaluating professional development effectiveness across four levels: Reaction (how did participants feel?), Learning (what did they learn?), Behavior (how did their practice change?), Results (what organizational outcomes improved?).</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SAMR Framework</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 model describing four levels of technology integration: Substitution (tech does the same task), Augmentation (tech adds functional improvement), Modification (tech allows significant redesign), Redefinition (tech creates new tasks not previously possible).</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Digital Citizenship</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The responsible, ethical, and effective use of technology. For K–12 students, digital citizenship education includes AI literacy, data privacy awareness, online safety, and information evaluation.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New Tool Request</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 formal process through which staff submit proposals for AI tools not currently on the approved registry, triggering a review for data privacy compliance, instructional value, and equity considerations.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0000" w:val="clear"/>
            <w:tcMar>
              <w:top w:type="dxa" w:w="80"/>
              <w:left w:type="dxa" w:w="160"/>
              <w:bottom w:type="dxa" w:w="80"/>
              <w:right w:type="dxa" w:w="160"/>
            </w:tcMar>
          </w:tcPr>
          <w:p>
            <w:r>
              <w:rPr>
                <w:rFonts w:ascii="Arial" w:cs="Arial" w:eastAsia="Arial" w:hAnsi="Arial"/>
                <w:b/>
                <w:bCs/>
                <w:color w:val="FFFFFF"/>
                <w:sz w:val="22"/>
                <w:szCs w:val="22"/>
              </w:rPr>
              <w:t xml:space="preserve">⚠ WARNING  COMMON PITFALLS TO AVOID</w:t>
            </w:r>
          </w:p>
        </w:tc>
      </w:tr>
      <w:tr>
        <w:tc>
          <w:tcPr>
            <w:tcW w:type="dxa" w:w="9360"/>
            <w:tcBorders>
              <w:top w:val="single" w:color="BFBFBF" w:sz="4"/>
              <w:left w:val="single" w:color="BFBFBF" w:sz="4"/>
              <w:bottom w:val="single" w:color="BFBFBF" w:sz="4"/>
              <w:right w:val="single" w:color="BFBFBF" w:sz="4"/>
            </w:tcBorders>
            <w:shd w:fill="FFE7E7" w:val="clear"/>
            <w:tcMar>
              <w:top w:type="dxa" w:w="120"/>
              <w:left w:type="dxa" w:w="180"/>
              <w:bottom w:type="dxa" w:w="120"/>
              <w:right w:type="dxa" w:w="180"/>
            </w:tcMar>
          </w:tcPr>
          <w:p>
            <w:pPr>
              <w:spacing w:after="60" w:before="50"/>
            </w:pPr>
            <w:r>
              <w:rPr>
                <w:rFonts w:ascii="Arial" w:cs="Arial" w:eastAsia="Arial" w:hAnsi="Arial"/>
                <w:sz w:val="20"/>
                <w:szCs w:val="20"/>
              </w:rPr>
              <w:t xml:space="preserve">&gt;&gt; PITFALL: Delivering all-staff PD as a passive presentation. REALITY: Policy orientation delivered as a lecture produces low retention and minimal behavior change. Use active learning strategies: scenario discussions, role-plays, peer teaching, and hands-on tool exploration. Build in application time — participants should leave with something changed in their practice.</w:t>
            </w:r>
          </w:p>
          <w:p>
            <w:pPr>
              <w:spacing w:after="60" w:before="50"/>
            </w:pPr>
            <w:r>
              <w:rPr>
                <w:rFonts w:ascii="Arial" w:cs="Arial" w:eastAsia="Arial" w:hAnsi="Arial"/>
                <w:sz w:val="20"/>
                <w:szCs w:val="20"/>
              </w:rPr>
              <w:t xml:space="preserve">&gt;&gt; PITFALL: Launching the policy without a functional AI tool registry. REALITY: Without a published registry, the vendor vetting requirement is unenforceable. Staff will continue using unapproved tools because they have no way to know what is approved. Build and publish the registry before the policy effective date.</w:t>
            </w:r>
          </w:p>
          <w:p>
            <w:pPr>
              <w:spacing w:after="60" w:before="50"/>
            </w:pPr>
            <w:r>
              <w:rPr>
                <w:rFonts w:ascii="Arial" w:cs="Arial" w:eastAsia="Arial" w:hAnsi="Arial"/>
                <w:sz w:val="20"/>
                <w:szCs w:val="20"/>
              </w:rPr>
              <w:t xml:space="preserve">&gt;&gt; PITFALL: Student policy instruction as a one-time event. REALITY: A single assembly or homeroom session is insufficient. AI literacy — including understanding AI policy — must be embedded in ongoing curriculum. Work with curriculum directors to build AI literacy into digital citizenship scope and sequence at all grade levels.</w:t>
            </w:r>
          </w:p>
          <w:p>
            <w:pPr>
              <w:spacing w:after="60" w:before="50"/>
            </w:pPr>
            <w:r>
              <w:rPr>
                <w:rFonts w:ascii="Arial" w:cs="Arial" w:eastAsia="Arial" w:hAnsi="Arial"/>
                <w:sz w:val="20"/>
                <w:szCs w:val="20"/>
              </w:rPr>
              <w:t xml:space="preserve">&gt;&gt; PITFALL: Assuming high-performing teachers will implement without support. REALITY: Even enthusiastic, skilled teachers need role-specific support to implement AI policy effectively. Overconfident implementation without guidance often produces inconsistency — "experts" improvising in ways that create inequity or legal risk.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CHECKPOINT  PHASE 6 COMPLETION CHECKPOINT</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  ] All staff have completed Tier 1 (3-hour) mandatory AI policy orientation before the policy effective date.</w:t>
            </w:r>
          </w:p>
          <w:p>
            <w:pPr>
              <w:spacing w:after="60" w:before="50"/>
            </w:pPr>
            <w:r>
              <w:rPr>
                <w:rFonts w:ascii="Arial" w:cs="Arial" w:eastAsia="Arial" w:hAnsi="Arial"/>
                <w:sz w:val="20"/>
                <w:szCs w:val="20"/>
              </w:rPr>
              <w:t xml:space="preserve">[  ] All instructional staff have begun or completed Tier 2 (6-hour) teacher-specific PD within 60 days of policy effective date.</w:t>
            </w:r>
          </w:p>
          <w:p>
            <w:pPr>
              <w:spacing w:after="60" w:before="50"/>
            </w:pPr>
            <w:r>
              <w:rPr>
                <w:rFonts w:ascii="Arial" w:cs="Arial" w:eastAsia="Arial" w:hAnsi="Arial"/>
                <w:sz w:val="20"/>
                <w:szCs w:val="20"/>
              </w:rPr>
              <w:t xml:space="preserve">[  ] Student-facing AI policy instruction has been delivered across all grade bands.</w:t>
            </w:r>
          </w:p>
          <w:p>
            <w:pPr>
              <w:spacing w:after="60" w:before="50"/>
            </w:pPr>
            <w:r>
              <w:rPr>
                <w:rFonts w:ascii="Arial" w:cs="Arial" w:eastAsia="Arial" w:hAnsi="Arial"/>
                <w:sz w:val="20"/>
                <w:szCs w:val="20"/>
              </w:rPr>
              <w:t xml:space="preserve">[  ] The official AI Tool Registry is published on the district website and updated with current approval statuses.</w:t>
            </w:r>
          </w:p>
          <w:p>
            <w:pPr>
              <w:spacing w:after="60" w:before="50"/>
            </w:pPr>
            <w:r>
              <w:rPr>
                <w:rFonts w:ascii="Arial" w:cs="Arial" w:eastAsia="Arial" w:hAnsi="Arial"/>
                <w:sz w:val="20"/>
                <w:szCs w:val="20"/>
              </w:rPr>
              <w:t xml:space="preserve">[  ] The New Tool Request process is operational and communicated to all staff.</w:t>
            </w:r>
          </w:p>
          <w:p>
            <w:pPr>
              <w:spacing w:after="60" w:before="50"/>
            </w:pPr>
            <w:r>
              <w:rPr>
                <w:rFonts w:ascii="Arial" w:cs="Arial" w:eastAsia="Arial" w:hAnsi="Arial"/>
                <w:sz w:val="20"/>
                <w:szCs w:val="20"/>
              </w:rPr>
              <w:t xml:space="preserve">[  ] The help desk and escalation protocol is operational with clear response time commitments.</w:t>
            </w:r>
          </w:p>
          <w:p>
            <w:pPr>
              <w:spacing w:after="60" w:before="50"/>
            </w:pPr>
            <w:r>
              <w:rPr>
                <w:rFonts w:ascii="Arial" w:cs="Arial" w:eastAsia="Arial" w:hAnsi="Arial"/>
                <w:sz w:val="20"/>
                <w:szCs w:val="20"/>
              </w:rPr>
              <w:t xml:space="preserve">[  ] The 90-day implementation plan is in place with responsible persons and deadlines assigned for every milestone.</w:t>
            </w:r>
          </w:p>
        </w:tc>
      </w:tr>
    </w:tbl>
    <w:p>
      <w:pPr>
        <w:spacing w:after="0" w:before="8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375623" w:val="clear"/>
            <w:tcMar>
              <w:top w:type="dxa" w:w="240"/>
              <w:left w:type="dxa" w:w="360"/>
              <w:bottom w:type="dxa" w:w="240"/>
              <w:right w:type="dxa" w:w="360"/>
            </w:tcMar>
          </w:tcPr>
          <w:p>
            <w:pPr>
              <w:jc w:val="center"/>
            </w:pPr>
            <w:r>
              <w:rPr>
                <w:rFonts w:ascii="Arial" w:cs="Arial" w:eastAsia="Arial" w:hAnsi="Arial"/>
                <w:b/>
                <w:bCs/>
                <w:caps/>
                <w:color w:val="D9D9D9"/>
                <w:sz w:val="22"/>
                <w:szCs w:val="22"/>
              </w:rPr>
              <w:t xml:space="preserve">PHASE 7</w:t>
            </w:r>
          </w:p>
          <w:p>
            <w:pPr>
              <w:spacing w:before="80"/>
              <w:jc w:val="center"/>
            </w:pPr>
            <w:r>
              <w:rPr>
                <w:rFonts w:ascii="Arial" w:cs="Arial" w:eastAsia="Arial" w:hAnsi="Arial"/>
                <w:b/>
                <w:bCs/>
                <w:color w:val="FFFFFF"/>
                <w:sz w:val="44"/>
                <w:szCs w:val="44"/>
              </w:rPr>
              <w:t xml:space="preserve">Monitoring, Evaluation &amp; Annual Review</w:t>
            </w:r>
          </w:p>
          <w:p>
            <w:pPr>
              <w:spacing w:before="60"/>
              <w:jc w:val="center"/>
            </w:pPr>
            <w:r>
              <w:rPr>
                <w:rFonts w:ascii="Arial" w:cs="Arial" w:eastAsia="Arial" w:hAnsi="Arial"/>
                <w:i/>
                <w:iCs/>
                <w:color w:val="E8F4FF"/>
                <w:sz w:val="22"/>
                <w:szCs w:val="22"/>
              </w:rPr>
              <w:t xml:space="preserve">Build a sustainable, data-informed governance cycle that keeps the AI policy current, effective, and responsive to changing technology, evolving legal standards, and ongoing stakeholder needs. Turn one policy into a living governance system.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80"/>
              <w:left w:type="dxa" w:w="160"/>
              <w:bottom w:type="dxa" w:w="80"/>
              <w:right w:type="dxa" w:w="160"/>
            </w:tcMar>
          </w:tcPr>
          <w:p>
            <w:r>
              <w:rPr>
                <w:rFonts w:ascii="Arial" w:cs="Arial" w:eastAsia="Arial" w:hAnsi="Arial"/>
                <w:b/>
                <w:bCs/>
                <w:caps/>
                <w:color w:val="FFFFFF"/>
                <w:sz w:val="22"/>
                <w:szCs w:val="22"/>
              </w:rPr>
              <w:t xml:space="preserve">PHASE OVERVIEW</w:t>
            </w:r>
          </w:p>
        </w:tc>
      </w:tr>
      <w:tr>
        <w:tc>
          <w:tcPr>
            <w:tcW w:type="dxa" w:w="9360"/>
            <w:tcBorders>
              <w:top w:val="single" w:color="BFBFBF" w:sz="4"/>
              <w:left w:val="single" w:color="BFBFBF" w:sz="4"/>
              <w:bottom w:val="single" w:color="BFBFBF" w:sz="4"/>
              <w:right w:val="single" w:color="BFBFBF" w:sz="4"/>
            </w:tcBorders>
            <w:shd w:fill="DEEAF1"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DURATION: 90 minutes (annual review planning session); recurring throughout policy lifecycle</w:t>
            </w:r>
          </w:p>
          <w:p>
            <w:pPr>
              <w:spacing w:after="80" w:before="60"/>
            </w:pPr>
            <w:r>
              <w:rPr>
                <w:rFonts w:ascii="Arial" w:cs="Arial" w:eastAsia="Arial" w:hAnsi="Arial"/>
                <w:color w:val="404040"/>
                <w:sz w:val="22"/>
                <w:szCs w:val="22"/>
              </w:rPr>
              <w:t xml:space="preserve">AUDIENCE: AI Policy Coordinator, district leadership, policy committee (reconvened or standing), board liaison</w:t>
            </w:r>
          </w:p>
          <w:p>
            <w:pPr>
              <w:spacing w:after="80" w:before="60"/>
            </w:pPr>
            <w:r>
              <w:rPr>
                <w:rFonts w:ascii="Arial" w:cs="Arial" w:eastAsia="Arial" w:hAnsi="Arial"/>
                <w:color w:val="404040"/>
                <w:sz w:val="22"/>
                <w:szCs w:val="22"/>
              </w:rPr>
              <w:t xml:space="preserve">MATERIALS: Annual Review Calendar Template (Template 10), Compliance Data Dashboard, stakeholder feedback summary, vendor registry audit, legal landscape update</w:t>
            </w:r>
          </w:p>
          <w:p>
            <w:pPr>
              <w:spacing w:after="80" w:before="60"/>
            </w:pPr>
            <w:r>
              <w:rPr>
                <w:rFonts w:ascii="Arial" w:cs="Arial" w:eastAsia="Arial" w:hAnsi="Arial"/>
                <w:b/>
                <w:bCs/>
                <w:color w:val="1F4E79"/>
                <w:sz w:val="22"/>
                <w:szCs w:val="22"/>
              </w:rPr>
              <w:t xml:space="preserve">LEARNING OBJECTIVES:</w:t>
            </w:r>
          </w:p>
          <w:p>
            <w:pPr>
              <w:pStyle w:val="ListParagraph"/>
              <w:numPr>
                <w:ilvl w:val="0"/>
                <w:numId w:val="2"/>
              </w:numPr>
              <w:spacing w:after="60" w:before="50"/>
            </w:pPr>
            <w:r>
              <w:rPr>
                <w:rFonts w:ascii="Arial" w:cs="Arial" w:eastAsia="Arial" w:hAnsi="Arial"/>
                <w:sz w:val="21"/>
                <w:szCs w:val="21"/>
              </w:rPr>
              <w:t xml:space="preserve">Understand the five components of a sustainable AI policy governance cycle</w:t>
            </w:r>
          </w:p>
          <w:p>
            <w:pPr>
              <w:pStyle w:val="ListParagraph"/>
              <w:numPr>
                <w:ilvl w:val="0"/>
                <w:numId w:val="2"/>
              </w:numPr>
              <w:spacing w:after="60" w:before="50"/>
            </w:pPr>
            <w:r>
              <w:rPr>
                <w:rFonts w:ascii="Arial" w:cs="Arial" w:eastAsia="Arial" w:hAnsi="Arial"/>
                <w:sz w:val="21"/>
                <w:szCs w:val="21"/>
              </w:rPr>
              <w:t xml:space="preserve">Establish metrics and data collection systems for ongoing policy compliance monitoring</w:t>
            </w:r>
          </w:p>
          <w:p>
            <w:pPr>
              <w:pStyle w:val="ListParagraph"/>
              <w:numPr>
                <w:ilvl w:val="0"/>
                <w:numId w:val="2"/>
              </w:numPr>
              <w:spacing w:after="60" w:before="50"/>
            </w:pPr>
            <w:r>
              <w:rPr>
                <w:rFonts w:ascii="Arial" w:cs="Arial" w:eastAsia="Arial" w:hAnsi="Arial"/>
                <w:sz w:val="21"/>
                <w:szCs w:val="21"/>
              </w:rPr>
              <w:t xml:space="preserve">Design and commit to an annual review calendar that satisfies the policy's review requirements</w:t>
            </w:r>
          </w:p>
          <w:p>
            <w:pPr>
              <w:pStyle w:val="ListParagraph"/>
              <w:numPr>
                <w:ilvl w:val="0"/>
                <w:numId w:val="2"/>
              </w:numPr>
              <w:spacing w:after="60" w:before="50"/>
            </w:pPr>
            <w:r>
              <w:rPr>
                <w:rFonts w:ascii="Arial" w:cs="Arial" w:eastAsia="Arial" w:hAnsi="Arial"/>
                <w:sz w:val="21"/>
                <w:szCs w:val="21"/>
              </w:rPr>
              <w:t xml:space="preserve">Identify the leading indicators that would trigger an unscheduled "emergency" policy review</w:t>
            </w:r>
          </w:p>
          <w:p>
            <w:pPr>
              <w:pStyle w:val="ListParagraph"/>
              <w:numPr>
                <w:ilvl w:val="0"/>
                <w:numId w:val="2"/>
              </w:numPr>
              <w:spacing w:after="60" w:before="50"/>
            </w:pPr>
            <w:r>
              <w:rPr>
                <w:rFonts w:ascii="Arial" w:cs="Arial" w:eastAsia="Arial" w:hAnsi="Arial"/>
                <w:sz w:val="21"/>
                <w:szCs w:val="21"/>
              </w:rPr>
              <w:t xml:space="preserve">Build the organizational capacity (roles, responsibilities, systems) for governance sustainability</w:t>
            </w:r>
          </w:p>
          <w:p>
            <w:pPr>
              <w:pStyle w:val="ListParagraph"/>
              <w:numPr>
                <w:ilvl w:val="0"/>
                <w:numId w:val="2"/>
              </w:numPr>
              <w:spacing w:after="60" w:before="50"/>
            </w:pPr>
            <w:r>
              <w:rPr>
                <w:rFonts w:ascii="Arial" w:cs="Arial" w:eastAsia="Arial" w:hAnsi="Arial"/>
                <w:sz w:val="21"/>
                <w:szCs w:val="21"/>
              </w:rPr>
              <w:t xml:space="preserve">Connect the district's AI governance to national and international frameworks for ongoing learning</w:t>
            </w:r>
          </w:p>
          <w:p>
            <w:pPr>
              <w:spacing w:after="80" w:before="60"/>
            </w:pPr>
            <w:r>
              <w:rPr>
                <w:rFonts w:ascii="Arial" w:cs="Arial" w:eastAsia="Arial" w:hAnsi="Arial"/>
                <w:i/>
                <w:iCs/>
                <w:color w:val="404040"/>
                <w:sz w:val="22"/>
                <w:szCs w:val="22"/>
              </w:rPr>
              <w:t xml:space="preserve">STANDARDS ALIGNMENT: CoSN Continuous Improvement Framework; UNESCO AI Governance Principles; ISTE Systems Thinking Standard; Continuous Improvement Cycle (PDSA); Kirkpatrick Level 3–4 Evaluation</w:t>
            </w:r>
          </w:p>
        </w:tc>
      </w:tr>
    </w:tbl>
    <w:p>
      <w:pPr>
        <w:spacing w:after="0" w:before="80"/>
      </w:pPr>
      <w:r>
        <w:t xml:space="preserve"/>
      </w:r>
    </w:p>
    <w:p>
      <w:pPr>
        <w:pStyle w:val="Heading2"/>
        <w:spacing w:after="120" w:before="280"/>
      </w:pPr>
      <w:r>
        <w:rPr>
          <w:rFonts w:ascii="Arial" w:cs="Arial" w:eastAsia="Arial" w:hAnsi="Arial"/>
          <w:b/>
          <w:bCs/>
          <w:color w:val="2E75B6"/>
          <w:sz w:val="30"/>
          <w:szCs w:val="30"/>
        </w:rPr>
        <w:t xml:space="preserve">SECTION 1: THE AI GOVERNANCE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375623"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A policy is not a destination. It is a governance system. Every district that adopts an AI policy in 2024 or 2025 will need a substantially revised policy in 2026. Build the revision process into the policy now, so it happens by design rather than by crisis.</w:t>
            </w:r>
          </w:p>
        </w:tc>
      </w:tr>
    </w:tbl>
    <w:p>
      <w:pPr>
        <w:spacing w:after="0" w:before="80"/>
      </w:pPr>
      <w:r>
        <w:t xml:space="preserve"/>
      </w:r>
    </w:p>
    <w:p>
      <w:pPr>
        <w:spacing w:after="80" w:before="60"/>
      </w:pPr>
      <w:r>
        <w:rPr>
          <w:rFonts w:ascii="Arial" w:cs="Arial" w:eastAsia="Arial" w:hAnsi="Arial"/>
          <w:sz w:val="22"/>
          <w:szCs w:val="22"/>
        </w:rPr>
        <w:t xml:space="preserve">The AI governance lifecycle has five continuous stages: (1) MONITOR — collect ongoing data on policy compliance, AI tool use, emerging concerns, and stakeholder experiences. (2) EVALUATE — annually assess whether the policy is achieving its goals, where it falls short, and what has changed in the AI landscape. (3) REVISE — update the policy based on evaluation findings, legal changes, new technologies, and stakeholder feedback. (4) COMMUNICATE — inform all stakeholders of policy changes and their implications. (5) IMPLEMENT — apply revised policy with updated training and support. Then return to MONITOR.</w:t>
      </w:r>
    </w:p>
    <w:p>
      <w:pPr>
        <w:spacing w:after="80" w:before="60"/>
      </w:pPr>
      <w:r>
        <w:rPr>
          <w:rFonts w:ascii="Arial" w:cs="Arial" w:eastAsia="Arial" w:hAnsi="Arial"/>
          <w:sz w:val="22"/>
          <w:szCs w:val="22"/>
        </w:rPr>
        <w:t xml:space="preserve">GOVERNANCE SUSTAINABILITY: The most important factor in policy sustainability is not the quality of the document — it is the quality of the governance structures. A mediocre policy actively maintained by a committed governance team will outperform an excellent policy left unattended. This phase focuses on building governance structures that outlast any individual and survive staff turnover, budget cycles, and changes in district leadership.</w:t>
      </w:r>
    </w:p>
    <w:p>
      <w:pPr>
        <w:pStyle w:val="Heading2"/>
        <w:spacing w:after="120" w:before="280"/>
      </w:pPr>
      <w:r>
        <w:rPr>
          <w:rFonts w:ascii="Arial" w:cs="Arial" w:eastAsia="Arial" w:hAnsi="Arial"/>
          <w:b/>
          <w:bCs/>
          <w:color w:val="2E75B6"/>
          <w:sz w:val="30"/>
          <w:szCs w:val="30"/>
        </w:rPr>
        <w:t xml:space="preserve">SECTION 2: MONITORING — WHAT TO TRACK</w:t>
      </w:r>
    </w:p>
    <w:p>
      <w:pPr>
        <w:spacing w:after="80" w:before="60"/>
      </w:pPr>
      <w:r>
        <w:rPr>
          <w:rFonts w:ascii="Arial" w:cs="Arial" w:eastAsia="Arial" w:hAnsi="Arial"/>
          <w:sz w:val="22"/>
          <w:szCs w:val="22"/>
        </w:rPr>
        <w:t xml:space="preserve">An AI policy without monitoring data is running blind. These five data streams provide the information you need for meaningful annual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Stream</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to Collect</w:t>
            </w:r>
          </w:p>
        </w:tc>
        <w:tc>
          <w:tcPr>
            <w:tcW w:type="dxa" w:w="276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How to Collect</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Review Frequency</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Compliance Data</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Policy violation reports (by level, role, demographic); vendor registry currency; DPA expiration tracking</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Building-level incident reports to AI Policy Coordinator; automated registry reminders; compliance dashboard</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Monthly review by coordinator; quarterly summary to leadership</w:t>
            </w:r>
          </w:p>
        </w:tc>
      </w:tr>
      <w:tr>
        <w:tc>
          <w:tcPr>
            <w:tcW w:type="dxa" w:w="18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Tool Registry Health</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New tool requests (approved/denied); tools awaiting review; DPAs expiring within 90 days; tools flagged for re-review</w:t>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Registry tracking system; vendor communication log; IT network audit quarterly</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Monthly registry review; annual comprehensive audit</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Staff Experience</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PD completion rates; policy clarity perceptions; implementation challenges; new AI use cases not covered by policy</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Annual staff survey; focus groups with building AI leads; PD evaluation forms</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Annual survey; quarterly check-in with building AI leads</w:t>
            </w:r>
          </w:p>
        </w:tc>
      </w:tr>
      <w:tr>
        <w:tc>
          <w:tcPr>
            <w:tcW w:type="dxa" w:w="1800"/>
            <w:shd w:fill="FFFFFF" w:val="clear"/>
            <w:tcMar>
              <w:top w:type="dxa" w:w="80"/>
              <w:left w:type="dxa" w:w="120"/>
              <w:bottom w:type="dxa" w:w="80"/>
              <w:right w:type="dxa" w:w="120"/>
            </w:tcMar>
            <w:vAlign w:val="center"/>
          </w:tcPr>
          <w:p>
            <w:r>
              <w:rPr>
                <w:rFonts w:ascii="Arial" w:cs="Arial" w:eastAsia="Arial" w:hAnsi="Arial"/>
                <w:b/>
                <w:bCs/>
                <w:color w:val="1F4E79"/>
                <w:sz w:val="15"/>
                <w:szCs w:val="15"/>
              </w:rPr>
              <w:t xml:space="preserve">Student Experience</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Student understanding of policy; fairness perceptions; AI disclosure practice; reported violations</w:t>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Annual student survey (adapted by grade band); student advisory group; student-reported concerns log</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Annual survey; ongoing student advisory input</w:t>
            </w:r>
          </w:p>
        </w:tc>
      </w:tr>
      <w:tr>
        <w:tc>
          <w:tcPr>
            <w:tcW w:type="dxa" w:w="1800"/>
            <w:shd w:fill="DEEAF1" w:val="clear"/>
            <w:tcMar>
              <w:top w:type="dxa" w:w="80"/>
              <w:left w:type="dxa" w:w="120"/>
              <w:bottom w:type="dxa" w:w="80"/>
              <w:right w:type="dxa" w:w="120"/>
            </w:tcMar>
            <w:vAlign w:val="center"/>
          </w:tcPr>
          <w:p>
            <w:r>
              <w:rPr>
                <w:rFonts w:ascii="Arial" w:cs="Arial" w:eastAsia="Arial" w:hAnsi="Arial"/>
                <w:b/>
                <w:bCs/>
                <w:color w:val="1F4E79"/>
                <w:sz w:val="15"/>
                <w:szCs w:val="15"/>
              </w:rPr>
              <w:t xml:space="preserve">Legal/Regulatory Landscape</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New federal/state AI legislation; OCR guidance; court decisions affecting student privacy; vendor changes to data practices</w:t>
            </w:r>
          </w:p>
        </w:tc>
        <w:tc>
          <w:tcPr>
            <w:tcW w:type="dxa" w:w="2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Legal counsel quarterly update; COSN/ISTE/NSBA policy alerts; state education agency communications</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Quarterly legal landscape review with counsel</w:t>
            </w:r>
          </w:p>
        </w:tc>
      </w:tr>
    </w:tbl>
    <w:p>
      <w:pPr>
        <w:spacing w:after="0" w:before="120"/>
      </w:pPr>
      <w:r>
        <w:t xml:space="preserve"/>
      </w:r>
    </w:p>
    <w:p>
      <w:pPr>
        <w:pStyle w:val="Heading2"/>
        <w:spacing w:after="120" w:before="280"/>
      </w:pPr>
      <w:r>
        <w:rPr>
          <w:rFonts w:ascii="Arial" w:cs="Arial" w:eastAsia="Arial" w:hAnsi="Arial"/>
          <w:b/>
          <w:bCs/>
          <w:color w:val="2E75B6"/>
          <w:sz w:val="30"/>
          <w:szCs w:val="30"/>
        </w:rPr>
        <w:t xml:space="preserve">SECTION 3: THE ANNUAL REVIEW — A STRUCTURED PROCESS</w:t>
      </w:r>
    </w:p>
    <w:p>
      <w:pPr>
        <w:spacing w:after="80" w:before="60"/>
      </w:pPr>
      <w:r>
        <w:rPr>
          <w:rFonts w:ascii="Arial" w:cs="Arial" w:eastAsia="Arial" w:hAnsi="Arial"/>
          <w:sz w:val="22"/>
          <w:szCs w:val="22"/>
        </w:rPr>
        <w:t xml:space="preserve">The annual policy review is not simply re-reading the document. It is a structured process of evaluation, deliberation, and decision-making. The following framework ensures every review is thorough and produces actionable outcomes.</w:t>
      </w:r>
    </w:p>
    <w:p>
      <w:pPr>
        <w:pStyle w:val="Heading3"/>
        <w:spacing w:after="80" w:before="200"/>
      </w:pPr>
      <w:r>
        <w:rPr>
          <w:rFonts w:ascii="Arial" w:cs="Arial" w:eastAsia="Arial" w:hAnsi="Arial"/>
          <w:b/>
          <w:bCs/>
          <w:color w:val="404040"/>
          <w:sz w:val="24"/>
          <w:szCs w:val="24"/>
        </w:rPr>
        <w:t xml:space="preserve">ANNUAL REVIEW PHASE 1: DATA COLLECTION (30 days before review meeting)</w:t>
      </w:r>
    </w:p>
    <w:p>
      <w:pPr>
        <w:spacing w:after="80" w:before="60"/>
      </w:pPr>
      <w:r>
        <w:rPr>
          <w:rFonts w:ascii="Arial" w:cs="Arial" w:eastAsia="Arial" w:hAnsi="Arial"/>
          <w:sz w:val="22"/>
          <w:szCs w:val="22"/>
        </w:rPr>
        <w:t xml:space="preserve">The AI Policy Coordinator compiles the Annual Review Package: (1) Compliance summary — violations by level, role, school; patterns and trends. (2) Tool registry audit — current list, expirations, pending requests, flagged tools. (3) Staff experience summary — survey results, PD completion data, reported challenges. (4) Student experience summary — survey results, student advisory input. (5) Legal landscape update — new laws, guidance, or court decisions since last review. (6) National/international benchmarking — how does our policy compare to emerging best practices? (7) Vendor changes — have any approved vendors changed their data practices, terms of service, or ownership?</w:t>
      </w:r>
    </w:p>
    <w:p>
      <w:pPr>
        <w:pStyle w:val="Heading3"/>
        <w:spacing w:after="80" w:before="200"/>
      </w:pPr>
      <w:r>
        <w:rPr>
          <w:rFonts w:ascii="Arial" w:cs="Arial" w:eastAsia="Arial" w:hAnsi="Arial"/>
          <w:b/>
          <w:bCs/>
          <w:color w:val="404040"/>
          <w:sz w:val="24"/>
          <w:szCs w:val="24"/>
        </w:rPr>
        <w:t xml:space="preserve">ANNUAL REVIEW PHASE 2: COMMITTEE DELIBERATION (Review meeting — 3 hours)</w:t>
      </w:r>
    </w:p>
    <w:p>
      <w:pPr>
        <w:spacing w:after="80" w:before="60"/>
      </w:pPr>
      <w:r>
        <w:rPr>
          <w:rFonts w:ascii="Arial" w:cs="Arial" w:eastAsia="Arial" w:hAnsi="Arial"/>
          <w:sz w:val="22"/>
          <w:szCs w:val="22"/>
        </w:rPr>
        <w:t xml:space="preserve">Hour 1 — DATA REVIEW: Walk through the Annual Review Package. Identify the most significant findings in each category. Vote on: which findings require policy revision, which require administrative action, and which require no action at this time.</w:t>
      </w:r>
    </w:p>
    <w:p>
      <w:pPr>
        <w:spacing w:after="80" w:before="60"/>
      </w:pPr>
      <w:r>
        <w:rPr>
          <w:rFonts w:ascii="Arial" w:cs="Arial" w:eastAsia="Arial" w:hAnsi="Arial"/>
          <w:sz w:val="22"/>
          <w:szCs w:val="22"/>
        </w:rPr>
        <w:t xml:space="preserve">Hour 2 — POLICY REVISION DELIBERATION: For each identified revision need, deliberate on the appropriate policy response. Draft revision language or assign a drafting task with a completion date. Prioritize revisions: which are urgent (legal compliance, significant harm) vs. important (quality improvement) vs. desirable (best practice enhancement)?</w:t>
      </w:r>
    </w:p>
    <w:p>
      <w:pPr>
        <w:spacing w:after="80" w:before="60"/>
      </w:pPr>
      <w:r>
        <w:rPr>
          <w:rFonts w:ascii="Arial" w:cs="Arial" w:eastAsia="Arial" w:hAnsi="Arial"/>
          <w:sz w:val="22"/>
          <w:szCs w:val="22"/>
        </w:rPr>
        <w:t xml:space="preserve">Hour 3 — PLANNING: Update the governance calendar for the coming year. Assign accountability for each action item. Identify emerging issues not yet in the policy that should be monitored. Set the date for next year's review.</w:t>
      </w:r>
    </w:p>
    <w:p>
      <w:pPr>
        <w:pStyle w:val="Heading3"/>
        <w:spacing w:after="80" w:before="200"/>
      </w:pPr>
      <w:r>
        <w:rPr>
          <w:rFonts w:ascii="Arial" w:cs="Arial" w:eastAsia="Arial" w:hAnsi="Arial"/>
          <w:b/>
          <w:bCs/>
          <w:color w:val="404040"/>
          <w:sz w:val="24"/>
          <w:szCs w:val="24"/>
        </w:rPr>
        <w:t xml:space="preserve">ANNUAL REVIEW PHASE 3: REVISION AND ADOPTION (30 days after review meeting)</w:t>
      </w:r>
    </w:p>
    <w:p>
      <w:pPr>
        <w:spacing w:after="80" w:before="60"/>
      </w:pPr>
      <w:r>
        <w:rPr>
          <w:rFonts w:ascii="Arial" w:cs="Arial" w:eastAsia="Arial" w:hAnsi="Arial"/>
          <w:sz w:val="22"/>
          <w:szCs w:val="22"/>
        </w:rPr>
        <w:t xml:space="preserve">Complete draft revisions. Route to legal counsel for review if revisions are substantive. Conduct abbreviated stakeholder review (15-day comment period for minor revisions; full 30-day process for major revisions). Present to board: minor administrative updates via Superintendent approval; substantive revisions via board action. Update and redistribute all policy-related documents (quick reference cards, faculty handbook sections, student handbooks, website).</w:t>
      </w:r>
    </w:p>
    <w:p>
      <w:pPr>
        <w:pStyle w:val="Heading2"/>
        <w:spacing w:after="120" w:before="280"/>
      </w:pPr>
      <w:r>
        <w:rPr>
          <w:rFonts w:ascii="Arial" w:cs="Arial" w:eastAsia="Arial" w:hAnsi="Arial"/>
          <w:b/>
          <w:bCs/>
          <w:color w:val="2E75B6"/>
          <w:sz w:val="30"/>
          <w:szCs w:val="30"/>
        </w:rPr>
        <w:t xml:space="preserve">SECTION 4: TRIGGERED REVIEWS — WHEN TO ACT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000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SOME EVENTS REQUIRE IMMEDIATE POLICY REVIEW — DO NOT WAIT FOR THE ANNUAL CYCLE.</w:t>
            </w:r>
          </w:p>
        </w:tc>
      </w:tr>
    </w:tbl>
    <w:p>
      <w:pPr>
        <w:spacing w:after="0" w:before="80"/>
      </w:pPr>
      <w:r>
        <w:t xml:space="preserve"/>
      </w:r>
    </w:p>
    <w:p>
      <w:pPr>
        <w:spacing w:after="80" w:before="60"/>
      </w:pPr>
      <w:r>
        <w:rPr>
          <w:rFonts w:ascii="Arial" w:cs="Arial" w:eastAsia="Arial" w:hAnsi="Arial"/>
          <w:sz w:val="22"/>
          <w:szCs w:val="22"/>
        </w:rPr>
        <w:t xml:space="preserve">TRIGGER 1 — DATA BREACH OR PRIVACY INCIDENT: If a data breach occurs involving an AI tool, immediately suspend the tool, notify affected families per FERPA and state law requirements, conduct a root cause analysis, and revise policy and vendor vetting procedures as needed. Notify the board within 72 hours.</w:t>
      </w:r>
    </w:p>
    <w:p>
      <w:pPr>
        <w:spacing w:after="80" w:before="60"/>
      </w:pPr>
      <w:r>
        <w:rPr>
          <w:rFonts w:ascii="Arial" w:cs="Arial" w:eastAsia="Arial" w:hAnsi="Arial"/>
          <w:sz w:val="22"/>
          <w:szCs w:val="22"/>
        </w:rPr>
        <w:t xml:space="preserve">TRIGGER 2 — SIGNIFICANT NEW LEGAL REQUIREMENT: When a new federal or state law, OCR guidance, or court decision materially changes the district's legal obligations regarding AI, a review must occur within 60 days of the effective date of the new requirement.</w:t>
      </w:r>
    </w:p>
    <w:p>
      <w:pPr>
        <w:spacing w:after="80" w:before="60"/>
      </w:pPr>
      <w:r>
        <w:rPr>
          <w:rFonts w:ascii="Arial" w:cs="Arial" w:eastAsia="Arial" w:hAnsi="Arial"/>
          <w:sz w:val="22"/>
          <w:szCs w:val="22"/>
        </w:rPr>
        <w:t xml:space="preserve">TRIGGER 3 — MAJOR NEW AI CAPABILITY: When a fundamentally new AI capability emerges — such as AI agents that can take autonomous actions on behalf of students or staff, or AI systems embedded in student devices at the operating system level — the policy must be reviewed to determine whether existing provisions address the new capability or whether new provisions are needed.</w:t>
      </w:r>
    </w:p>
    <w:p>
      <w:pPr>
        <w:spacing w:after="80" w:before="60"/>
      </w:pPr>
      <w:r>
        <w:rPr>
          <w:rFonts w:ascii="Arial" w:cs="Arial" w:eastAsia="Arial" w:hAnsi="Arial"/>
          <w:sz w:val="22"/>
          <w:szCs w:val="22"/>
        </w:rPr>
        <w:t xml:space="preserve">TRIGGER 4 — PATTERN OF HARM: If compliance data shows a pattern of policy violations that is causing demonstrable harm to students — particularly patterns with disparate impact on marginalized groups — an immediate review and policy clarification is required, regardless of whether the annual review date has been reached.</w:t>
      </w:r>
    </w:p>
    <w:p>
      <w:pPr>
        <w:spacing w:after="80" w:before="60"/>
      </w:pPr>
      <w:r>
        <w:rPr>
          <w:rFonts w:ascii="Arial" w:cs="Arial" w:eastAsia="Arial" w:hAnsi="Arial"/>
          <w:sz w:val="22"/>
          <w:szCs w:val="22"/>
        </w:rPr>
        <w:t xml:space="preserve">TRIGGER 5 — SIGNIFICANT VENDOR CHANGE: If an approved vendor is acquired, changes its data practices, or otherwise materially changes the terms under which student data is used, an immediate review of that vendor's registry status is required.</w:t>
      </w:r>
    </w:p>
    <w:p>
      <w:pPr>
        <w:pStyle w:val="Heading2"/>
        <w:spacing w:after="120" w:before="280"/>
      </w:pPr>
      <w:r>
        <w:rPr>
          <w:rFonts w:ascii="Arial" w:cs="Arial" w:eastAsia="Arial" w:hAnsi="Arial"/>
          <w:b/>
          <w:bCs/>
          <w:color w:val="2E75B6"/>
          <w:sz w:val="30"/>
          <w:szCs w:val="30"/>
        </w:rPr>
        <w:t xml:space="preserve">SECTION 5: CONNECTING TO NATIONAL AND INTERNATIONAL FRAMEWORKS</w:t>
      </w:r>
    </w:p>
    <w:p>
      <w:pPr>
        <w:spacing w:after="80" w:before="60"/>
      </w:pPr>
      <w:r>
        <w:rPr>
          <w:rFonts w:ascii="Arial" w:cs="Arial" w:eastAsia="Arial" w:hAnsi="Arial"/>
          <w:sz w:val="22"/>
          <w:szCs w:val="22"/>
        </w:rPr>
        <w:t xml:space="preserve">Your district's AI policy does not exist in isolation. Connecting to national and international frameworks ensures your governance remains current and benefits from the collective learning of the field.</w:t>
      </w:r>
    </w:p>
    <w:p>
      <w:pPr>
        <w:spacing w:after="80" w:before="60"/>
      </w:pPr>
      <w:r>
        <w:rPr>
          <w:rFonts w:ascii="Arial" w:cs="Arial" w:eastAsia="Arial" w:hAnsi="Arial"/>
          <w:sz w:val="22"/>
          <w:szCs w:val="22"/>
        </w:rPr>
        <w:t xml:space="preserve">COSN (Consortium for School Networking): CoSN's AI Governance Framework provides a structured approach to AI governance for K–12 districts. CoSN's Trusted Learning Environment (TLE) Seal offers formal recognition for districts that meet data privacy standards. CoSN's Professional Learning Library includes resources specifically for AI policy implementation.</w:t>
      </w:r>
    </w:p>
    <w:p>
      <w:pPr>
        <w:spacing w:after="80" w:before="60"/>
      </w:pPr>
      <w:r>
        <w:rPr>
          <w:rFonts w:ascii="Arial" w:cs="Arial" w:eastAsia="Arial" w:hAnsi="Arial"/>
          <w:sz w:val="22"/>
          <w:szCs w:val="22"/>
        </w:rPr>
        <w:t xml:space="preserve">ISTE (International Society for Technology in Education): ISTE's AI in Education resources include policy toolkits, educator standards, and research on effective AI integration. ISTE's annual conference is a premier venue for learning from leading districts.</w:t>
      </w:r>
    </w:p>
    <w:p>
      <w:pPr>
        <w:spacing w:after="80" w:before="60"/>
      </w:pPr>
      <w:r>
        <w:rPr>
          <w:rFonts w:ascii="Arial" w:cs="Arial" w:eastAsia="Arial" w:hAnsi="Arial"/>
          <w:sz w:val="22"/>
          <w:szCs w:val="22"/>
        </w:rPr>
        <w:t xml:space="preserve">UNESCO: UNESCO's Recommendation on the Ethics of AI provides an international normative framework that can inform policy principles. UNESCO's AI Competency Framework for Teachers defines the knowledge and skills educators need — useful for structuring PD requirements.</w:t>
      </w:r>
    </w:p>
    <w:p>
      <w:pPr>
        <w:spacing w:after="80" w:before="60"/>
      </w:pPr>
      <w:r>
        <w:rPr>
          <w:rFonts w:ascii="Arial" w:cs="Arial" w:eastAsia="Arial" w:hAnsi="Arial"/>
          <w:sz w:val="22"/>
          <w:szCs w:val="22"/>
        </w:rPr>
        <w:t xml:space="preserve">NSBA (National School Boards Association): NSBA provides governance guidance specific to board-level policy adoption and provides model policies that can serve as benchmarks.</w:t>
      </w:r>
    </w:p>
    <w:p>
      <w:pPr>
        <w:spacing w:after="80" w:before="60"/>
      </w:pPr>
      <w:r>
        <w:rPr>
          <w:rFonts w:ascii="Arial" w:cs="Arial" w:eastAsia="Arial" w:hAnsi="Arial"/>
          <w:sz w:val="22"/>
          <w:szCs w:val="22"/>
        </w:rPr>
        <w:t xml:space="preserve">STATE-LEVEL NETWORKS: Most states have a state educational technology association or state-level CoSN affiliate that provides jurisdiction-specific policy resources and peer learning networks. Connect with your state network to stay current on state law developments and learn from neighboring districts.</w:t>
      </w:r>
    </w:p>
    <w:p>
      <w:pPr>
        <w:pStyle w:val="Heading2"/>
        <w:spacing w:after="120" w:before="280"/>
      </w:pPr>
      <w:r>
        <w:rPr>
          <w:rFonts w:ascii="Arial" w:cs="Arial" w:eastAsia="Arial" w:hAnsi="Arial"/>
          <w:b/>
          <w:bCs/>
          <w:color w:val="2E75B6"/>
          <w:sz w:val="30"/>
          <w:szCs w:val="30"/>
        </w:rPr>
        <w:t xml:space="preserve">SECTION 6: THE AI GOVERNANCE ANNUAL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w:t>
            </w:r>
          </w:p>
        </w:tc>
        <w:tc>
          <w:tcPr>
            <w:tcW w:type="dxa" w:w="408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Governance Activity</w:t>
            </w:r>
          </w:p>
        </w:tc>
        <w:tc>
          <w:tcPr>
            <w:tcW w:type="dxa" w:w="408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Responsible Party</w:t>
            </w:r>
          </w:p>
        </w:tc>
      </w:tr>
      <w:tr>
        <w:tc>
          <w:tcPr>
            <w:tcW w:type="dxa" w:w="1200"/>
            <w:shd w:fill="7030A0" w:val="clear"/>
            <w:tcMar>
              <w:top w:type="dxa" w:w="80"/>
              <w:left w:type="dxa" w:w="120"/>
              <w:bottom w:type="dxa" w:w="80"/>
              <w:right w:type="dxa" w:w="120"/>
            </w:tcMar>
            <w:vAlign w:val="center"/>
          </w:tcPr>
          <w:p>
            <w:r>
              <w:rPr>
                <w:rFonts w:ascii="Arial" w:cs="Arial" w:eastAsia="Arial" w:hAnsi="Arial"/>
                <w:b/>
                <w:bCs/>
                <w:color w:val="FFFFFF"/>
                <w:sz w:val="16"/>
                <w:szCs w:val="16"/>
              </w:rPr>
              <w:t xml:space="preserve">August</w:t>
            </w:r>
          </w:p>
        </w:tc>
        <w:tc>
          <w:tcPr>
            <w:tcW w:type="dxa" w:w="40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Staff policy orientation (new staff). Return-to-school policy reminder all staff. Student policy instruction launches. Tool registry reviewed and updated.</w:t>
            </w:r>
          </w:p>
        </w:tc>
        <w:tc>
          <w:tcPr>
            <w:tcW w:type="dxa" w:w="40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AI Policy Coordinator; principals; instructional coaches</w:t>
            </w:r>
          </w:p>
        </w:tc>
      </w:tr>
      <w:tr>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September</w:t>
            </w:r>
          </w:p>
        </w:tc>
        <w:tc>
          <w:tcPr>
            <w:tcW w:type="dxa" w:w="408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Tier 2 teacher PD begins. Student survey administered to prior year participants. Vendor DPA renewal calendar checked.</w:t>
            </w:r>
          </w:p>
        </w:tc>
        <w:tc>
          <w:tcPr>
            <w:tcW w:type="dxa" w:w="408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Professional development office; curriculum coordinators</w:t>
            </w:r>
          </w:p>
        </w:tc>
      </w:tr>
      <w:tr>
        <w:tc>
          <w:tcPr>
            <w:tcW w:type="dxa" w:w="1200"/>
            <w:shd w:fill="2E75B6" w:val="clear"/>
            <w:tcMar>
              <w:top w:type="dxa" w:w="80"/>
              <w:left w:type="dxa" w:w="120"/>
              <w:bottom w:type="dxa" w:w="80"/>
              <w:right w:type="dxa" w:w="120"/>
            </w:tcMar>
            <w:vAlign w:val="center"/>
          </w:tcPr>
          <w:p>
            <w:r>
              <w:rPr>
                <w:rFonts w:ascii="Arial" w:cs="Arial" w:eastAsia="Arial" w:hAnsi="Arial"/>
                <w:b/>
                <w:bCs/>
                <w:color w:val="FFFFFF"/>
                <w:sz w:val="16"/>
                <w:szCs w:val="16"/>
              </w:rPr>
              <w:t xml:space="preserve">October</w:t>
            </w:r>
          </w:p>
        </w:tc>
        <w:tc>
          <w:tcPr>
            <w:tcW w:type="dxa" w:w="40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Quarterly compliance data review (Month 1). First-quarter legal landscape update with counsel.</w:t>
            </w:r>
          </w:p>
        </w:tc>
        <w:tc>
          <w:tcPr>
            <w:tcW w:type="dxa" w:w="40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AI Policy Coordinator; legal counsel</w:t>
            </w:r>
          </w:p>
        </w:tc>
      </w:tr>
      <w:tr>
        <w:tc>
          <w:tcPr>
            <w:tcW w:type="dxa" w:w="1200"/>
            <w:shd w:fill="70AD47" w:val="clear"/>
            <w:tcMar>
              <w:top w:type="dxa" w:w="80"/>
              <w:left w:type="dxa" w:w="120"/>
              <w:bottom w:type="dxa" w:w="80"/>
              <w:right w:type="dxa" w:w="120"/>
            </w:tcMar>
            <w:vAlign w:val="center"/>
          </w:tcPr>
          <w:p>
            <w:r>
              <w:rPr>
                <w:rFonts w:ascii="Arial" w:cs="Arial" w:eastAsia="Arial" w:hAnsi="Arial"/>
                <w:b/>
                <w:bCs/>
                <w:color w:val="FFFFFF"/>
                <w:sz w:val="16"/>
                <w:szCs w:val="16"/>
              </w:rPr>
              <w:t xml:space="preserve">November</w:t>
            </w:r>
          </w:p>
        </w:tc>
        <w:tc>
          <w:tcPr>
            <w:tcW w:type="dxa" w:w="408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Mid-year stakeholder feedback collection (brief survey). Tool registry audit — flag tools for re-review.</w:t>
            </w:r>
          </w:p>
        </w:tc>
        <w:tc>
          <w:tcPr>
            <w:tcW w:type="dxa" w:w="408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AI Policy Coordinator; building AI leads</w:t>
            </w:r>
          </w:p>
        </w:tc>
      </w:tr>
      <w:tr>
        <w:tc>
          <w:tcPr>
            <w:tcW w:type="dxa" w:w="1200"/>
            <w:shd w:fill="C55A11" w:val="clear"/>
            <w:tcMar>
              <w:top w:type="dxa" w:w="80"/>
              <w:left w:type="dxa" w:w="120"/>
              <w:bottom w:type="dxa" w:w="80"/>
              <w:right w:type="dxa" w:w="120"/>
            </w:tcMar>
            <w:vAlign w:val="center"/>
          </w:tcPr>
          <w:p>
            <w:r>
              <w:rPr>
                <w:rFonts w:ascii="Arial" w:cs="Arial" w:eastAsia="Arial" w:hAnsi="Arial"/>
                <w:b/>
                <w:bCs/>
                <w:color w:val="FFFFFF"/>
                <w:sz w:val="16"/>
                <w:szCs w:val="16"/>
              </w:rPr>
              <w:t xml:space="preserve">December</w:t>
            </w:r>
          </w:p>
        </w:tc>
        <w:tc>
          <w:tcPr>
            <w:tcW w:type="dxa" w:w="40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Quarterly compliance data review (Month 2). Board update on policy implementation status.</w:t>
            </w:r>
          </w:p>
        </w:tc>
        <w:tc>
          <w:tcPr>
            <w:tcW w:type="dxa" w:w="40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AI Policy Coordinator; Superintendent</w:t>
            </w:r>
          </w:p>
        </w:tc>
      </w:tr>
      <w:tr>
        <w:tc>
          <w:tcPr>
            <w:tcW w:type="dxa" w:w="1200"/>
            <w:shd w:fill="C00000" w:val="clear"/>
            <w:tcMar>
              <w:top w:type="dxa" w:w="80"/>
              <w:left w:type="dxa" w:w="120"/>
              <w:bottom w:type="dxa" w:w="80"/>
              <w:right w:type="dxa" w:w="120"/>
            </w:tcMar>
            <w:vAlign w:val="center"/>
          </w:tcPr>
          <w:p>
            <w:r>
              <w:rPr>
                <w:rFonts w:ascii="Arial" w:cs="Arial" w:eastAsia="Arial" w:hAnsi="Arial"/>
                <w:b/>
                <w:bCs/>
                <w:color w:val="FFFFFF"/>
                <w:sz w:val="16"/>
                <w:szCs w:val="16"/>
              </w:rPr>
              <w:t xml:space="preserve">January</w:t>
            </w:r>
          </w:p>
        </w:tc>
        <w:tc>
          <w:tcPr>
            <w:tcW w:type="dxa" w:w="408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Annual Review data collection begins. Staff and student surveys distributed.</w:t>
            </w:r>
          </w:p>
        </w:tc>
        <w:tc>
          <w:tcPr>
            <w:tcW w:type="dxa" w:w="408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AI Policy Coordinator; HR; school leaders</w:t>
            </w:r>
          </w:p>
        </w:tc>
      </w:tr>
      <w:tr>
        <w:tc>
          <w:tcPr>
            <w:tcW w:type="dxa" w:w="1200"/>
            <w:shd w:fill="4472C4" w:val="clear"/>
            <w:tcMar>
              <w:top w:type="dxa" w:w="80"/>
              <w:left w:type="dxa" w:w="120"/>
              <w:bottom w:type="dxa" w:w="80"/>
              <w:right w:type="dxa" w:w="120"/>
            </w:tcMar>
            <w:vAlign w:val="center"/>
          </w:tcPr>
          <w:p>
            <w:r>
              <w:rPr>
                <w:rFonts w:ascii="Arial" w:cs="Arial" w:eastAsia="Arial" w:hAnsi="Arial"/>
                <w:b/>
                <w:bCs/>
                <w:color w:val="FFFFFF"/>
                <w:sz w:val="16"/>
                <w:szCs w:val="16"/>
              </w:rPr>
              <w:t xml:space="preserve">February</w:t>
            </w:r>
          </w:p>
        </w:tc>
        <w:tc>
          <w:tcPr>
            <w:tcW w:type="dxa" w:w="40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Annual Review Package compiled. Annual Review meeting scheduled. Legal landscape update prepared.</w:t>
            </w:r>
          </w:p>
        </w:tc>
        <w:tc>
          <w:tcPr>
            <w:tcW w:type="dxa" w:w="40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AI Policy Coordinator; legal counsel</w:t>
            </w:r>
          </w:p>
        </w:tc>
      </w:tr>
      <w:tr>
        <w:tc>
          <w:tcPr>
            <w:tcW w:type="dxa" w:w="1200"/>
            <w:shd w:fill="375623" w:val="clear"/>
            <w:tcMar>
              <w:top w:type="dxa" w:w="80"/>
              <w:left w:type="dxa" w:w="120"/>
              <w:bottom w:type="dxa" w:w="80"/>
              <w:right w:type="dxa" w:w="120"/>
            </w:tcMar>
            <w:vAlign w:val="center"/>
          </w:tcPr>
          <w:p>
            <w:r>
              <w:rPr>
                <w:rFonts w:ascii="Arial" w:cs="Arial" w:eastAsia="Arial" w:hAnsi="Arial"/>
                <w:b/>
                <w:bCs/>
                <w:color w:val="FFFFFF"/>
                <w:sz w:val="16"/>
                <w:szCs w:val="16"/>
              </w:rPr>
              <w:t xml:space="preserve">March</w:t>
            </w:r>
          </w:p>
        </w:tc>
        <w:tc>
          <w:tcPr>
            <w:tcW w:type="dxa" w:w="408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Annual Review committee meeting (3 hours). Revision priorities identified. Revision drafting assignments made.</w:t>
            </w:r>
          </w:p>
        </w:tc>
        <w:tc>
          <w:tcPr>
            <w:tcW w:type="dxa" w:w="408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Policy committee; AI Policy Coordinator</w:t>
            </w:r>
          </w:p>
        </w:tc>
      </w:tr>
      <w:tr>
        <w:tc>
          <w:tcPr>
            <w:tcW w:type="dxa" w:w="1200"/>
            <w:shd w:fill="7030A0" w:val="clear"/>
            <w:tcMar>
              <w:top w:type="dxa" w:w="80"/>
              <w:left w:type="dxa" w:w="120"/>
              <w:bottom w:type="dxa" w:w="80"/>
              <w:right w:type="dxa" w:w="120"/>
            </w:tcMar>
            <w:vAlign w:val="center"/>
          </w:tcPr>
          <w:p>
            <w:r>
              <w:rPr>
                <w:rFonts w:ascii="Arial" w:cs="Arial" w:eastAsia="Arial" w:hAnsi="Arial"/>
                <w:b/>
                <w:bCs/>
                <w:color w:val="FFFFFF"/>
                <w:sz w:val="16"/>
                <w:szCs w:val="16"/>
              </w:rPr>
              <w:t xml:space="preserve">April</w:t>
            </w:r>
          </w:p>
        </w:tc>
        <w:tc>
          <w:tcPr>
            <w:tcW w:type="dxa" w:w="40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Policy revisions drafted and reviewed by counsel. Stakeholder comment period if substantive revisions. Quarterly compliance data review (Month 3).</w:t>
            </w:r>
          </w:p>
        </w:tc>
        <w:tc>
          <w:tcPr>
            <w:tcW w:type="dxa" w:w="40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Drafting lead; legal counsel; AI Policy Coordinator</w:t>
            </w:r>
          </w:p>
        </w:tc>
      </w:tr>
      <w:tr>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May</w:t>
            </w:r>
          </w:p>
        </w:tc>
        <w:tc>
          <w:tcPr>
            <w:tcW w:type="dxa" w:w="408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Board presentation for any substantive revisions. Revised policy adopted if applicable. Annual school-year recap data compiled.</w:t>
            </w:r>
          </w:p>
        </w:tc>
        <w:tc>
          <w:tcPr>
            <w:tcW w:type="dxa" w:w="408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District leadership; board liaison</w:t>
            </w:r>
          </w:p>
        </w:tc>
      </w:tr>
      <w:tr>
        <w:tc>
          <w:tcPr>
            <w:tcW w:type="dxa" w:w="1200"/>
            <w:shd w:fill="2E75B6" w:val="clear"/>
            <w:tcMar>
              <w:top w:type="dxa" w:w="80"/>
              <w:left w:type="dxa" w:w="120"/>
              <w:bottom w:type="dxa" w:w="80"/>
              <w:right w:type="dxa" w:w="120"/>
            </w:tcMar>
            <w:vAlign w:val="center"/>
          </w:tcPr>
          <w:p>
            <w:r>
              <w:rPr>
                <w:rFonts w:ascii="Arial" w:cs="Arial" w:eastAsia="Arial" w:hAnsi="Arial"/>
                <w:b/>
                <w:bCs/>
                <w:color w:val="FFFFFF"/>
                <w:sz w:val="16"/>
                <w:szCs w:val="16"/>
              </w:rPr>
              <w:t xml:space="preserve">June</w:t>
            </w:r>
          </w:p>
        </w:tc>
        <w:tc>
          <w:tcPr>
            <w:tcW w:type="dxa" w:w="40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End-of-year tool registry audit. Vendor DPA renewals processed. Year-end compliance summary report.</w:t>
            </w:r>
          </w:p>
        </w:tc>
        <w:tc>
          <w:tcPr>
            <w:tcW w:type="dxa" w:w="408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AI Policy Coordinator; IT staff; legal counsel</w:t>
            </w:r>
          </w:p>
        </w:tc>
      </w:tr>
      <w:tr>
        <w:tc>
          <w:tcPr>
            <w:tcW w:type="dxa" w:w="1200"/>
            <w:shd w:fill="70AD47" w:val="clear"/>
            <w:tcMar>
              <w:top w:type="dxa" w:w="80"/>
              <w:left w:type="dxa" w:w="120"/>
              <w:bottom w:type="dxa" w:w="80"/>
              <w:right w:type="dxa" w:w="120"/>
            </w:tcMar>
            <w:vAlign w:val="center"/>
          </w:tcPr>
          <w:p>
            <w:r>
              <w:rPr>
                <w:rFonts w:ascii="Arial" w:cs="Arial" w:eastAsia="Arial" w:hAnsi="Arial"/>
                <w:b/>
                <w:bCs/>
                <w:color w:val="FFFFFF"/>
                <w:sz w:val="16"/>
                <w:szCs w:val="16"/>
              </w:rPr>
              <w:t xml:space="preserve">July</w:t>
            </w:r>
          </w:p>
        </w:tc>
        <w:tc>
          <w:tcPr>
            <w:tcW w:type="dxa" w:w="408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Updated policy distributed to all stakeholders. Fall PD updated to reflect revisions. Governance calendar updated for next year.</w:t>
            </w:r>
          </w:p>
        </w:tc>
        <w:tc>
          <w:tcPr>
            <w:tcW w:type="dxa" w:w="408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Communications office; professional development office; AI Policy Coordinator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FACILITATOR  FACILITATOR GUIDE — DISCUSSION PROMPTS</w:t>
            </w:r>
          </w:p>
        </w:tc>
      </w:tr>
      <w:tr>
        <w:tc>
          <w:tcPr>
            <w:tcW w:type="dxa" w:w="9360"/>
            <w:tcBorders>
              <w:top w:val="single" w:color="BFBFBF" w:sz="4"/>
              <w:left w:val="single" w:color="BFBFBF" w:sz="4"/>
              <w:bottom w:val="single" w:color="BFBFBF" w:sz="4"/>
              <w:right w:val="single" w:color="BFBFBF" w:sz="4"/>
            </w:tcBorders>
            <w:shd w:fill="FFF3CD" w:val="clear"/>
            <w:tcMar>
              <w:top w:type="dxa" w:w="120"/>
              <w:left w:type="dxa" w:w="180"/>
              <w:bottom w:type="dxa" w:w="120"/>
              <w:right w:type="dxa" w:w="180"/>
            </w:tcMar>
          </w:tcPr>
          <w:p>
            <w:pPr>
              <w:spacing w:after="60" w:before="50"/>
            </w:pPr>
            <w:r>
              <w:rPr>
                <w:rFonts w:ascii="Arial" w:cs="Arial" w:eastAsia="Arial" w:hAnsi="Arial"/>
                <w:sz w:val="20"/>
                <w:szCs w:val="20"/>
              </w:rPr>
              <w:t xml:space="preserve">Q1: I want to be honest about the challenge of sustainability. The hardest part of AI governance is not writing the first policy — it's the third annual review, when the novelty has worn off and the urgency has faded. What structures do we need to put in place now to ensure this work continues even when it's no longer new?</w:t>
            </w:r>
          </w:p>
          <w:p>
            <w:pPr>
              <w:spacing w:after="60" w:before="50"/>
            </w:pPr>
            <w:r>
              <w:rPr>
                <w:rFonts w:ascii="Arial" w:cs="Arial" w:eastAsia="Arial" w:hAnsi="Arial"/>
                <w:sz w:val="20"/>
                <w:szCs w:val="20"/>
              </w:rPr>
              <w:t xml:space="preserve">Q2: Let's think about personnel risk. Your AI Policy Coordinator is going to be the key person who holds this whole system together. What happens if they leave? What institutional knowledge needs to be documented, archived, and transferable? This is not hypothetical — it is one of the most common ways governance systems collapse.</w:t>
            </w:r>
          </w:p>
          <w:p>
            <w:pPr>
              <w:spacing w:after="60" w:before="50"/>
            </w:pPr>
            <w:r>
              <w:rPr>
                <w:rFonts w:ascii="Arial" w:cs="Arial" w:eastAsia="Arial" w:hAnsi="Arial"/>
                <w:sz w:val="20"/>
                <w:szCs w:val="20"/>
              </w:rPr>
              <w:t xml:space="preserve">Q3: The monitoring data we've designed will surface uncomfortable truths — patterns of violations, disparate enforcement, tools that aren't working as promised. How does your district's leadership culture respond to data that reveals problems? What would need to be true about your culture for this monitoring system to generate improvement rather than defensiveness?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30A0" w:val="clear"/>
            <w:tcMar>
              <w:top w:type="dxa" w:w="80"/>
              <w:left w:type="dxa" w:w="160"/>
              <w:bottom w:type="dxa" w:w="80"/>
              <w:right w:type="dxa" w:w="160"/>
            </w:tcMar>
          </w:tcPr>
          <w:p>
            <w:r>
              <w:rPr>
                <w:rFonts w:ascii="Arial" w:cs="Arial" w:eastAsia="Arial" w:hAnsi="Arial"/>
                <w:b/>
                <w:bCs/>
                <w:color w:val="FFFFFF"/>
                <w:sz w:val="22"/>
                <w:szCs w:val="22"/>
              </w:rPr>
              <w:t xml:space="preserve">✏ ACTIVITY  PARTICIPANT ACTIVITY: Activity 7-A: Governance Sustainability Assessment</w:t>
            </w:r>
          </w:p>
        </w:tc>
      </w:tr>
      <w:tr>
        <w:tc>
          <w:tcPr>
            <w:tcW w:type="dxa" w:w="9360"/>
            <w:tcBorders>
              <w:top w:val="single" w:color="BFBFBF" w:sz="4"/>
              <w:left w:val="single" w:color="BFBFBF" w:sz="4"/>
              <w:bottom w:val="single" w:color="BFBFBF" w:sz="4"/>
              <w:right w:val="single" w:color="BFBFBF" w:sz="4"/>
            </w:tcBorders>
            <w:shd w:fill="F4E8FF" w:val="clear"/>
            <w:tcMar>
              <w:top w:type="dxa" w:w="120"/>
              <w:left w:type="dxa" w:w="180"/>
              <w:bottom w:type="dxa" w:w="120"/>
              <w:right w:type="dxa" w:w="180"/>
            </w:tcMar>
          </w:tcPr>
          <w:p>
            <w:pPr>
              <w:spacing w:after="60" w:before="50"/>
            </w:pPr>
            <w:r>
              <w:rPr>
                <w:rFonts w:ascii="Arial" w:cs="Arial" w:eastAsia="Arial" w:hAnsi="Arial"/>
                <w:sz w:val="20"/>
                <w:szCs w:val="20"/>
              </w:rPr>
              <w:t xml:space="preserve">TIME: 30 minutes</w:t>
            </w:r>
          </w:p>
          <w:p>
            <w:pPr>
              <w:spacing w:after="60" w:before="50"/>
            </w:pPr>
            <w:r>
              <w:rPr>
                <w:rFonts w:ascii="Arial" w:cs="Arial" w:eastAsia="Arial" w:hAnsi="Arial"/>
                <w:sz w:val="20"/>
                <w:szCs w:val="20"/>
              </w:rPr>
              <w:t xml:space="preserve">MATERIALS: Governance assessment rubric, current role/responsibilities list, organizational chart</w:t>
            </w:r>
          </w:p>
          <w:p>
            <w:pPr>
              <w:spacing w:after="60" w:before="50"/>
            </w:pPr>
            <w:r>
              <w:rPr>
                <w:rFonts w:ascii="Arial" w:cs="Arial" w:eastAsia="Arial" w:hAnsi="Arial"/>
                <w:sz w:val="20"/>
                <w:szCs w:val="20"/>
              </w:rPr>
              <w:t xml:space="preserve">STEPS:</w:t>
            </w:r>
          </w:p>
          <w:p>
            <w:pPr>
              <w:spacing w:after="60" w:before="50"/>
            </w:pPr>
            <w:r>
              <w:rPr>
                <w:rFonts w:ascii="Arial" w:cs="Arial" w:eastAsia="Arial" w:hAnsi="Arial"/>
                <w:sz w:val="20"/>
                <w:szCs w:val="20"/>
              </w:rPr>
              <w:t xml:space="preserve">  Step 1: VULNERABILITY MAPPING (10 min): On your own, identify your governance system's three greatest vulnerabilities. Consider: What would cause this governance system to collapse? What single person's departure would most damage it? What would a future unsupportive superintendent be able to do to undermine it?</w:t>
            </w:r>
          </w:p>
          <w:p>
            <w:pPr>
              <w:spacing w:after="60" w:before="50"/>
            </w:pPr>
            <w:r>
              <w:rPr>
                <w:rFonts w:ascii="Arial" w:cs="Arial" w:eastAsia="Arial" w:hAnsi="Arial"/>
                <w:sz w:val="20"/>
                <w:szCs w:val="20"/>
              </w:rPr>
              <w:t xml:space="preserve">  Step 2: MITIGATION STRATEGIES (15 min): Share your top vulnerability with the table. For each vulnerability named, brainstorm mitigation strategies: What structural change, documentation, or redundancy would reduce this risk? What can be built into the policy itself to make it more resilient?</w:t>
            </w:r>
          </w:p>
          <w:p>
            <w:pPr>
              <w:spacing w:after="60" w:before="50"/>
            </w:pPr>
            <w:r>
              <w:rPr>
                <w:rFonts w:ascii="Arial" w:cs="Arial" w:eastAsia="Arial" w:hAnsi="Arial"/>
                <w:sz w:val="20"/>
                <w:szCs w:val="20"/>
              </w:rPr>
              <w:t xml:space="preserve">  Step 3: COMMITMENT PLANNING (5 min): Each person identifies one specific action they will take in the next 30 days to strengthen governance sustainability. Write it down. Share it.</w:t>
            </w:r>
          </w:p>
          <w:p>
            <w:pPr>
              <w:spacing w:after="60" w:before="50"/>
            </w:pPr>
            <w:r>
              <w:rPr>
                <w:rFonts w:ascii="Arial" w:cs="Arial" w:eastAsia="Arial" w:hAnsi="Arial"/>
                <w:sz w:val="20"/>
                <w:szCs w:val="20"/>
              </w:rPr>
              <w:t xml:space="preserve">DEBRIEF QUESTIONS:</w:t>
            </w:r>
          </w:p>
          <w:p>
            <w:pPr>
              <w:spacing w:after="60" w:before="50"/>
            </w:pPr>
            <w:r>
              <w:rPr>
                <w:rFonts w:ascii="Arial" w:cs="Arial" w:eastAsia="Arial" w:hAnsi="Arial"/>
                <w:sz w:val="20"/>
                <w:szCs w:val="20"/>
              </w:rPr>
              <w:t xml:space="preserve">  D1: What does governance success look like for this district in three years? What would you see that would tell you the policy is working?</w:t>
            </w:r>
          </w:p>
          <w:p>
            <w:pPr>
              <w:spacing w:after="60" w:before="50"/>
            </w:pPr>
            <w:r>
              <w:rPr>
                <w:rFonts w:ascii="Arial" w:cs="Arial" w:eastAsia="Arial" w:hAnsi="Arial"/>
                <w:sz w:val="20"/>
                <w:szCs w:val="20"/>
              </w:rPr>
              <w:t xml:space="preserve">  D2: If AI technology changes dramatically in the next 18 months — more than we can anticipate — what provisions in the policy are robust enough to still apply? What provisions would definitely break?</w:t>
            </w:r>
          </w:p>
          <w:p>
            <w:pPr>
              <w:spacing w:after="60" w:before="50"/>
            </w:pPr>
            <w:r>
              <w:rPr>
                <w:rFonts w:ascii="Arial" w:cs="Arial" w:eastAsia="Arial" w:hAnsi="Arial"/>
                <w:sz w:val="20"/>
                <w:szCs w:val="20"/>
              </w:rPr>
              <w:t xml:space="preserve">  D3: Who in your district, beyond this committee, needs to care about AI governance for this system to be sustainable?</w:t>
            </w:r>
          </w:p>
          <w:p>
            <w:pPr>
              <w:spacing w:after="60" w:before="50"/>
            </w:pPr>
            <w:r>
              <w:rPr>
                <w:rFonts w:ascii="Arial" w:cs="Arial" w:eastAsia="Arial" w:hAnsi="Arial"/>
                <w:sz w:val="20"/>
                <w:szCs w:val="20"/>
              </w:rPr>
              <w:t xml:space="preserve">EXPECTED OUTPUT: Governance vulnerability and mitigation plan; 12-month governance calendar with owners; individual commitment actions</w:t>
            </w:r>
          </w:p>
        </w:tc>
      </w:tr>
    </w:tbl>
    <w:p>
      <w:pPr>
        <w:spacing w:after="0" w:before="80"/>
      </w:pPr>
      <w:r>
        <w:t xml:space="preserve"/>
      </w:r>
    </w:p>
    <w:p>
      <w:pPr>
        <w:spacing w:after="80" w:before="60"/>
      </w:pPr>
      <w:r>
        <w:rPr>
          <w:rFonts w:ascii="Arial" w:cs="Arial" w:eastAsia="Arial" w:hAnsi="Arial"/>
          <w:b/>
          <w:bCs/>
          <w:color w:val="1F4E79"/>
          <w:sz w:val="22"/>
          <w:szCs w:val="22"/>
        </w:rPr>
        <w:t xml:space="preserve">KEY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TERM</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PLAIN-LANGUAGE DEFINITION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Policy Lifecycle</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The continuous cycle of monitoring, evaluating, revising, communicating, and implementing a policy. No policy is final — all policies require ongoing maintenance.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AI Policy Coordinator</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The designated district staff member responsible for maintaining the AI tool registry, coordinating the annual review, providing policy interpretation guidance, and managing the vendor vetting process.</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Continuous Improvement Cycle (PDSA)</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Plan-Do-Study-Act. A quality improvement methodology applicable to policy governance: Plan the review, Do collect data, Study findings, Act to revise and improve.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Institutional Knowledge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The accumulated understanding of how an organization works, what has been tried, what has worked, and what the context requires — often held by specific individuals and at risk when those individuals leave.</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sz w:val="20"/>
                <w:szCs w:val="20"/>
              </w:rPr>
              <w:t xml:space="preserve">Governance Sustainability</w:t>
            </w:r>
          </w:p>
        </w:tc>
        <w:tc>
          <w:tcPr>
            <w:tcW w:type="dxa" w:w="6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sz w:val="20"/>
                <w:szCs w:val="20"/>
              </w:rPr>
              <w:t xml:space="preserve">The capacity of a governance system to continue functioning effectively over time, across changes in personnel, technology, legal environment, and organizational priorities.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Annual Review Package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The compiled data and analysis prepared before the annual policy review meeting, including compliance summary, tool registry audit, stakeholder feedback, legal landscape update, and benchmarking data.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00000" w:val="clear"/>
            <w:tcMar>
              <w:top w:type="dxa" w:w="80"/>
              <w:left w:type="dxa" w:w="160"/>
              <w:bottom w:type="dxa" w:w="80"/>
              <w:right w:type="dxa" w:w="160"/>
            </w:tcMar>
          </w:tcPr>
          <w:p>
            <w:r>
              <w:rPr>
                <w:rFonts w:ascii="Arial" w:cs="Arial" w:eastAsia="Arial" w:hAnsi="Arial"/>
                <w:b/>
                <w:bCs/>
                <w:color w:val="FFFFFF"/>
                <w:sz w:val="22"/>
                <w:szCs w:val="22"/>
              </w:rPr>
              <w:t xml:space="preserve">⚠ WARNING  COMMON PITFALLS TO AVOID</w:t>
            </w:r>
          </w:p>
        </w:tc>
      </w:tr>
      <w:tr>
        <w:tc>
          <w:tcPr>
            <w:tcW w:type="dxa" w:w="9360"/>
            <w:tcBorders>
              <w:top w:val="single" w:color="BFBFBF" w:sz="4"/>
              <w:left w:val="single" w:color="BFBFBF" w:sz="4"/>
              <w:bottom w:val="single" w:color="BFBFBF" w:sz="4"/>
              <w:right w:val="single" w:color="BFBFBF" w:sz="4"/>
            </w:tcBorders>
            <w:shd w:fill="FFE7E7" w:val="clear"/>
            <w:tcMar>
              <w:top w:type="dxa" w:w="120"/>
              <w:left w:type="dxa" w:w="180"/>
              <w:bottom w:type="dxa" w:w="120"/>
              <w:right w:type="dxa" w:w="180"/>
            </w:tcMar>
          </w:tcPr>
          <w:p>
            <w:pPr>
              <w:spacing w:after="60" w:before="50"/>
            </w:pPr>
            <w:r>
              <w:rPr>
                <w:rFonts w:ascii="Arial" w:cs="Arial" w:eastAsia="Arial" w:hAnsi="Arial"/>
                <w:sz w:val="20"/>
                <w:szCs w:val="20"/>
              </w:rPr>
              <w:t xml:space="preserve">&gt;&gt; PITFALL: Treating the annual review as a formality rather than a genuine assessment. REALITY: If the annual review produces no changes to the policy year after year, one of two things is true: the policy is perfect (unlikely) or the review is not being conducted honestly. Expect and plan for meaningful revisions at each annual review.</w:t>
            </w:r>
          </w:p>
          <w:p>
            <w:pPr>
              <w:spacing w:after="60" w:before="50"/>
            </w:pPr>
            <w:r>
              <w:rPr>
                <w:rFonts w:ascii="Arial" w:cs="Arial" w:eastAsia="Arial" w:hAnsi="Arial"/>
                <w:sz w:val="20"/>
                <w:szCs w:val="20"/>
              </w:rPr>
              <w:t xml:space="preserve">&gt;&gt; PITFALL: Concentrating all governance knowledge in a single person. REALITY: When the AI Policy Coordinator leaves — and they will eventually leave — an organization with no governance documentation, no trained backup, and no institutional memory will lose years of progress. Document everything. Cross-train. Archive.</w:t>
            </w:r>
          </w:p>
          <w:p>
            <w:pPr>
              <w:spacing w:after="60" w:before="50"/>
            </w:pPr>
            <w:r>
              <w:rPr>
                <w:rFonts w:ascii="Arial" w:cs="Arial" w:eastAsia="Arial" w:hAnsi="Arial"/>
                <w:sz w:val="20"/>
                <w:szCs w:val="20"/>
              </w:rPr>
              <w:t xml:space="preserve">&gt;&gt; PITFALL: Waiting for the annual review to respond to urgent emerging issues. REALITY: The annual review is for systematic improvement. Data breaches, new legal requirements, and significant AI advances require immediate response. Build triggered review criteria into the policy so these situations are addressed promptly.</w:t>
            </w:r>
          </w:p>
          <w:p>
            <w:pPr>
              <w:spacing w:after="60" w:before="50"/>
            </w:pPr>
            <w:r>
              <w:rPr>
                <w:rFonts w:ascii="Arial" w:cs="Arial" w:eastAsia="Arial" w:hAnsi="Arial"/>
                <w:sz w:val="20"/>
                <w:szCs w:val="20"/>
              </w:rPr>
              <w:t xml:space="preserve">&gt;&gt; PITFALL: Disconnecting from the national field. REALITY: AI is evolving faster than any single district can track independently. CoSN, ISTE, state networks, and peer district communities are essential for staying current. Build professional network participation into the AI Policy Coordinator's role description.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0AD47" w:val="clear"/>
            <w:tcMar>
              <w:top w:type="dxa" w:w="80"/>
              <w:left w:type="dxa" w:w="160"/>
              <w:bottom w:type="dxa" w:w="80"/>
              <w:right w:type="dxa" w:w="160"/>
            </w:tcMar>
          </w:tcPr>
          <w:p>
            <w:r>
              <w:rPr>
                <w:rFonts w:ascii="Arial" w:cs="Arial" w:eastAsia="Arial" w:hAnsi="Arial"/>
                <w:b/>
                <w:bCs/>
                <w:color w:val="FFFFFF"/>
                <w:sz w:val="22"/>
                <w:szCs w:val="22"/>
              </w:rPr>
              <w:t xml:space="preserve">✔ CHECKPOINT  PHASE 7 COMPLETION CHECKPOINT</w:t>
            </w:r>
          </w:p>
        </w:tc>
      </w:tr>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60" w:before="50"/>
            </w:pPr>
            <w:r>
              <w:rPr>
                <w:rFonts w:ascii="Arial" w:cs="Arial" w:eastAsia="Arial" w:hAnsi="Arial"/>
                <w:sz w:val="20"/>
                <w:szCs w:val="20"/>
              </w:rPr>
              <w:t xml:space="preserve">[  ] A comprehensive monitoring system is in place with defined data streams, collection methods, and review frequencies.</w:t>
            </w:r>
          </w:p>
          <w:p>
            <w:pPr>
              <w:spacing w:after="60" w:before="50"/>
            </w:pPr>
            <w:r>
              <w:rPr>
                <w:rFonts w:ascii="Arial" w:cs="Arial" w:eastAsia="Arial" w:hAnsi="Arial"/>
                <w:sz w:val="20"/>
                <w:szCs w:val="20"/>
              </w:rPr>
              <w:t xml:space="preserve">[  ] The Annual Review Calendar has been adopted and all review activities have assigned responsible parties.</w:t>
            </w:r>
          </w:p>
          <w:p>
            <w:pPr>
              <w:spacing w:after="60" w:before="50"/>
            </w:pPr>
            <w:r>
              <w:rPr>
                <w:rFonts w:ascii="Arial" w:cs="Arial" w:eastAsia="Arial" w:hAnsi="Arial"/>
                <w:sz w:val="20"/>
                <w:szCs w:val="20"/>
              </w:rPr>
              <w:t xml:space="preserve">[  ] Triggered review criteria are included in the policy with response timelines for each trigger type.</w:t>
            </w:r>
          </w:p>
          <w:p>
            <w:pPr>
              <w:spacing w:after="60" w:before="50"/>
            </w:pPr>
            <w:r>
              <w:rPr>
                <w:rFonts w:ascii="Arial" w:cs="Arial" w:eastAsia="Arial" w:hAnsi="Arial"/>
                <w:sz w:val="20"/>
                <w:szCs w:val="20"/>
              </w:rPr>
              <w:t xml:space="preserve">[  ] The AI Policy Coordinator role has a complete role description, documented processes, and cross-trained backup.</w:t>
            </w:r>
          </w:p>
          <w:p>
            <w:pPr>
              <w:spacing w:after="60" w:before="50"/>
            </w:pPr>
            <w:r>
              <w:rPr>
                <w:rFonts w:ascii="Arial" w:cs="Arial" w:eastAsia="Arial" w:hAnsi="Arial"/>
                <w:sz w:val="20"/>
                <w:szCs w:val="20"/>
              </w:rPr>
              <w:t xml:space="preserve">[  ] The district is connected to at least one national professional network (CoSN, ISTE, state network) for ongoing learning.</w:t>
            </w:r>
          </w:p>
          <w:p>
            <w:pPr>
              <w:spacing w:after="60" w:before="50"/>
            </w:pPr>
            <w:r>
              <w:rPr>
                <w:rFonts w:ascii="Arial" w:cs="Arial" w:eastAsia="Arial" w:hAnsi="Arial"/>
                <w:sz w:val="20"/>
                <w:szCs w:val="20"/>
              </w:rPr>
              <w:t xml:space="preserve">[  ] The governance calendar for the coming year has been distributed to all governance stakeholders.</w:t>
            </w:r>
          </w:p>
          <w:p>
            <w:pPr>
              <w:spacing w:after="60" w:before="50"/>
            </w:pPr>
            <w:r>
              <w:rPr>
                <w:rFonts w:ascii="Arial" w:cs="Arial" w:eastAsia="Arial" w:hAnsi="Arial"/>
                <w:sz w:val="20"/>
                <w:szCs w:val="20"/>
              </w:rPr>
              <w:t xml:space="preserve">[  ] The district has a documented plan for responding to a data breach involving an AI tool within 72 hours.</w:t>
            </w:r>
          </w:p>
        </w:tc>
      </w:tr>
    </w:tbl>
    <w:p>
      <w:pPr>
        <w:spacing w:after="0" w:before="80"/>
      </w:pPr>
      <w:r>
        <w:t xml:space="preserv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PROGRAM COMPLETION</w:t>
            </w:r>
          </w:p>
          <w:p>
            <w:pPr>
              <w:spacing w:after="0" w:before="60"/>
            </w:pPr>
            <w:r>
              <w:rPr>
                <w:rFonts w:ascii="Arial" w:cs="Arial" w:eastAsia="Arial" w:hAnsi="Arial"/>
                <w:b w:val="false"/>
                <w:bCs w:val="false"/>
                <w:color w:val="FFFFFF"/>
                <w:sz w:val="22"/>
                <w:szCs w:val="22"/>
              </w:rPr>
              <w:t xml:space="preserve"/>
            </w:r>
          </w:p>
          <w:p>
            <w:pPr>
              <w:spacing w:after="0" w:before="60"/>
            </w:pPr>
            <w:r>
              <w:rPr>
                <w:rFonts w:ascii="Arial" w:cs="Arial" w:eastAsia="Arial" w:hAnsi="Arial"/>
                <w:b w:val="false"/>
                <w:bCs w:val="false"/>
                <w:color w:val="FFFFFF"/>
                <w:sz w:val="22"/>
                <w:szCs w:val="22"/>
              </w:rPr>
              <w:t xml:space="preserve">Congratulations. You have completed the K–12 AI Policy Professional Development Program. By this point, your district has moved from question to action — from awareness to governance. The AI policy you have developed reflects your community's values, satisfies your legal obligations, and creates the conditions for AI to serve all of your students well.</w:t>
            </w:r>
          </w:p>
          <w:p>
            <w:pPr>
              <w:spacing w:after="0" w:before="60"/>
            </w:pPr>
            <w:r>
              <w:rPr>
                <w:rFonts w:ascii="Arial" w:cs="Arial" w:eastAsia="Arial" w:hAnsi="Arial"/>
                <w:b w:val="false"/>
                <w:bCs w:val="false"/>
                <w:color w:val="FFFFFF"/>
                <w:sz w:val="22"/>
                <w:szCs w:val="22"/>
              </w:rPr>
              <w:t xml:space="preserve"/>
            </w:r>
          </w:p>
          <w:p>
            <w:pPr>
              <w:spacing w:after="0" w:before="60"/>
            </w:pPr>
            <w:r>
              <w:rPr>
                <w:rFonts w:ascii="Arial" w:cs="Arial" w:eastAsia="Arial" w:hAnsi="Arial"/>
                <w:b w:val="false"/>
                <w:bCs w:val="false"/>
                <w:color w:val="FFFFFF"/>
                <w:sz w:val="22"/>
                <w:szCs w:val="22"/>
              </w:rPr>
              <w:t xml:space="preserve">Remember: this is a beginning, not an end. The governance work continues. The annual review cycle is your compass. The students in your schools are counting on the leaders in this room to keep showing up for them — one review cycle, one revision, one courageous conversation at a time.</w:t>
            </w:r>
          </w:p>
        </w:tc>
      </w:tr>
    </w:tbl>
    <w:p>
      <w:r>
        <w:br w:type="page"/>
      </w:r>
    </w:p>
    <w:p>
      <w:pPr>
        <w:pageBreakBefore/>
        <w:jc w:val="center"/>
      </w:pPr>
      <w:r>
        <w:rPr>
          <w:rFonts w:ascii="Arial" w:cs="Arial" w:eastAsia="Arial" w:hAnsi="Arial"/>
          <w:b/>
          <w:bCs/>
          <w:color w:val="1F4E79"/>
          <w:sz w:val="28"/>
          <w:szCs w:val="28"/>
        </w:rPr>
        <w:t xml:space="preserve">SECTION 8</w:t>
      </w:r>
    </w:p>
    <w:p>
      <w:pPr>
        <w:jc w:val="center"/>
      </w:pPr>
      <w:r>
        <w:rPr>
          <w:rFonts w:ascii="Arial" w:cs="Arial" w:eastAsia="Arial" w:hAnsi="Arial"/>
          <w:b/>
          <w:bCs/>
          <w:color w:val="1F4E79"/>
          <w:sz w:val="52"/>
          <w:szCs w:val="52"/>
        </w:rPr>
        <w:t xml:space="preserve">MASTER TEMPLATES</w:t>
      </w:r>
    </w:p>
    <w:p>
      <w:pPr>
        <w:spacing w:after="120"/>
        <w:jc w:val="center"/>
      </w:pPr>
      <w:r>
        <w:rPr>
          <w:rFonts w:ascii="Arial" w:cs="Arial" w:eastAsia="Arial" w:hAnsi="Arial"/>
          <w:i/>
          <w:iCs/>
          <w:color w:val="404040"/>
          <w:sz w:val="26"/>
          <w:szCs w:val="26"/>
        </w:rPr>
        <w:t xml:space="preserve">10 Complete, Ready-to-Customize Tools for AI Policy Development &amp;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140"/>
              <w:left w:type="dxa" w:w="200"/>
              <w:bottom w:type="dxa" w:w="140"/>
              <w:right w:type="dxa" w:w="200"/>
            </w:tcMar>
          </w:tcPr>
          <w:p>
            <w:pPr>
              <w:spacing w:after="0" w:before="0"/>
            </w:pPr>
            <w:r>
              <w:rPr>
                <w:rFonts w:ascii="Arial" w:cs="Arial" w:eastAsia="Arial" w:hAnsi="Arial"/>
                <w:b/>
                <w:bCs/>
                <w:color w:val="FFFFFF"/>
                <w:sz w:val="20"/>
                <w:szCs w:val="20"/>
              </w:rPr>
              <w:t xml:space="preserve">All 10 templates are designed for immediate use. Replace bracketed placeholders [like this] with your district's specific information. Templates may be reproduced freely for educational use within your district.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2400"/>
        <w:gridCol w:w="3000"/>
      </w:tblGrid>
      <w:tr>
        <w:tc>
          <w:tcPr>
            <w:tcW w:type="dxa" w:w="6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36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Template Name</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Used In</w:t>
            </w:r>
          </w:p>
        </w:tc>
        <w:tc>
          <w:tcPr>
            <w:tcW w:type="dxa" w:w="3000"/>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Purpose</w:t>
            </w:r>
          </w:p>
        </w:tc>
      </w:tr>
      <w:tr>
        <w:tc>
          <w:tcPr>
            <w:tcW w:type="dxa" w:w="600"/>
            <w:shd w:fill="7030A0" w:val="clear"/>
            <w:tcMar>
              <w:top w:type="dxa" w:w="80"/>
              <w:left w:type="dxa" w:w="120"/>
              <w:bottom w:type="dxa" w:w="80"/>
              <w:right w:type="dxa" w:w="120"/>
            </w:tcMar>
            <w:vAlign w:val="center"/>
          </w:tcPr>
          <w:p>
            <w:r>
              <w:rPr>
                <w:rFonts w:ascii="Arial" w:cs="Arial" w:eastAsia="Arial" w:hAnsi="Arial"/>
                <w:b/>
                <w:bCs/>
                <w:color w:val="FFFFFF"/>
                <w:sz w:val="20"/>
                <w:szCs w:val="20"/>
              </w:rPr>
              <w:t xml:space="preserve">1</w:t>
            </w:r>
          </w:p>
        </w:tc>
        <w:tc>
          <w:tcPr>
            <w:tcW w:type="dxa" w:w="336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AI Tool Inventory Spreadsheet</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Phase 1</w:t>
            </w:r>
          </w:p>
        </w:tc>
        <w:tc>
          <w:tcPr>
            <w:tcW w:type="dxa" w:w="30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Track all AI tools in use with vetting status</w:t>
            </w:r>
          </w:p>
        </w:tc>
      </w:tr>
      <w:tr>
        <w:tc>
          <w:tcPr>
            <w:tcW w:type="dxa" w:w="600"/>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2</w:t>
            </w:r>
          </w:p>
        </w:tc>
        <w:tc>
          <w:tcPr>
            <w:tcW w:type="dxa" w:w="3360"/>
            <w:shd w:fill="FFFFFF" w:val="clear"/>
            <w:tcMar>
              <w:top w:type="dxa" w:w="80"/>
              <w:left w:type="dxa" w:w="120"/>
              <w:bottom w:type="dxa" w:w="80"/>
              <w:right w:type="dxa" w:w="120"/>
            </w:tcMar>
            <w:vAlign w:val="center"/>
          </w:tcPr>
          <w:p>
            <w:r>
              <w:rPr>
                <w:rFonts w:ascii="Arial" w:cs="Arial" w:eastAsia="Arial" w:hAnsi="Arial"/>
                <w:b/>
                <w:bCs/>
                <w:color w:val="1F4E79"/>
                <w:sz w:val="16"/>
                <w:szCs w:val="16"/>
              </w:rPr>
              <w:t xml:space="preserve">Policy Committee Charter</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Phase 2</w:t>
            </w:r>
          </w:p>
        </w:tc>
        <w:tc>
          <w:tcPr>
            <w:tcW w:type="dxa" w:w="30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Formalize committee structure and operating agreements</w:t>
            </w:r>
          </w:p>
        </w:tc>
      </w:tr>
      <w:tr>
        <w:tc>
          <w:tcPr>
            <w:tcW w:type="dxa" w:w="600"/>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3</w:t>
            </w:r>
          </w:p>
        </w:tc>
        <w:tc>
          <w:tcPr>
            <w:tcW w:type="dxa" w:w="336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Complete AI Policy Document Template</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Phase 3</w:t>
            </w:r>
          </w:p>
        </w:tc>
        <w:tc>
          <w:tcPr>
            <w:tcW w:type="dxa" w:w="30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Full 11-section policy ready for customization</w:t>
            </w:r>
          </w:p>
        </w:tc>
      </w:tr>
      <w:tr>
        <w:tc>
          <w:tcPr>
            <w:tcW w:type="dxa" w:w="600"/>
            <w:shd w:fill="70AD47" w:val="clear"/>
            <w:tcMar>
              <w:top w:type="dxa" w:w="80"/>
              <w:left w:type="dxa" w:w="120"/>
              <w:bottom w:type="dxa" w:w="80"/>
              <w:right w:type="dxa" w:w="120"/>
            </w:tcMar>
            <w:vAlign w:val="center"/>
          </w:tcPr>
          <w:p>
            <w:r>
              <w:rPr>
                <w:rFonts w:ascii="Arial" w:cs="Arial" w:eastAsia="Arial" w:hAnsi="Arial"/>
                <w:b/>
                <w:bCs/>
                <w:color w:val="FFFFFF"/>
                <w:sz w:val="20"/>
                <w:szCs w:val="20"/>
              </w:rPr>
              <w:t xml:space="preserve">4</w:t>
            </w:r>
          </w:p>
        </w:tc>
        <w:tc>
          <w:tcPr>
            <w:tcW w:type="dxa" w:w="3360"/>
            <w:shd w:fill="FFFFFF" w:val="clear"/>
            <w:tcMar>
              <w:top w:type="dxa" w:w="80"/>
              <w:left w:type="dxa" w:w="120"/>
              <w:bottom w:type="dxa" w:w="80"/>
              <w:right w:type="dxa" w:w="120"/>
            </w:tcMar>
            <w:vAlign w:val="center"/>
          </w:tcPr>
          <w:p>
            <w:r>
              <w:rPr>
                <w:rFonts w:ascii="Arial" w:cs="Arial" w:eastAsia="Arial" w:hAnsi="Arial"/>
                <w:b/>
                <w:bCs/>
                <w:color w:val="1F4E79"/>
                <w:sz w:val="16"/>
                <w:szCs w:val="16"/>
              </w:rPr>
              <w:t xml:space="preserve">Staff / Student / Parent Surveys</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Phase 1</w:t>
            </w:r>
          </w:p>
        </w:tc>
        <w:tc>
          <w:tcPr>
            <w:tcW w:type="dxa" w:w="30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Gather stakeholder data for audit and annual review</w:t>
            </w:r>
          </w:p>
        </w:tc>
      </w:tr>
      <w:tr>
        <w:tc>
          <w:tcPr>
            <w:tcW w:type="dxa" w:w="600"/>
            <w:shd w:fill="C55A11" w:val="clear"/>
            <w:tcMar>
              <w:top w:type="dxa" w:w="80"/>
              <w:left w:type="dxa" w:w="120"/>
              <w:bottom w:type="dxa" w:w="80"/>
              <w:right w:type="dxa" w:w="120"/>
            </w:tcMar>
            <w:vAlign w:val="center"/>
          </w:tcPr>
          <w:p>
            <w:r>
              <w:rPr>
                <w:rFonts w:ascii="Arial" w:cs="Arial" w:eastAsia="Arial" w:hAnsi="Arial"/>
                <w:b/>
                <w:bCs/>
                <w:color w:val="FFFFFF"/>
                <w:sz w:val="20"/>
                <w:szCs w:val="20"/>
              </w:rPr>
              <w:t xml:space="preserve">5</w:t>
            </w:r>
          </w:p>
        </w:tc>
        <w:tc>
          <w:tcPr>
            <w:tcW w:type="dxa" w:w="336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Vendor Vetting Checklist (30 Points)</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Phase 1, 4</w:t>
            </w:r>
          </w:p>
        </w:tc>
        <w:tc>
          <w:tcPr>
            <w:tcW w:type="dxa" w:w="30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Evaluate AI tools before adoption</w:t>
            </w:r>
          </w:p>
        </w:tc>
      </w:tr>
      <w:tr>
        <w:tc>
          <w:tcPr>
            <w:tcW w:type="dxa" w:w="600"/>
            <w:shd w:fill="C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6</w:t>
            </w:r>
          </w:p>
        </w:tc>
        <w:tc>
          <w:tcPr>
            <w:tcW w:type="dxa" w:w="3360"/>
            <w:shd w:fill="FFFFFF" w:val="clear"/>
            <w:tcMar>
              <w:top w:type="dxa" w:w="80"/>
              <w:left w:type="dxa" w:w="120"/>
              <w:bottom w:type="dxa" w:w="80"/>
              <w:right w:type="dxa" w:w="120"/>
            </w:tcMar>
            <w:vAlign w:val="center"/>
          </w:tcPr>
          <w:p>
            <w:r>
              <w:rPr>
                <w:rFonts w:ascii="Arial" w:cs="Arial" w:eastAsia="Arial" w:hAnsi="Arial"/>
                <w:b/>
                <w:bCs/>
                <w:color w:val="1F4E79"/>
                <w:sz w:val="16"/>
                <w:szCs w:val="16"/>
              </w:rPr>
              <w:t xml:space="preserve">Legal Review Checklist</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Phase 4</w:t>
            </w:r>
          </w:p>
        </w:tc>
        <w:tc>
          <w:tcPr>
            <w:tcW w:type="dxa" w:w="30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FERPA/COPPA/ADA/state law compliance verification</w:t>
            </w:r>
          </w:p>
        </w:tc>
      </w:tr>
      <w:tr>
        <w:tc>
          <w:tcPr>
            <w:tcW w:type="dxa" w:w="600"/>
            <w:shd w:fill="4472C4" w:val="clear"/>
            <w:tcMar>
              <w:top w:type="dxa" w:w="80"/>
              <w:left w:type="dxa" w:w="120"/>
              <w:bottom w:type="dxa" w:w="80"/>
              <w:right w:type="dxa" w:w="120"/>
            </w:tcMar>
            <w:vAlign w:val="center"/>
          </w:tcPr>
          <w:p>
            <w:r>
              <w:rPr>
                <w:rFonts w:ascii="Arial" w:cs="Arial" w:eastAsia="Arial" w:hAnsi="Arial"/>
                <w:b/>
                <w:bCs/>
                <w:color w:val="FFFFFF"/>
                <w:sz w:val="20"/>
                <w:szCs w:val="20"/>
              </w:rPr>
              <w:t xml:space="preserve">7</w:t>
            </w:r>
          </w:p>
        </w:tc>
        <w:tc>
          <w:tcPr>
            <w:tcW w:type="dxa" w:w="336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Equity Impact Assessment</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Phase 4</w:t>
            </w:r>
          </w:p>
        </w:tc>
        <w:tc>
          <w:tcPr>
            <w:tcW w:type="dxa" w:w="30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Evaluate differential policy impact across student groups</w:t>
            </w:r>
          </w:p>
        </w:tc>
      </w:tr>
      <w:tr>
        <w:tc>
          <w:tcPr>
            <w:tcW w:type="dxa" w:w="600"/>
            <w:shd w:fill="375623" w:val="clear"/>
            <w:tcMar>
              <w:top w:type="dxa" w:w="80"/>
              <w:left w:type="dxa" w:w="120"/>
              <w:bottom w:type="dxa" w:w="80"/>
              <w:right w:type="dxa" w:w="120"/>
            </w:tcMar>
            <w:vAlign w:val="center"/>
          </w:tcPr>
          <w:p>
            <w:r>
              <w:rPr>
                <w:rFonts w:ascii="Arial" w:cs="Arial" w:eastAsia="Arial" w:hAnsi="Arial"/>
                <w:b/>
                <w:bCs/>
                <w:color w:val="FFFFFF"/>
                <w:sz w:val="20"/>
                <w:szCs w:val="20"/>
              </w:rPr>
              <w:t xml:space="preserve">8</w:t>
            </w:r>
          </w:p>
        </w:tc>
        <w:tc>
          <w:tcPr>
            <w:tcW w:type="dxa" w:w="3360"/>
            <w:shd w:fill="FFFFFF" w:val="clear"/>
            <w:tcMar>
              <w:top w:type="dxa" w:w="80"/>
              <w:left w:type="dxa" w:w="120"/>
              <w:bottom w:type="dxa" w:w="80"/>
              <w:right w:type="dxa" w:w="120"/>
            </w:tcMar>
            <w:vAlign w:val="center"/>
          </w:tcPr>
          <w:p>
            <w:r>
              <w:rPr>
                <w:rFonts w:ascii="Arial" w:cs="Arial" w:eastAsia="Arial" w:hAnsi="Arial"/>
                <w:b/>
                <w:bCs/>
                <w:color w:val="1F4E79"/>
                <w:sz w:val="16"/>
                <w:szCs w:val="16"/>
              </w:rPr>
              <w:t xml:space="preserve">Board Presentation Template</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Phase 5</w:t>
            </w:r>
          </w:p>
        </w:tc>
        <w:tc>
          <w:tcPr>
            <w:tcW w:type="dxa" w:w="30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Structure board adoption presentation</w:t>
            </w:r>
          </w:p>
        </w:tc>
      </w:tr>
      <w:tr>
        <w:tc>
          <w:tcPr>
            <w:tcW w:type="dxa" w:w="600"/>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9</w:t>
            </w:r>
          </w:p>
        </w:tc>
        <w:tc>
          <w:tcPr>
            <w:tcW w:type="dxa" w:w="336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New AI Tool Request Form</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Phase 6, 7</w:t>
            </w:r>
          </w:p>
        </w:tc>
        <w:tc>
          <w:tcPr>
            <w:tcW w:type="dxa" w:w="30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Staff process for requesting new tool approvals</w:t>
            </w:r>
          </w:p>
        </w:tc>
      </w:tr>
      <w:tr>
        <w:tc>
          <w:tcPr>
            <w:tcW w:type="dxa" w:w="600"/>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10</w:t>
            </w:r>
          </w:p>
        </w:tc>
        <w:tc>
          <w:tcPr>
            <w:tcW w:type="dxa" w:w="3360"/>
            <w:shd w:fill="FFFFFF" w:val="clear"/>
            <w:tcMar>
              <w:top w:type="dxa" w:w="80"/>
              <w:left w:type="dxa" w:w="120"/>
              <w:bottom w:type="dxa" w:w="80"/>
              <w:right w:type="dxa" w:w="120"/>
            </w:tcMar>
            <w:vAlign w:val="center"/>
          </w:tcPr>
          <w:p>
            <w:r>
              <w:rPr>
                <w:rFonts w:ascii="Arial" w:cs="Arial" w:eastAsia="Arial" w:hAnsi="Arial"/>
                <w:b/>
                <w:bCs/>
                <w:color w:val="1F4E79"/>
                <w:sz w:val="16"/>
                <w:szCs w:val="16"/>
              </w:rPr>
              <w:t xml:space="preserve">Annual Review Calendar &amp; Checklist</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Phase 7</w:t>
            </w:r>
          </w:p>
        </w:tc>
        <w:tc>
          <w:tcPr>
            <w:tcW w:type="dxa" w:w="30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Maintain governance cycle year over year</w:t>
            </w:r>
          </w:p>
        </w:tc>
      </w:tr>
    </w:tbl>
    <w:p>
      <w:r>
        <w:br w:type="page"/>
      </w:r>
    </w:p>
    <w:p>
      <w:pPr>
        <w:pStyle w:val="Heading2"/>
        <w:spacing w:after="120" w:before="280"/>
      </w:pPr>
      <w:r>
        <w:rPr>
          <w:rFonts w:ascii="Arial" w:cs="Arial" w:eastAsia="Arial" w:hAnsi="Arial"/>
          <w:b/>
          <w:bCs/>
          <w:color w:val="2E75B6"/>
          <w:sz w:val="30"/>
          <w:szCs w:val="30"/>
        </w:rPr>
        <w:t xml:space="preserve">TEMPLATE 1: AI TOOL INVENTORY SPREADSHEET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2E75B6" w:val="clear"/>
            <w:tcMar>
              <w:top w:type="dxa" w:w="140"/>
              <w:left w:type="dxa" w:w="200"/>
              <w:bottom w:type="dxa" w:w="140"/>
              <w:right w:type="dxa" w:w="200"/>
            </w:tcMar>
          </w:tcPr>
          <w:p>
            <w:pPr>
              <w:spacing w:after="0" w:before="0"/>
            </w:pPr>
            <w:r>
              <w:rPr>
                <w:rFonts w:ascii="Arial" w:cs="Arial" w:eastAsia="Arial" w:hAnsi="Arial"/>
                <w:b/>
                <w:bCs/>
                <w:color w:val="FFFFFF"/>
                <w:sz w:val="18"/>
                <w:szCs w:val="18"/>
              </w:rPr>
              <w:t xml:space="preserve">Used in Phase 1. Maintain this as a living document updated at minimum annually.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gridCol w:w="1560"/>
      </w:tblGrid>
      <w:tr>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4"/>
                <w:szCs w:val="14"/>
              </w:rPr>
              <w:t xml:space="preserve">Tool Name</w:t>
            </w:r>
          </w:p>
        </w:tc>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4"/>
                <w:szCs w:val="14"/>
              </w:rPr>
              <w:t xml:space="preserve">Vendor</w:t>
            </w:r>
          </w:p>
        </w:tc>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4"/>
                <w:szCs w:val="14"/>
              </w:rPr>
              <w:t xml:space="preserve">AI Category</w:t>
            </w:r>
          </w:p>
        </w:tc>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4"/>
                <w:szCs w:val="14"/>
              </w:rPr>
              <w:t xml:space="preserve">User Group</w:t>
            </w:r>
          </w:p>
        </w:tc>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4"/>
                <w:szCs w:val="14"/>
              </w:rPr>
              <w:t xml:space="preserve">DPA Status</w:t>
            </w:r>
          </w:p>
        </w:tc>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4"/>
                <w:szCs w:val="14"/>
              </w:rPr>
              <w:t xml:space="preserve">DPA Expiration</w:t>
            </w:r>
          </w:p>
        </w:tc>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4"/>
                <w:szCs w:val="14"/>
              </w:rPr>
              <w:t xml:space="preserve">Approval Status</w:t>
            </w:r>
          </w:p>
        </w:tc>
        <w:tc>
          <w:tcPr>
            <w:tcW w:type="dxa" w:w="1560"/>
            <w:shd w:fill="1F4E79" w:val="clear"/>
            <w:tcMar>
              <w:top w:type="dxa" w:w="80"/>
              <w:left w:type="dxa" w:w="120"/>
              <w:bottom w:type="dxa" w:w="80"/>
              <w:right w:type="dxa" w:w="120"/>
            </w:tcMar>
            <w:vAlign w:val="center"/>
          </w:tcPr>
          <w:p>
            <w:r>
              <w:rPr>
                <w:rFonts w:ascii="Arial" w:cs="Arial" w:eastAsia="Arial" w:hAnsi="Arial"/>
                <w:b/>
                <w:bCs/>
                <w:color w:val="FFFFFF"/>
                <w:sz w:val="14"/>
                <w:szCs w:val="14"/>
              </w:rPr>
              <w:t xml:space="preserve">Notes / Action Needed</w:t>
            </w:r>
          </w:p>
        </w:tc>
      </w:tr>
      <w:tr>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Example: Khan Academy</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Adaptive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All students</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Active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12/2025</w:t>
            </w:r>
          </w:p>
        </w:tc>
        <w:tc>
          <w:tcPr>
            <w:tcW w:type="dxa" w:w="1200"/>
            <w:shd w:fill="E2EFDA"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APPROVED</w:t>
            </w:r>
          </w:p>
        </w:tc>
        <w:tc>
          <w:tcPr>
            <w:tcW w:type="dxa" w:w="156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r>
      <w:tr>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Example: Duolingo</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Adaptive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Students</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Pending</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N/A</w:t>
            </w:r>
          </w:p>
        </w:tc>
        <w:tc>
          <w:tcPr>
            <w:tcW w:type="dxa" w:w="1200"/>
            <w:shd w:fill="FFF3CD"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REVIEW NEEDED</w:t>
            </w:r>
          </w:p>
        </w:tc>
        <w:tc>
          <w:tcPr>
            <w:tcW w:type="dxa" w:w="156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DPA not yet executed</w:t>
            </w:r>
          </w:p>
        </w:tc>
      </w:tr>
      <w:tr>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Example: ChatGPT</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Generative AI</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Staff only</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Active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06/2025</w:t>
            </w:r>
          </w:p>
        </w:tc>
        <w:tc>
          <w:tcPr>
            <w:tcW w:type="dxa" w:w="1200"/>
            <w:shd w:fill="DEEAF1"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STAFF APPROVED</w:t>
            </w:r>
          </w:p>
        </w:tc>
        <w:tc>
          <w:tcPr>
            <w:tcW w:type="dxa" w:w="156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r>
      <w:tr>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DEEAF1"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56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r>
      <w:tr>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DEEAF1"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56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r>
      <w:tr>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DEEAF1"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56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r>
      <w:tr>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56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r>
      <w:tr>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56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r>
      <w:tr>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56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r>
      <w:tr>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560"/>
            <w:shd w:fill="F2F2F2"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r>
      <w:tr>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c>
          <w:tcPr>
            <w:tcW w:type="dxa" w:w="1560"/>
            <w:shd w:fill="FFFFFF" w:val="clear"/>
            <w:tcMar>
              <w:top w:type="dxa" w:w="80"/>
              <w:left w:type="dxa" w:w="120"/>
              <w:bottom w:type="dxa" w:w="80"/>
              <w:right w:type="dxa" w:w="120"/>
            </w:tcMar>
            <w:vAlign w:val="center"/>
          </w:tcPr>
          <w:p>
            <w:r>
              <w:rPr>
                <w:rFonts w:ascii="Arial" w:cs="Arial" w:eastAsia="Arial" w:hAnsi="Arial"/>
                <w:b w:val="false"/>
                <w:bCs w:val="false"/>
                <w:color w:val="404040"/>
                <w:sz w:val="13"/>
                <w:szCs w:val="13"/>
              </w:rPr>
              <w:t xml:space="preserve"/>
            </w:r>
          </w:p>
        </w:tc>
      </w:tr>
    </w:tbl>
    <w:p>
      <w:pPr>
        <w:spacing w:after="0" w:before="80"/>
      </w:pPr>
      <w:r>
        <w:t xml:space="preserve"/>
      </w:r>
    </w:p>
    <w:p>
      <w:pPr>
        <w:spacing w:after="80" w:before="60"/>
      </w:pPr>
      <w:r>
        <w:rPr>
          <w:rFonts w:ascii="Arial" w:cs="Arial" w:eastAsia="Arial" w:hAnsi="Arial"/>
          <w:sz w:val="22"/>
          <w:szCs w:val="22"/>
        </w:rPr>
        <w:t xml:space="preserve">AI CATEGORY CODES: GEN = Generative AI | ADP = Adaptive Learning | ASS = Automated Assessment | ADM = Administrative AI | SRV = Safety/Surveillance</w:t>
      </w:r>
    </w:p>
    <w:p>
      <w:pPr>
        <w:spacing w:after="80" w:before="60"/>
      </w:pPr>
      <w:r>
        <w:rPr>
          <w:rFonts w:ascii="Arial" w:cs="Arial" w:eastAsia="Arial" w:hAnsi="Arial"/>
          <w:sz w:val="22"/>
          <w:szCs w:val="22"/>
        </w:rPr>
        <w:t xml:space="preserve">DPA STATUS CODES: Active = DPA executed and current | Pending = DPA in negotiation | Expired = DPA renewal required | N/A = Tool does not access student PII</w:t>
      </w:r>
    </w:p>
    <w:p>
      <w:pPr>
        <w:spacing w:after="80" w:before="60"/>
      </w:pPr>
      <w:r>
        <w:rPr>
          <w:rFonts w:ascii="Arial" w:cs="Arial" w:eastAsia="Arial" w:hAnsi="Arial"/>
          <w:sz w:val="22"/>
          <w:szCs w:val="22"/>
        </w:rPr>
        <w:t xml:space="preserve">APPROVAL STATUS CODES: APPROVED = Cleared for specified user group | REVIEW NEEDED = Requires assessment | NOT APPROVED = May not be used with students | LEGACY = In use pre-policy; grandfathered pending review</w:t>
      </w:r>
    </w:p>
    <w:p>
      <w:r>
        <w:br w:type="page"/>
      </w:r>
    </w:p>
    <w:p>
      <w:pPr>
        <w:pStyle w:val="Heading2"/>
        <w:spacing w:after="120" w:before="280"/>
      </w:pPr>
      <w:r>
        <w:rPr>
          <w:rFonts w:ascii="Arial" w:cs="Arial" w:eastAsia="Arial" w:hAnsi="Arial"/>
          <w:b/>
          <w:bCs/>
          <w:color w:val="2E75B6"/>
          <w:sz w:val="30"/>
          <w:szCs w:val="30"/>
        </w:rPr>
        <w:t xml:space="preserve">TEMPLATE 2: AI POLICY COMMITTEE CHARTER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2E75B6" w:val="clear"/>
            <w:tcMar>
              <w:top w:type="dxa" w:w="140"/>
              <w:left w:type="dxa" w:w="200"/>
              <w:bottom w:type="dxa" w:w="140"/>
              <w:right w:type="dxa" w:w="200"/>
            </w:tcMar>
          </w:tcPr>
          <w:p>
            <w:pPr>
              <w:spacing w:after="0" w:before="0"/>
            </w:pPr>
            <w:r>
              <w:rPr>
                <w:rFonts w:ascii="Arial" w:cs="Arial" w:eastAsia="Arial" w:hAnsi="Arial"/>
                <w:b/>
                <w:bCs/>
                <w:color w:val="FFFFFF"/>
                <w:sz w:val="18"/>
                <w:szCs w:val="18"/>
              </w:rPr>
              <w:t xml:space="preserve">Used in Phase 2. Adopt this charter at the committee's first meeting.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COMMITTEE NAME</w:t>
            </w:r>
          </w:p>
        </w:tc>
        <w:tc>
          <w:tcPr>
            <w:tcW w:type="dxa" w:w="6960"/>
            <w:shd w:fill="DEEAF1" w:val="clear"/>
            <w:tcMar>
              <w:top w:type="dxa" w:w="80"/>
              <w:left w:type="dxa" w:w="120"/>
              <w:bottom w:type="dxa" w:w="80"/>
              <w:right w:type="dxa" w:w="120"/>
            </w:tcMar>
            <w:vAlign w:val="center"/>
          </w:tcPr>
          <w:p>
            <w:r>
              <w:rPr>
                <w:rFonts w:ascii="Arial" w:cs="Arial" w:eastAsia="Arial" w:hAnsi="Arial"/>
                <w:b w:val="false"/>
                <w:bCs w:val="false"/>
                <w:color w:val="1F4E79"/>
                <w:sz w:val="16"/>
                <w:szCs w:val="16"/>
              </w:rPr>
              <w:t xml:space="preserve">[District Name] AI Policy Development Committee</w:t>
            </w:r>
          </w:p>
        </w:tc>
      </w:tr>
      <w:tr>
        <w:tc>
          <w:tcPr>
            <w:tcW w:type="dxa" w:w="240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AUTHORIZATION</w:t>
            </w:r>
          </w:p>
        </w:tc>
        <w:tc>
          <w:tcPr>
            <w:tcW w:type="dxa" w:w="69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Chartered by [Superintendent Name], [Date]</w:t>
            </w:r>
          </w:p>
        </w:tc>
      </w:tr>
      <w:tr>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PURPOSE</w:t>
            </w:r>
          </w:p>
        </w:tc>
        <w:tc>
          <w:tcPr>
            <w:tcW w:type="dxa" w:w="6960"/>
            <w:shd w:fill="DEEAF1" w:val="clear"/>
            <w:tcMar>
              <w:top w:type="dxa" w:w="80"/>
              <w:left w:type="dxa" w:w="120"/>
              <w:bottom w:type="dxa" w:w="80"/>
              <w:right w:type="dxa" w:w="120"/>
            </w:tcMar>
            <w:vAlign w:val="center"/>
          </w:tcPr>
          <w:p>
            <w:r>
              <w:rPr>
                <w:rFonts w:ascii="Arial" w:cs="Arial" w:eastAsia="Arial" w:hAnsi="Arial"/>
                <w:b w:val="false"/>
                <w:bCs w:val="false"/>
                <w:color w:val="1F4E79"/>
                <w:sz w:val="16"/>
                <w:szCs w:val="16"/>
              </w:rPr>
              <w:t xml:space="preserve">Develop a comprehensive AI Policy for [District Name] for Board adoption by [Target Date]</w:t>
            </w:r>
          </w:p>
        </w:tc>
      </w:tr>
      <w:tr>
        <w:tc>
          <w:tcPr>
            <w:tcW w:type="dxa" w:w="240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CHAIR</w:t>
            </w:r>
          </w:p>
        </w:tc>
        <w:tc>
          <w:tcPr>
            <w:tcW w:type="dxa" w:w="69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[Name, Title, Email]</w:t>
            </w:r>
          </w:p>
        </w:tc>
      </w:tr>
      <w:tr>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DRAFTING LEAD</w:t>
            </w:r>
          </w:p>
        </w:tc>
        <w:tc>
          <w:tcPr>
            <w:tcW w:type="dxa" w:w="6960"/>
            <w:shd w:fill="DEEAF1" w:val="clear"/>
            <w:tcMar>
              <w:top w:type="dxa" w:w="80"/>
              <w:left w:type="dxa" w:w="120"/>
              <w:bottom w:type="dxa" w:w="80"/>
              <w:right w:type="dxa" w:w="120"/>
            </w:tcMar>
            <w:vAlign w:val="center"/>
          </w:tcPr>
          <w:p>
            <w:r>
              <w:rPr>
                <w:rFonts w:ascii="Arial" w:cs="Arial" w:eastAsia="Arial" w:hAnsi="Arial"/>
                <w:b w:val="false"/>
                <w:bCs w:val="false"/>
                <w:color w:val="1F4E79"/>
                <w:sz w:val="16"/>
                <w:szCs w:val="16"/>
              </w:rPr>
              <w:t xml:space="preserve">[Name, Title, Email]</w:t>
            </w:r>
          </w:p>
        </w:tc>
      </w:tr>
      <w:tr>
        <w:tc>
          <w:tcPr>
            <w:tcW w:type="dxa" w:w="240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LEGAL REVIEWER</w:t>
            </w:r>
          </w:p>
        </w:tc>
        <w:tc>
          <w:tcPr>
            <w:tcW w:type="dxa" w:w="69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[Name, Title, Firm/Department]</w:t>
            </w:r>
          </w:p>
        </w:tc>
      </w:tr>
      <w:tr>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MEMBERS</w:t>
            </w:r>
          </w:p>
        </w:tc>
        <w:tc>
          <w:tcPr>
            <w:tcW w:type="dxa" w:w="6960"/>
            <w:shd w:fill="DEEAF1" w:val="clear"/>
            <w:tcMar>
              <w:top w:type="dxa" w:w="80"/>
              <w:left w:type="dxa" w:w="120"/>
              <w:bottom w:type="dxa" w:w="80"/>
              <w:right w:type="dxa" w:w="120"/>
            </w:tcMar>
            <w:vAlign w:val="center"/>
          </w:tcPr>
          <w:p>
            <w:r>
              <w:rPr>
                <w:rFonts w:ascii="Arial" w:cs="Arial" w:eastAsia="Arial" w:hAnsi="Arial"/>
                <w:b w:val="false"/>
                <w:bCs w:val="false"/>
                <w:color w:val="1F4E79"/>
                <w:sz w:val="16"/>
                <w:szCs w:val="16"/>
              </w:rPr>
              <w:t xml:space="preserve">[List all members, roles, and stakeholder groups represented]</w:t>
            </w:r>
          </w:p>
        </w:tc>
      </w:tr>
      <w:tr>
        <w:tc>
          <w:tcPr>
            <w:tcW w:type="dxa" w:w="240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DECISION-MAKING</w:t>
            </w:r>
          </w:p>
        </w:tc>
        <w:tc>
          <w:tcPr>
            <w:tcW w:type="dxa" w:w="69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Consensus preferred; two-thirds majority for contested decisions. All dissenting views documented.</w:t>
            </w:r>
          </w:p>
        </w:tc>
      </w:tr>
      <w:tr>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MEETING SCHEDULE</w:t>
            </w:r>
          </w:p>
        </w:tc>
        <w:tc>
          <w:tcPr>
            <w:tcW w:type="dxa" w:w="6960"/>
            <w:shd w:fill="DEEAF1" w:val="clear"/>
            <w:tcMar>
              <w:top w:type="dxa" w:w="80"/>
              <w:left w:type="dxa" w:w="120"/>
              <w:bottom w:type="dxa" w:w="80"/>
              <w:right w:type="dxa" w:w="120"/>
            </w:tcMar>
            <w:vAlign w:val="center"/>
          </w:tcPr>
          <w:p>
            <w:r>
              <w:rPr>
                <w:rFonts w:ascii="Arial" w:cs="Arial" w:eastAsia="Arial" w:hAnsi="Arial"/>
                <w:b w:val="false"/>
                <w:bCs w:val="false"/>
                <w:color w:val="1F4E79"/>
                <w:sz w:val="16"/>
                <w:szCs w:val="16"/>
              </w:rPr>
              <w:t xml:space="preserve">[Frequency, location, platform]. [X] sessions anticipated before board presentation.</w:t>
            </w:r>
          </w:p>
        </w:tc>
      </w:tr>
      <w:tr>
        <w:tc>
          <w:tcPr>
            <w:tcW w:type="dxa" w:w="240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TRANSPARENCY</w:t>
            </w:r>
          </w:p>
        </w:tc>
        <w:tc>
          <w:tcPr>
            <w:tcW w:type="dxa" w:w="696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Meeting notes posted to district website within 5 business days. Draft policy posted for 30-day public comment before board presentation.</w:t>
            </w:r>
          </w:p>
        </w:tc>
      </w:tr>
      <w:tr>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ADOPTION DATE</w:t>
            </w:r>
          </w:p>
        </w:tc>
        <w:tc>
          <w:tcPr>
            <w:tcW w:type="dxa" w:w="6960"/>
            <w:shd w:fill="DEEAF1" w:val="clear"/>
            <w:tcMar>
              <w:top w:type="dxa" w:w="80"/>
              <w:left w:type="dxa" w:w="120"/>
              <w:bottom w:type="dxa" w:w="80"/>
              <w:right w:type="dxa" w:w="120"/>
            </w:tcMar>
            <w:vAlign w:val="center"/>
          </w:tcPr>
          <w:p>
            <w:r>
              <w:rPr>
                <w:rFonts w:ascii="Arial" w:cs="Arial" w:eastAsia="Arial" w:hAnsi="Arial"/>
                <w:b w:val="false"/>
                <w:bCs w:val="false"/>
                <w:color w:val="1F4E79"/>
                <w:sz w:val="16"/>
                <w:szCs w:val="16"/>
              </w:rPr>
              <w:t xml:space="preserve">This charter adopted: [Date] | Signatures: [Chair] ___________________ [Members] ___________________</w:t>
            </w:r>
          </w:p>
        </w:tc>
      </w:tr>
    </w:tbl>
    <w:p>
      <w:r>
        <w:br w:type="page"/>
      </w:r>
    </w:p>
    <w:p>
      <w:pPr>
        <w:pStyle w:val="Heading2"/>
        <w:spacing w:after="120" w:before="280"/>
      </w:pPr>
      <w:r>
        <w:rPr>
          <w:rFonts w:ascii="Arial" w:cs="Arial" w:eastAsia="Arial" w:hAnsi="Arial"/>
          <w:b/>
          <w:bCs/>
          <w:color w:val="2E75B6"/>
          <w:sz w:val="30"/>
          <w:szCs w:val="30"/>
        </w:rPr>
        <w:t xml:space="preserve">TEMPLATE 3: COMPLETE AI POLICY DOCUMENT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2E75B6" w:val="clear"/>
            <w:tcMar>
              <w:top w:type="dxa" w:w="140"/>
              <w:left w:type="dxa" w:w="200"/>
              <w:bottom w:type="dxa" w:w="140"/>
              <w:right w:type="dxa" w:w="200"/>
            </w:tcMar>
          </w:tcPr>
          <w:p>
            <w:pPr>
              <w:spacing w:after="0" w:before="0"/>
            </w:pPr>
            <w:r>
              <w:rPr>
                <w:rFonts w:ascii="Arial" w:cs="Arial" w:eastAsia="Arial" w:hAnsi="Arial"/>
                <w:b/>
                <w:bCs/>
                <w:color w:val="FFFFFF"/>
                <w:sz w:val="18"/>
                <w:szCs w:val="18"/>
              </w:rPr>
              <w:t xml:space="preserve">Used in Phase 3. This is the full 11-section policy template ready for customization. Replace all bracketed placeholders.</w:t>
            </w:r>
          </w:p>
        </w:tc>
      </w:tr>
    </w:tbl>
    <w:p>
      <w:pPr>
        <w:spacing w:after="0" w:before="80"/>
      </w:pPr>
      <w:r>
        <w:t xml:space="preserve"/>
      </w:r>
    </w:p>
    <w:p>
      <w:pPr>
        <w:jc w:val="center"/>
      </w:pPr>
      <w:r>
        <w:rPr>
          <w:rFonts w:ascii="Arial" w:cs="Arial" w:eastAsia="Arial" w:hAnsi="Arial"/>
          <w:b/>
          <w:bCs/>
          <w:color w:val="1F4E79"/>
          <w:sz w:val="40"/>
          <w:szCs w:val="40"/>
        </w:rPr>
        <w:t xml:space="preserve">[DISTRICT NAME]</w:t>
      </w:r>
    </w:p>
    <w:p>
      <w:pPr>
        <w:jc w:val="center"/>
      </w:pPr>
      <w:r>
        <w:rPr>
          <w:rFonts w:ascii="Arial" w:cs="Arial" w:eastAsia="Arial" w:hAnsi="Arial"/>
          <w:b/>
          <w:bCs/>
          <w:color w:val="1F4E79"/>
          <w:sz w:val="32"/>
          <w:szCs w:val="32"/>
        </w:rPr>
        <w:t xml:space="preserve">BOARD POLICY: ARTIFICIAL INTELLIGENCE IN EDUCATION</w:t>
      </w:r>
    </w:p>
    <w:p>
      <w:pPr>
        <w:spacing w:after="120"/>
        <w:jc w:val="center"/>
      </w:pPr>
      <w:r>
        <w:rPr>
          <w:rFonts w:ascii="Arial" w:cs="Arial" w:eastAsia="Arial" w:hAnsi="Arial"/>
          <w:color w:val="404040"/>
          <w:sz w:val="20"/>
          <w:szCs w:val="20"/>
        </w:rPr>
        <w:t xml:space="preserve">Policy Number: [INSERT] | Adopted: [DATE] | Next Review: [DATE+1YR]</w:t>
      </w:r>
    </w:p>
    <w:p>
      <w:pPr>
        <w:pStyle w:val="Heading3"/>
        <w:spacing w:after="80" w:before="200"/>
      </w:pPr>
      <w:r>
        <w:rPr>
          <w:rFonts w:ascii="Arial" w:cs="Arial" w:eastAsia="Arial" w:hAnsi="Arial"/>
          <w:b/>
          <w:bCs/>
          <w:color w:val="404040"/>
          <w:sz w:val="24"/>
          <w:szCs w:val="24"/>
        </w:rPr>
        <w:t xml:space="preserve">SECTION 1: PURPOSE AND RATIONALE</w:t>
      </w:r>
    </w:p>
    <w:p>
      <w:pPr>
        <w:spacing w:after="80" w:before="60"/>
      </w:pPr>
      <w:r>
        <w:rPr>
          <w:rFonts w:ascii="Arial" w:cs="Arial" w:eastAsia="Arial" w:hAnsi="Arial"/>
          <w:sz w:val="22"/>
          <w:szCs w:val="22"/>
        </w:rPr>
        <w:t xml:space="preserve">[District Name] is committed to preparing students for a world in which artificial intelligence is a defining feature of civic, professional, and personal life. This policy establishes a framework for the responsible, equitable, and educationally sound use of AI across all district schools and programs. We recognize that AI presents significant opportunities for personalized learning, creative expression, and administrative efficiency — and real risks to student privacy, academic integrity, and equitable outcomes. This policy is designed to ensure that the benefits of AI are available to all students while the risks are actively managed.</w:t>
      </w:r>
    </w:p>
    <w:p>
      <w:pPr>
        <w:pStyle w:val="Heading3"/>
        <w:spacing w:after="80" w:before="200"/>
      </w:pPr>
      <w:r>
        <w:rPr>
          <w:rFonts w:ascii="Arial" w:cs="Arial" w:eastAsia="Arial" w:hAnsi="Arial"/>
          <w:b/>
          <w:bCs/>
          <w:color w:val="404040"/>
          <w:sz w:val="24"/>
          <w:szCs w:val="24"/>
        </w:rPr>
        <w:t xml:space="preserve">SECTION 2: DEFINITIONS</w:t>
      </w:r>
    </w:p>
    <w:p>
      <w:pPr>
        <w:spacing w:after="80" w:before="60"/>
      </w:pPr>
      <w:r>
        <w:rPr>
          <w:rFonts w:ascii="Arial" w:cs="Arial" w:eastAsia="Arial" w:hAnsi="Arial"/>
          <w:sz w:val="22"/>
          <w:szCs w:val="22"/>
        </w:rPr>
        <w:t xml:space="preserve">ARTIFICIAL INTELLIGENCE (AI): Computer systems that perform tasks normally requiring human intelligence, including language processing, content generation, decision support, and adaptive response.</w:t>
      </w:r>
    </w:p>
    <w:p>
      <w:pPr>
        <w:spacing w:after="80" w:before="60"/>
      </w:pPr>
      <w:r>
        <w:rPr>
          <w:rFonts w:ascii="Arial" w:cs="Arial" w:eastAsia="Arial" w:hAnsi="Arial"/>
          <w:sz w:val="22"/>
          <w:szCs w:val="22"/>
        </w:rPr>
        <w:t xml:space="preserve">GENERATIVE AI: AI systems that create new content — text, images, audio, video, or code — in response to user prompts. Examples include but are not limited to ChatGPT, Gemini, Claude, and Copilot.</w:t>
      </w:r>
    </w:p>
    <w:p>
      <w:pPr>
        <w:spacing w:after="80" w:before="60"/>
      </w:pPr>
      <w:r>
        <w:rPr>
          <w:rFonts w:ascii="Arial" w:cs="Arial" w:eastAsia="Arial" w:hAnsi="Arial"/>
          <w:sz w:val="22"/>
          <w:szCs w:val="22"/>
        </w:rPr>
        <w:t xml:space="preserve">DISTRICT-APPROVED AI TOOL: Any AI tool that has undergone district review, satisfied data privacy requirements, and been added to the official AI Tool Registry.</w:t>
      </w:r>
    </w:p>
    <w:p>
      <w:pPr>
        <w:spacing w:after="80" w:before="60"/>
      </w:pPr>
      <w:r>
        <w:rPr>
          <w:rFonts w:ascii="Arial" w:cs="Arial" w:eastAsia="Arial" w:hAnsi="Arial"/>
          <w:sz w:val="22"/>
          <w:szCs w:val="22"/>
        </w:rPr>
        <w:t xml:space="preserve">SHADOW AI: AI tools used by district students or staff for district-related purposes that have not been reviewed and approved through the official process.</w:t>
      </w:r>
    </w:p>
    <w:p>
      <w:pPr>
        <w:spacing w:after="80" w:before="60"/>
      </w:pPr>
      <w:r>
        <w:rPr>
          <w:rFonts w:ascii="Arial" w:cs="Arial" w:eastAsia="Arial" w:hAnsi="Arial"/>
          <w:sz w:val="22"/>
          <w:szCs w:val="22"/>
        </w:rPr>
        <w:t xml:space="preserve">AI DISCLOSURE: A statement on student or staff work acknowledging that an AI tool was used, specifying the tool and the nature of its contribution.</w:t>
      </w:r>
    </w:p>
    <w:p>
      <w:pPr>
        <w:spacing w:after="80" w:before="60"/>
      </w:pPr>
      <w:r>
        <w:rPr>
          <w:rFonts w:ascii="Arial" w:cs="Arial" w:eastAsia="Arial" w:hAnsi="Arial"/>
          <w:sz w:val="22"/>
          <w:szCs w:val="22"/>
        </w:rPr>
        <w:t xml:space="preserve">DATA PRIVACY AGREEMENT (DPA): A contract between the district and an AI vendor specifying permissible data uses, security requirements, and deletion obligations.</w:t>
      </w:r>
    </w:p>
    <w:p>
      <w:pPr>
        <w:pStyle w:val="Heading3"/>
        <w:spacing w:after="80" w:before="200"/>
      </w:pPr>
      <w:r>
        <w:rPr>
          <w:rFonts w:ascii="Arial" w:cs="Arial" w:eastAsia="Arial" w:hAnsi="Arial"/>
          <w:b/>
          <w:bCs/>
          <w:color w:val="404040"/>
          <w:sz w:val="24"/>
          <w:szCs w:val="24"/>
        </w:rPr>
        <w:t xml:space="preserve">SECTION 3: PERMITTED USES</w:t>
      </w:r>
    </w:p>
    <w:p>
      <w:pPr>
        <w:spacing w:after="80" w:before="60"/>
      </w:pPr>
      <w:r>
        <w:rPr>
          <w:rFonts w:ascii="Arial" w:cs="Arial" w:eastAsia="Arial" w:hAnsi="Arial"/>
          <w:sz w:val="22"/>
          <w:szCs w:val="22"/>
        </w:rPr>
        <w:t xml:space="preserve">Students and staff may use AI tools from the District-Approved AI Tool Registry for purposes consistent with educational goals, as specified by their teacher or supervisor. Use of generative AI tools by students requires teacher authorization and disclosure. [Insert Grade-Band Permission Matrix here — see Template 3A or Phase 3 Permission Matrix.]</w:t>
      </w:r>
    </w:p>
    <w:p>
      <w:pPr>
        <w:pStyle w:val="Heading3"/>
        <w:spacing w:after="80" w:before="200"/>
      </w:pPr>
      <w:r>
        <w:rPr>
          <w:rFonts w:ascii="Arial" w:cs="Arial" w:eastAsia="Arial" w:hAnsi="Arial"/>
          <w:b/>
          <w:bCs/>
          <w:color w:val="404040"/>
          <w:sz w:val="24"/>
          <w:szCs w:val="24"/>
        </w:rPr>
        <w:t xml:space="preserve">SECTION 4: PROHIBITED USES</w:t>
      </w:r>
    </w:p>
    <w:p>
      <w:pPr>
        <w:spacing w:after="80" w:before="60"/>
      </w:pPr>
      <w:r>
        <w:rPr>
          <w:rFonts w:ascii="Arial" w:cs="Arial" w:eastAsia="Arial" w:hAnsi="Arial"/>
          <w:sz w:val="22"/>
          <w:szCs w:val="22"/>
        </w:rPr>
        <w:t xml:space="preserve">The following uses of AI are prohibited: (a) Submitting AI-generated content as original student work without required disclosure; (b) Entering student personally identifiable information into any non-approved AI tool; (c) Using AI to impersonate other individuals; (d) Using AI to create or distribute harassing, threatening, or discriminatory content; (e) Using AI to circumvent district security or content filtering systems.</w:t>
      </w:r>
    </w:p>
    <w:p>
      <w:pPr>
        <w:pStyle w:val="Heading3"/>
        <w:spacing w:after="80" w:before="200"/>
      </w:pPr>
      <w:r>
        <w:rPr>
          <w:rFonts w:ascii="Arial" w:cs="Arial" w:eastAsia="Arial" w:hAnsi="Arial"/>
          <w:b/>
          <w:bCs/>
          <w:color w:val="404040"/>
          <w:sz w:val="24"/>
          <w:szCs w:val="24"/>
        </w:rPr>
        <w:t xml:space="preserve">SECTION 5: ACADEMIC INTEGRITY AND DISCLOSURE</w:t>
      </w:r>
    </w:p>
    <w:p>
      <w:pPr>
        <w:spacing w:after="80" w:before="60"/>
      </w:pPr>
      <w:r>
        <w:rPr>
          <w:rFonts w:ascii="Arial" w:cs="Arial" w:eastAsia="Arial" w:hAnsi="Arial"/>
          <w:sz w:val="22"/>
          <w:szCs w:val="22"/>
        </w:rPr>
        <w:t xml:space="preserve">AI-assisted work is permitted when authorized by the teacher and accompanied by required disclosure. Students are responsible for the accuracy and integrity of all work they submit, including AI-assisted work. The district will teach AI disclosure as an academic skill at all grade levels. AI detection tools shall not serve as the sole basis for academic integrity findings.</w:t>
      </w:r>
    </w:p>
    <w:p>
      <w:pPr>
        <w:pStyle w:val="Heading3"/>
        <w:spacing w:after="80" w:before="200"/>
      </w:pPr>
      <w:r>
        <w:rPr>
          <w:rFonts w:ascii="Arial" w:cs="Arial" w:eastAsia="Arial" w:hAnsi="Arial"/>
          <w:b/>
          <w:bCs/>
          <w:color w:val="404040"/>
          <w:sz w:val="24"/>
          <w:szCs w:val="24"/>
        </w:rPr>
        <w:t xml:space="preserve">SECTION 6: STUDENT DATA PRIVACY</w:t>
      </w:r>
    </w:p>
    <w:p>
      <w:pPr>
        <w:spacing w:after="80" w:before="60"/>
      </w:pPr>
      <w:r>
        <w:rPr>
          <w:rFonts w:ascii="Arial" w:cs="Arial" w:eastAsia="Arial" w:hAnsi="Arial"/>
          <w:sz w:val="22"/>
          <w:szCs w:val="22"/>
        </w:rPr>
        <w:t xml:space="preserve">All AI tools used with students must have an executed Data Privacy Agreement on file. No student personally identifiable information may be entered into any AI tool not on the approved registry. The district will maintain a public AI Tool Registry updated at minimum annually. Parents/guardians may request information about AI tools processing their child's data.</w:t>
      </w:r>
    </w:p>
    <w:p>
      <w:pPr>
        <w:pStyle w:val="Heading3"/>
        <w:spacing w:after="80" w:before="200"/>
      </w:pPr>
      <w:r>
        <w:rPr>
          <w:rFonts w:ascii="Arial" w:cs="Arial" w:eastAsia="Arial" w:hAnsi="Arial"/>
          <w:b/>
          <w:bCs/>
          <w:color w:val="404040"/>
          <w:sz w:val="24"/>
          <w:szCs w:val="24"/>
        </w:rPr>
        <w:t xml:space="preserve">SECTION 7: EQUITY AND ACCESSIBILITY</w:t>
      </w:r>
    </w:p>
    <w:p>
      <w:pPr>
        <w:spacing w:after="80" w:before="60"/>
      </w:pPr>
      <w:r>
        <w:rPr>
          <w:rFonts w:ascii="Arial" w:cs="Arial" w:eastAsia="Arial" w:hAnsi="Arial"/>
          <w:sz w:val="22"/>
          <w:szCs w:val="22"/>
        </w:rPr>
        <w:t xml:space="preserve">The district will ensure equitable access to district-approved AI tools for all students. AI tools used in consequential decisions will be reviewed annually for algorithmic bias. Students with IEPs or 504 plans may use AI tools specified as accommodations regardless of the general permission matrix. Students who are English Language Learners may use AI language support tools unless the assessment target is English language proficiency itself.</w:t>
      </w:r>
    </w:p>
    <w:p>
      <w:pPr>
        <w:pStyle w:val="Heading3"/>
        <w:spacing w:after="80" w:before="200"/>
      </w:pPr>
      <w:r>
        <w:rPr>
          <w:rFonts w:ascii="Arial" w:cs="Arial" w:eastAsia="Arial" w:hAnsi="Arial"/>
          <w:b/>
          <w:bCs/>
          <w:color w:val="404040"/>
          <w:sz w:val="24"/>
          <w:szCs w:val="24"/>
        </w:rPr>
        <w:t xml:space="preserve">SECTION 8: PROFESSIONAL DEVELOPMENT</w:t>
      </w:r>
    </w:p>
    <w:p>
      <w:pPr>
        <w:spacing w:after="80" w:before="60"/>
      </w:pPr>
      <w:r>
        <w:rPr>
          <w:rFonts w:ascii="Arial" w:cs="Arial" w:eastAsia="Arial" w:hAnsi="Arial"/>
          <w:sz w:val="22"/>
          <w:szCs w:val="22"/>
        </w:rPr>
        <w:t xml:space="preserve">All staff will complete a minimum [X]-hour AI policy orientation before the policy effective date. Instructional staff will complete a minimum of [X] hours of additional AI-in-classroom professional development within [X] days of adoption. Annual policy update training of minimum 1 hour is required of all staff.</w:t>
      </w:r>
    </w:p>
    <w:p>
      <w:pPr>
        <w:pStyle w:val="Heading3"/>
        <w:spacing w:after="80" w:before="200"/>
      </w:pPr>
      <w:r>
        <w:rPr>
          <w:rFonts w:ascii="Arial" w:cs="Arial" w:eastAsia="Arial" w:hAnsi="Arial"/>
          <w:b/>
          <w:bCs/>
          <w:color w:val="404040"/>
          <w:sz w:val="24"/>
          <w:szCs w:val="24"/>
        </w:rPr>
        <w:t xml:space="preserve">SECTION 9: ROLES AND RESPONSIBILITIES</w:t>
      </w:r>
    </w:p>
    <w:p>
      <w:pPr>
        <w:spacing w:after="80" w:before="60"/>
      </w:pPr>
      <w:r>
        <w:rPr>
          <w:rFonts w:ascii="Arial" w:cs="Arial" w:eastAsia="Arial" w:hAnsi="Arial"/>
          <w:sz w:val="22"/>
          <w:szCs w:val="22"/>
        </w:rPr>
        <w:t xml:space="preserve">BOARD OF EDUCATION: Adopt, review, and amend this policy. Receive annual implementation reports. SUPERINTENDENT: Ensure district-wide implementation. Designate AI Policy Coordinator. PRINCIPALS: Ensure building compliance. Address escalated violations. TEACHERS: Specify AI permissions per assignment. Teach disclosure practices. STUDENTS: Use only approved tools. Disclose AI assistance. PARENTS: Support student compliance. Exercise rights under this policy. TECHNOLOGY STAFF: Maintain approved tool registry. Support vendor vetting. AI POLICY COORDINATOR: Coordinate all governance activities under this policy.</w:t>
      </w:r>
    </w:p>
    <w:p>
      <w:pPr>
        <w:pStyle w:val="Heading3"/>
        <w:spacing w:after="80" w:before="200"/>
      </w:pPr>
      <w:r>
        <w:rPr>
          <w:rFonts w:ascii="Arial" w:cs="Arial" w:eastAsia="Arial" w:hAnsi="Arial"/>
          <w:b/>
          <w:bCs/>
          <w:color w:val="404040"/>
          <w:sz w:val="24"/>
          <w:szCs w:val="24"/>
        </w:rPr>
        <w:t xml:space="preserve">SECTION 10: ENFORCEMENT AND CONSEQUENCES</w:t>
      </w:r>
    </w:p>
    <w:p>
      <w:pPr>
        <w:spacing w:after="80" w:before="60"/>
      </w:pPr>
      <w:r>
        <w:rPr>
          <w:rFonts w:ascii="Arial" w:cs="Arial" w:eastAsia="Arial" w:hAnsi="Arial"/>
          <w:sz w:val="22"/>
          <w:szCs w:val="22"/>
        </w:rPr>
        <w:t xml:space="preserve">Policy violations will be addressed through a graduated framework: Level 1 (Education) for first-time/unintentional violations; Level 2 (Academic/Disciplinary Consequence) for intentional violations; Level 3 (Significant Consequence) for repeated or harmful violations; Level 4 (Formal Action) for legal violations or gross misconduct. Consequences will be applied consistently and without disparate impact on marginalized student groups.</w:t>
      </w:r>
    </w:p>
    <w:p>
      <w:pPr>
        <w:pStyle w:val="Heading3"/>
        <w:spacing w:after="80" w:before="200"/>
      </w:pPr>
      <w:r>
        <w:rPr>
          <w:rFonts w:ascii="Arial" w:cs="Arial" w:eastAsia="Arial" w:hAnsi="Arial"/>
          <w:b/>
          <w:bCs/>
          <w:color w:val="404040"/>
          <w:sz w:val="24"/>
          <w:szCs w:val="24"/>
        </w:rPr>
        <w:t xml:space="preserve">SECTION 11: REVIEW AND AMENDMENT</w:t>
      </w:r>
    </w:p>
    <w:p>
      <w:pPr>
        <w:spacing w:after="80" w:before="60"/>
      </w:pPr>
      <w:r>
        <w:rPr>
          <w:rFonts w:ascii="Arial" w:cs="Arial" w:eastAsia="Arial" w:hAnsi="Arial"/>
          <w:sz w:val="22"/>
          <w:szCs w:val="22"/>
        </w:rPr>
        <w:t xml:space="preserve">This policy shall be reviewed no less than annually. Substantive amendments require Board action. Triggered reviews shall occur within 60 days of: a significant data breach, material legal change, major new AI capability, or pattern of harm. The first annual review shall occur [12 months after adoption date].</w:t>
      </w:r>
    </w:p>
    <w:p>
      <w:pPr>
        <w:spacing w:after="80" w:before="60"/>
      </w:pPr>
      <w:r>
        <w:rPr>
          <w:rFonts w:ascii="Arial" w:cs="Arial" w:eastAsia="Arial" w:hAnsi="Arial"/>
          <w:sz w:val="22"/>
          <w:szCs w:val="22"/>
        </w:rPr>
        <w:t xml:space="preserve">APPROVED BY THE BOARD OF EDUCATION OF [DISTRICT NAME]: _______________________________</w:t>
      </w:r>
    </w:p>
    <w:p>
      <w:pPr>
        <w:spacing w:after="80" w:before="60"/>
      </w:pPr>
      <w:r>
        <w:rPr>
          <w:rFonts w:ascii="Arial" w:cs="Arial" w:eastAsia="Arial" w:hAnsi="Arial"/>
          <w:sz w:val="22"/>
          <w:szCs w:val="22"/>
        </w:rPr>
        <w:t xml:space="preserve">DATE: _______________________________  SUPERINTENDENT: _______________________________</w:t>
      </w:r>
    </w:p>
    <w:p>
      <w:r>
        <w:br w:type="page"/>
      </w:r>
    </w:p>
    <w:p>
      <w:pPr>
        <w:pStyle w:val="Heading2"/>
        <w:spacing w:after="120" w:before="280"/>
      </w:pPr>
      <w:r>
        <w:rPr>
          <w:rFonts w:ascii="Arial" w:cs="Arial" w:eastAsia="Arial" w:hAnsi="Arial"/>
          <w:b/>
          <w:bCs/>
          <w:color w:val="2E75B6"/>
          <w:sz w:val="30"/>
          <w:szCs w:val="30"/>
        </w:rPr>
        <w:t xml:space="preserve">TEMPLATE 5: VENDOR VETTING CHECKLIST — 30 CRITICAL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2E75B6" w:val="clear"/>
            <w:tcMar>
              <w:top w:type="dxa" w:w="140"/>
              <w:left w:type="dxa" w:w="200"/>
              <w:bottom w:type="dxa" w:w="140"/>
              <w:right w:type="dxa" w:w="200"/>
            </w:tcMar>
          </w:tcPr>
          <w:p>
            <w:pPr>
              <w:spacing w:after="0" w:before="0"/>
            </w:pPr>
            <w:r>
              <w:rPr>
                <w:rFonts w:ascii="Arial" w:cs="Arial" w:eastAsia="Arial" w:hAnsi="Arial"/>
                <w:b/>
                <w:bCs/>
                <w:color w:val="FFFFFF"/>
                <w:sz w:val="18"/>
                <w:szCs w:val="18"/>
              </w:rPr>
              <w:t xml:space="preserve">Used in Phases 1 and 4. Complete before adopting any AI tool for student use.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c>
          <w:tcPr>
            <w:tcW w:type="dxa" w:w="576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Vetting Question</w:t>
            </w:r>
          </w:p>
        </w:tc>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Yes</w:t>
            </w:r>
          </w:p>
        </w:tc>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No</w:t>
            </w:r>
          </w:p>
        </w:tc>
        <w:tc>
          <w:tcPr>
            <w:tcW w:type="dxa" w:w="12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N/A</w:t>
            </w:r>
          </w:p>
        </w:tc>
      </w:tr>
      <w:tr>
        <w:tc>
          <w:tcPr>
            <w:tcW w:type="dxa" w:w="5760"/>
            <w:shd w:fill="1F4E79" w:val="clear"/>
            <w:tcMar>
              <w:top w:type="dxa" w:w="80"/>
              <w:left w:type="dxa" w:w="120"/>
              <w:bottom w:type="dxa" w:w="80"/>
              <w:right w:type="dxa" w:w="120"/>
            </w:tcMar>
            <w:vAlign w:val="center"/>
          </w:tcPr>
          <w:p>
            <w:r>
              <w:rPr>
                <w:rFonts w:ascii="Arial" w:cs="Arial" w:eastAsia="Arial" w:hAnsi="Arial"/>
                <w:b/>
                <w:bCs/>
                <w:color w:val="FFFFFF"/>
                <w:sz w:val="15"/>
                <w:szCs w:val="15"/>
              </w:rPr>
              <w:t xml:space="preserve">SECTION A: DATA COLLECTION &amp; USE</w:t>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Does the vendor's privacy policy explicitly list all data elements collected from students?</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Does the vendor collect only data necessary for the educational service provided (data minimization)?</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Does the vendor explicitly prohibit using student data to train AI models without district consent?</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Does the vendor prohibit targeted advertising or behavioral profiling of students?</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Does the vendor prohibit sharing student data with third parties except as necessary for the service?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1F4E79" w:val="clear"/>
            <w:tcMar>
              <w:top w:type="dxa" w:w="80"/>
              <w:left w:type="dxa" w:w="120"/>
              <w:bottom w:type="dxa" w:w="80"/>
              <w:right w:type="dxa" w:w="120"/>
            </w:tcMar>
            <w:vAlign w:val="center"/>
          </w:tcPr>
          <w:p>
            <w:r>
              <w:rPr>
                <w:rFonts w:ascii="Arial" w:cs="Arial" w:eastAsia="Arial" w:hAnsi="Arial"/>
                <w:b/>
                <w:bCs/>
                <w:color w:val="FFFFFF"/>
                <w:sz w:val="15"/>
                <w:szCs w:val="15"/>
              </w:rPr>
              <w:t xml:space="preserve">SECTION B: LEGAL COMPLIANCE</w:t>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Has the vendor provided a FERPA-compliant Data Privacy Agreement for district signature?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Does the vendor comply with COPPA for students under 13?</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Does the vendor meet applicable state student privacy law requirements for your jurisdiction?</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Has the vendor's privacy policy been reviewed by district legal counsel?</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Does the vendor indemnify the district for data breaches caused by vendor negligence?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1F4E79" w:val="clear"/>
            <w:tcMar>
              <w:top w:type="dxa" w:w="80"/>
              <w:left w:type="dxa" w:w="120"/>
              <w:bottom w:type="dxa" w:w="80"/>
              <w:right w:type="dxa" w:w="120"/>
            </w:tcMar>
            <w:vAlign w:val="center"/>
          </w:tcPr>
          <w:p>
            <w:r>
              <w:rPr>
                <w:rFonts w:ascii="Arial" w:cs="Arial" w:eastAsia="Arial" w:hAnsi="Arial"/>
                <w:b/>
                <w:bCs/>
                <w:color w:val="FFFFFF"/>
                <w:sz w:val="15"/>
                <w:szCs w:val="15"/>
              </w:rPr>
              <w:t xml:space="preserve">SECTION C: DATA SECURITY</w:t>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Has the vendor completed a SOC 2 Type II or equivalent security audit within the past 24 months?</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Is student data encrypted at rest and in transit?</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Does the vendor use multi-factor authentication for administrative access?</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What is the vendor's data breach notification timeline? (Should be 72 hours or less)</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Where is student data stored geographically? Is international storage adequately protected?</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1F4E79" w:val="clear"/>
            <w:tcMar>
              <w:top w:type="dxa" w:w="80"/>
              <w:left w:type="dxa" w:w="120"/>
              <w:bottom w:type="dxa" w:w="80"/>
              <w:right w:type="dxa" w:w="120"/>
            </w:tcMar>
            <w:vAlign w:val="center"/>
          </w:tcPr>
          <w:p>
            <w:r>
              <w:rPr>
                <w:rFonts w:ascii="Arial" w:cs="Arial" w:eastAsia="Arial" w:hAnsi="Arial"/>
                <w:b/>
                <w:bCs/>
                <w:color w:val="FFFFFF"/>
                <w:sz w:val="15"/>
                <w:szCs w:val="15"/>
              </w:rPr>
              <w:t xml:space="preserve">SECTION D: DATA RIGHTS &amp; PORTABILITY</w:t>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Can the district export all student data in a portable, usable format?</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Can student data be deleted on demand (student/parent request)?</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Does the vendor delete all student data within 30 days of contract termination?</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How long does the vendor retain student data after service ends?</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1F4E79" w:val="clear"/>
            <w:tcMar>
              <w:top w:type="dxa" w:w="80"/>
              <w:left w:type="dxa" w:w="120"/>
              <w:bottom w:type="dxa" w:w="80"/>
              <w:right w:type="dxa" w:w="120"/>
            </w:tcMar>
            <w:vAlign w:val="center"/>
          </w:tcPr>
          <w:p>
            <w:r>
              <w:rPr>
                <w:rFonts w:ascii="Arial" w:cs="Arial" w:eastAsia="Arial" w:hAnsi="Arial"/>
                <w:b/>
                <w:bCs/>
                <w:color w:val="FFFFFF"/>
                <w:sz w:val="15"/>
                <w:szCs w:val="15"/>
              </w:rPr>
              <w:t xml:space="preserve">SECTION E: EQUITY &amp; ACCESSIBILITY</w:t>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r>
      <w:tr>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Does the tool meet WCAG 2.1 AA accessibility standards?</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Has the vendor conducted bias testing on the AI system's outputs across demographic groups?</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Will the vendor provide disaggregated performance data by demographic group on request?</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Does the tool support screen readers, alternative input methods, and common assistive technologies?</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Has the tool been tested with English Language Learners?</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1F4E79" w:val="clear"/>
            <w:tcMar>
              <w:top w:type="dxa" w:w="80"/>
              <w:left w:type="dxa" w:w="120"/>
              <w:bottom w:type="dxa" w:w="80"/>
              <w:right w:type="dxa" w:w="120"/>
            </w:tcMar>
            <w:vAlign w:val="center"/>
          </w:tcPr>
          <w:p>
            <w:r>
              <w:rPr>
                <w:rFonts w:ascii="Arial" w:cs="Arial" w:eastAsia="Arial" w:hAnsi="Arial"/>
                <w:b/>
                <w:bCs/>
                <w:color w:val="FFFFFF"/>
                <w:sz w:val="15"/>
                <w:szCs w:val="15"/>
              </w:rPr>
              <w:t xml:space="preserve">SECTION F: EDUCATIONAL VALUE &amp; TRANSPARENCY</w:t>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c>
          <w:tcPr>
            <w:tcW w:type="dxa" w:w="1200"/>
            <w:shd w:fill="1F4E79" w:val="clear"/>
            <w:tcMar>
              <w:top w:type="dxa" w:w="80"/>
              <w:left w:type="dxa" w:w="120"/>
              <w:bottom w:type="dxa" w:w="80"/>
              <w:right w:type="dxa" w:w="120"/>
            </w:tcMar>
            <w:vAlign w:val="center"/>
          </w:tcPr>
          <w:p>
            <w:r>
              <w:rPr>
                <w:rFonts w:ascii="Arial" w:cs="Arial" w:eastAsia="Arial" w:hAnsi="Arial"/>
                <w:b w:val="false"/>
                <w:bCs w:val="false"/>
                <w:color w:val="FFFFFF"/>
                <w:sz w:val="15"/>
                <w:szCs w:val="15"/>
              </w:rPr>
              <w:t xml:space="preserve"/>
            </w:r>
          </w:p>
        </w:tc>
      </w:tr>
      <w:tr>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Is there peer-reviewed evidence of educational effectiveness for this tool's primary use case?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Can the vendor explain in plain language how the AI system makes its recommendations or outputs?</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Can the district audit or review AI-generated recommendations for specific students?</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FFFFF"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Does the vendor provide training and implementation support?</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r>
        <w:tc>
          <w:tcPr>
            <w:tcW w:type="dxa" w:w="5760"/>
            <w:shd w:fill="F2F2F2" w:val="clear"/>
            <w:tcMar>
              <w:top w:type="dxa" w:w="80"/>
              <w:left w:type="dxa" w:w="120"/>
              <w:bottom w:type="dxa" w:w="80"/>
              <w:right w:type="dxa" w:w="120"/>
            </w:tcMar>
            <w:vAlign w:val="center"/>
          </w:tcPr>
          <w:p>
            <w:r>
              <w:rPr>
                <w:rFonts w:ascii="Arial" w:cs="Arial" w:eastAsia="Arial" w:hAnsi="Arial"/>
                <w:b w:val="false"/>
                <w:bCs w:val="false"/>
                <w:color w:val="404040"/>
                <w:sz w:val="15"/>
                <w:szCs w:val="15"/>
              </w:rPr>
              <w:t xml:space="preserve">Does the vendor have a process for reporting and addressing algorithmic bias findings?</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c>
          <w:tcPr>
            <w:tcW w:type="dxa" w:w="120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w:t>
            </w:r>
          </w:p>
        </w:tc>
      </w:tr>
    </w:tbl>
    <w:p>
      <w:pPr>
        <w:spacing w:after="0" w:before="80"/>
      </w:pPr>
      <w:r>
        <w:t xml:space="preserve"/>
      </w:r>
    </w:p>
    <w:p>
      <w:pPr>
        <w:spacing w:after="80" w:before="60"/>
      </w:pPr>
      <w:r>
        <w:rPr>
          <w:rFonts w:ascii="Arial" w:cs="Arial" w:eastAsia="Arial" w:hAnsi="Arial"/>
          <w:sz w:val="22"/>
          <w:szCs w:val="22"/>
        </w:rPr>
        <w:t xml:space="preserve">VETTING OUTCOME: Tools with any "No" responses in Sections A–D must resolve those issues before adoption or be denied. Tools with "No" responses in Sections E–F should be carefully evaluated for whether educational value outweighs the identified concerns.</w:t>
      </w:r>
    </w:p>
    <w:p>
      <w:pPr>
        <w:spacing w:after="80" w:before="60"/>
      </w:pPr>
      <w:r>
        <w:rPr>
          <w:rFonts w:ascii="Arial" w:cs="Arial" w:eastAsia="Arial" w:hAnsi="Arial"/>
          <w:sz w:val="22"/>
          <w:szCs w:val="22"/>
        </w:rPr>
        <w:t xml:space="preserve">REVIEWER: ___________________________ DATE: _________ RECOMMENDATION: Approve / Approve with Conditions / Deny</w:t>
      </w:r>
    </w:p>
    <w:p>
      <w:r>
        <w:br w:type="page"/>
      </w:r>
    </w:p>
    <w:p>
      <w:pPr>
        <w:pStyle w:val="Heading2"/>
        <w:spacing w:after="120" w:before="280"/>
      </w:pPr>
      <w:r>
        <w:rPr>
          <w:rFonts w:ascii="Arial" w:cs="Arial" w:eastAsia="Arial" w:hAnsi="Arial"/>
          <w:b/>
          <w:bCs/>
          <w:color w:val="2E75B6"/>
          <w:sz w:val="30"/>
          <w:szCs w:val="30"/>
        </w:rPr>
        <w:t xml:space="preserve">TEMPLATE 9: NEW AI TOOL REQUEST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2E75B6" w:val="clear"/>
            <w:tcMar>
              <w:top w:type="dxa" w:w="140"/>
              <w:left w:type="dxa" w:w="200"/>
              <w:bottom w:type="dxa" w:w="140"/>
              <w:right w:type="dxa" w:w="200"/>
            </w:tcMar>
          </w:tcPr>
          <w:p>
            <w:pPr>
              <w:spacing w:after="0" w:before="0"/>
            </w:pPr>
            <w:r>
              <w:rPr>
                <w:rFonts w:ascii="Arial" w:cs="Arial" w:eastAsia="Arial" w:hAnsi="Arial"/>
                <w:b/>
                <w:bCs/>
                <w:color w:val="FFFFFF"/>
                <w:sz w:val="18"/>
                <w:szCs w:val="18"/>
              </w:rPr>
              <w:t xml:space="preserve">Used in Phases 6 and 7. Staff use this form to request review of tools not currently on the approved registry.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REQUEST DATE</w:t>
            </w:r>
          </w:p>
        </w:tc>
        <w:tc>
          <w:tcPr>
            <w:tcW w:type="dxa" w:w="6480"/>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88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REQUESTING STAFF MEMBER</w:t>
            </w:r>
          </w:p>
        </w:tc>
        <w:tc>
          <w:tcPr>
            <w:tcW w:type="dxa" w:w="648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[Full Name, Title, School, Email]</w:t>
            </w:r>
          </w:p>
        </w:tc>
      </w:tr>
      <w:tr>
        <w:tc>
          <w:tcPr>
            <w:tcW w:type="dxa" w:w="288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AI TOOL NAME</w:t>
            </w:r>
          </w:p>
        </w:tc>
        <w:tc>
          <w:tcPr>
            <w:tcW w:type="dxa" w:w="6480"/>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88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VENDOR / WEBSITE</w:t>
            </w:r>
          </w:p>
        </w:tc>
        <w:tc>
          <w:tcPr>
            <w:tcW w:type="dxa" w:w="6480"/>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88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AI CATEGORY</w:t>
            </w:r>
          </w:p>
        </w:tc>
        <w:tc>
          <w:tcPr>
            <w:tcW w:type="dxa" w:w="648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 Generative AI  [ ] Adaptive Learning  [ ] Automated Assessment  [ ] Administrative  [ ] Safety/Surveillance</w:t>
            </w:r>
          </w:p>
        </w:tc>
      </w:tr>
      <w:tr>
        <w:tc>
          <w:tcPr>
            <w:tcW w:type="dxa" w:w="288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PROPOSED USER GROUP</w:t>
            </w:r>
          </w:p>
        </w:tc>
        <w:tc>
          <w:tcPr>
            <w:tcW w:type="dxa" w:w="648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 Staff only  [ ] Students (grades ___ to ___)  [ ] All students</w:t>
            </w:r>
          </w:p>
        </w:tc>
      </w:tr>
      <w:tr>
        <w:tc>
          <w:tcPr>
            <w:tcW w:type="dxa" w:w="288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INTENDED EDUCATIONAL PURPOSE
(Be specific)</w:t>
            </w:r>
          </w:p>
        </w:tc>
        <w:tc>
          <w:tcPr>
            <w:tcW w:type="dxa" w:w="6480"/>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88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DOES THIS TOOL COLLECT STUDENT DATA?
(If yes, which data?)</w:t>
            </w:r>
          </w:p>
        </w:tc>
        <w:tc>
          <w:tcPr>
            <w:tcW w:type="dxa" w:w="648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 Yes — specify: _______________________________  [ ] No  [ ] Unsure</w:t>
            </w:r>
          </w:p>
        </w:tc>
      </w:tr>
      <w:tr>
        <w:tc>
          <w:tcPr>
            <w:tcW w:type="dxa" w:w="288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HAS THE VENDOR PROVIDED A PRIVACY POLICY?</w:t>
            </w:r>
          </w:p>
        </w:tc>
        <w:tc>
          <w:tcPr>
            <w:tcW w:type="dxa" w:w="648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 Yes (attach link/document)  [ ] No  [ ] Unknown</w:t>
            </w:r>
          </w:p>
        </w:tc>
      </w:tr>
      <w:tr>
        <w:tc>
          <w:tcPr>
            <w:tcW w:type="dxa" w:w="288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IS THERE EVIDENCE OF EDUCATIONAL
EFFECTIVENESS?</w:t>
            </w:r>
          </w:p>
        </w:tc>
        <w:tc>
          <w:tcPr>
            <w:tcW w:type="dxa" w:w="6480"/>
            <w:shd w:fill="FFFFFF"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 Yes — describe: _______________________________  [ ] No  [ ] N/A</w:t>
            </w:r>
          </w:p>
        </w:tc>
      </w:tr>
      <w:tr>
        <w:tc>
          <w:tcPr>
            <w:tcW w:type="dxa" w:w="288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ACCESSIBILITY: DOES THE TOOL MEET
WCAG 2.1 AA STANDARDS?</w:t>
            </w:r>
          </w:p>
        </w:tc>
        <w:tc>
          <w:tcPr>
            <w:tcW w:type="dxa" w:w="6480"/>
            <w:shd w:fill="F2F2F2" w:val="clear"/>
            <w:tcMar>
              <w:top w:type="dxa" w:w="80"/>
              <w:left w:type="dxa" w:w="120"/>
              <w:bottom w:type="dxa" w:w="80"/>
              <w:right w:type="dxa" w:w="120"/>
            </w:tcMar>
            <w:vAlign w:val="center"/>
          </w:tcPr>
          <w:p>
            <w:r>
              <w:rPr>
                <w:rFonts w:ascii="Arial" w:cs="Arial" w:eastAsia="Arial" w:hAnsi="Arial"/>
                <w:b w:val="false"/>
                <w:bCs w:val="false"/>
                <w:color w:val="404040"/>
                <w:sz w:val="16"/>
                <w:szCs w:val="16"/>
              </w:rPr>
              <w:t xml:space="preserve">[ ] Yes  [ ] No  [ ] Unknown — please verify before approving</w:t>
            </w:r>
          </w:p>
        </w:tc>
      </w:tr>
      <w:tr>
        <w:tc>
          <w:tcPr>
            <w:tcW w:type="dxa" w:w="2880"/>
            <w:shd w:fill="F2F2F2" w:val="clear"/>
            <w:tcMar>
              <w:top w:type="dxa" w:w="80"/>
              <w:left w:type="dxa" w:w="120"/>
              <w:bottom w:type="dxa" w:w="80"/>
              <w:right w:type="dxa" w:w="120"/>
            </w:tcMar>
            <w:vAlign w:val="center"/>
          </w:tcPr>
          <w:p>
            <w:r>
              <w:rPr>
                <w:rFonts w:ascii="Arial" w:cs="Arial" w:eastAsia="Arial" w:hAnsi="Arial"/>
                <w:b/>
                <w:bCs/>
                <w:color w:val="1F4E79"/>
                <w:sz w:val="16"/>
                <w:szCs w:val="16"/>
              </w:rPr>
              <w:t xml:space="preserve">ESTIMATED NUMBER OF STUDENTS
WHO WOULD USE THIS TOOL</w:t>
            </w:r>
          </w:p>
        </w:tc>
        <w:tc>
          <w:tcPr>
            <w:tcW w:type="dxa" w:w="6480"/>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88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ADDITIONAL INFORMATION / NOTES</w:t>
            </w:r>
          </w:p>
        </w:tc>
        <w:tc>
          <w:tcPr>
            <w:tcW w:type="dxa" w:w="6480"/>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880"/>
            <w:shd w:fill="DEEAF1" w:val="clear"/>
            <w:tcMar>
              <w:top w:type="dxa" w:w="80"/>
              <w:left w:type="dxa" w:w="120"/>
              <w:bottom w:type="dxa" w:w="80"/>
              <w:right w:type="dxa" w:w="120"/>
            </w:tcMar>
            <w:vAlign w:val="center"/>
          </w:tcPr>
          <w:p>
            <w:r>
              <w:rPr>
                <w:rFonts w:ascii="Arial" w:cs="Arial" w:eastAsia="Arial" w:hAnsi="Arial"/>
                <w:b/>
                <w:bCs/>
                <w:color w:val="1F4E79"/>
                <w:sz w:val="16"/>
                <w:szCs w:val="16"/>
              </w:rPr>
              <w:t xml:space="preserve">AI POLICY COORDINATOR REVIEW</w:t>
            </w:r>
          </w:p>
        </w:tc>
        <w:tc>
          <w:tcPr>
            <w:tcW w:type="dxa" w:w="6480"/>
            <w:shd w:fill="DEEAF1" w:val="clear"/>
            <w:tcMar>
              <w:top w:type="dxa" w:w="80"/>
              <w:left w:type="dxa" w:w="120"/>
              <w:bottom w:type="dxa" w:w="80"/>
              <w:right w:type="dxa" w:w="120"/>
            </w:tcMar>
            <w:vAlign w:val="center"/>
          </w:tcPr>
          <w:p>
            <w:r>
              <w:rPr>
                <w:rFonts w:ascii="Arial" w:cs="Arial" w:eastAsia="Arial" w:hAnsi="Arial"/>
                <w:b w:val="false"/>
                <w:bCs w:val="false"/>
                <w:color w:val="1F4E79"/>
                <w:sz w:val="16"/>
                <w:szCs w:val="16"/>
              </w:rPr>
              <w:t xml:space="preserve">Date received: _____ | Assigned to: _____ | Decision deadline: _____</w:t>
            </w:r>
          </w:p>
        </w:tc>
      </w:tr>
      <w:tr>
        <w:tc>
          <w:tcPr>
            <w:tcW w:type="dxa" w:w="2880"/>
            <w:shd w:fill="DEEAF1" w:val="clear"/>
            <w:tcMar>
              <w:top w:type="dxa" w:w="80"/>
              <w:left w:type="dxa" w:w="120"/>
              <w:bottom w:type="dxa" w:w="80"/>
              <w:right w:type="dxa" w:w="120"/>
            </w:tcMar>
            <w:vAlign w:val="center"/>
          </w:tcPr>
          <w:p>
            <w:r>
              <w:rPr>
                <w:rFonts w:ascii="Arial" w:cs="Arial" w:eastAsia="Arial" w:hAnsi="Arial"/>
                <w:b/>
                <w:bCs/>
                <w:color w:val="1F4E79"/>
                <w:sz w:val="16"/>
                <w:szCs w:val="16"/>
              </w:rPr>
              <w:t xml:space="preserve">OUTCOME</w:t>
            </w:r>
          </w:p>
        </w:tc>
        <w:tc>
          <w:tcPr>
            <w:tcW w:type="dxa" w:w="6480"/>
            <w:shd w:fill="DEEAF1" w:val="clear"/>
            <w:tcMar>
              <w:top w:type="dxa" w:w="80"/>
              <w:left w:type="dxa" w:w="120"/>
              <w:bottom w:type="dxa" w:w="80"/>
              <w:right w:type="dxa" w:w="120"/>
            </w:tcMar>
            <w:vAlign w:val="center"/>
          </w:tcPr>
          <w:p>
            <w:r>
              <w:rPr>
                <w:rFonts w:ascii="Arial" w:cs="Arial" w:eastAsia="Arial" w:hAnsi="Arial"/>
                <w:b w:val="false"/>
                <w:bCs w:val="false"/>
                <w:color w:val="1F4E79"/>
                <w:sz w:val="16"/>
                <w:szCs w:val="16"/>
              </w:rPr>
              <w:t xml:space="preserve">[ ] APPROVED  [ ] APPROVED WITH CONDITIONS  [ ] DENIED  [ ] ADDITIONAL INFORMATION NEEDED
Reasoning: _______________________________  Date: _____  Signature: _______________________</w:t>
            </w:r>
          </w:p>
        </w:tc>
      </w:tr>
    </w:tbl>
    <w:p>
      <w:r>
        <w:br w:type="page"/>
      </w:r>
    </w:p>
    <w:p>
      <w:pPr>
        <w:pStyle w:val="Heading2"/>
        <w:spacing w:after="120" w:before="280"/>
      </w:pPr>
      <w:r>
        <w:rPr>
          <w:rFonts w:ascii="Arial" w:cs="Arial" w:eastAsia="Arial" w:hAnsi="Arial"/>
          <w:b/>
          <w:bCs/>
          <w:color w:val="2E75B6"/>
          <w:sz w:val="30"/>
          <w:szCs w:val="30"/>
        </w:rPr>
        <w:t xml:space="preserve">TEMPLATE 10: ANNUAL AI GOVERNANCE REVIEW CALENDAR &amp;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2E75B6" w:val="clear"/>
            <w:tcMar>
              <w:top w:type="dxa" w:w="140"/>
              <w:left w:type="dxa" w:w="200"/>
              <w:bottom w:type="dxa" w:w="140"/>
              <w:right w:type="dxa" w:w="200"/>
            </w:tcMar>
          </w:tcPr>
          <w:p>
            <w:pPr>
              <w:spacing w:after="0" w:before="0"/>
            </w:pPr>
            <w:r>
              <w:rPr>
                <w:rFonts w:ascii="Arial" w:cs="Arial" w:eastAsia="Arial" w:hAnsi="Arial"/>
                <w:b/>
                <w:bCs/>
                <w:color w:val="FFFFFF"/>
                <w:sz w:val="18"/>
                <w:szCs w:val="18"/>
              </w:rPr>
              <w:t xml:space="preserve">Used in Phase 7. Complete this calendar at the beginning of each governance year.</w:t>
            </w:r>
          </w:p>
        </w:tc>
      </w:tr>
    </w:tbl>
    <w:p>
      <w:pPr>
        <w:spacing w:after="0" w:before="80"/>
      </w:pPr>
      <w:r>
        <w:t xml:space="preserve"/>
      </w:r>
    </w:p>
    <w:p>
      <w:pPr>
        <w:spacing w:after="80" w:before="60"/>
      </w:pPr>
      <w:r>
        <w:rPr>
          <w:rFonts w:ascii="Arial" w:cs="Arial" w:eastAsia="Arial" w:hAnsi="Arial"/>
          <w:sz w:val="22"/>
          <w:szCs w:val="22"/>
        </w:rPr>
        <w:t xml:space="preserve">GOVERNANCE YEAR: _____________ to _____________  AI POLICY COORDINATOR: _______________________________</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2400"/>
        <w:gridCol w:w="1560"/>
      </w:tblGrid>
      <w:tr>
        <w:tc>
          <w:tcPr>
            <w:tcW w:type="dxa" w:w="144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Target Date</w:t>
            </w:r>
          </w:p>
        </w:tc>
        <w:tc>
          <w:tcPr>
            <w:tcW w:type="dxa" w:w="396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Governance Activity</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Responsible Party</w:t>
            </w:r>
          </w:p>
        </w:tc>
        <w:tc>
          <w:tcPr>
            <w:tcW w:type="dxa" w:w="156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Status</w:t>
            </w:r>
          </w:p>
        </w:tc>
      </w:tr>
      <w:tr>
        <w:tc>
          <w:tcPr>
            <w:tcW w:type="dxa" w:w="144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Annual staff AI policy orientation (new staff and returning staff update)</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AI Policy Coordinator + HR</w:t>
            </w:r>
          </w:p>
        </w:tc>
        <w:tc>
          <w:tcPr>
            <w:tcW w:type="dxa" w:w="15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r>
        <w:tc>
          <w:tcPr>
            <w:tcW w:type="dxa" w:w="144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Student AI policy instruction delivered across all grade bands</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Principals + Curriculum Coordinators</w:t>
            </w:r>
          </w:p>
        </w:tc>
        <w:tc>
          <w:tcPr>
            <w:tcW w:type="dxa" w:w="156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r>
        <w:tc>
          <w:tcPr>
            <w:tcW w:type="dxa" w:w="144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AI Tool Registry reviewed; all tools with expired/expiring DPAs flagged</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AI Policy Coordinator + IT</w:t>
            </w:r>
          </w:p>
        </w:tc>
        <w:tc>
          <w:tcPr>
            <w:tcW w:type="dxa" w:w="15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r>
        <w:tc>
          <w:tcPr>
            <w:tcW w:type="dxa" w:w="144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Quarterly compliance data review (Q1)</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AI Policy Coordinator</w:t>
            </w:r>
          </w:p>
        </w:tc>
        <w:tc>
          <w:tcPr>
            <w:tcW w:type="dxa" w:w="156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r>
        <w:tc>
          <w:tcPr>
            <w:tcW w:type="dxa" w:w="144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Mid-year staff and student pulse survey distributed</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AI Policy Coordinator</w:t>
            </w:r>
          </w:p>
        </w:tc>
        <w:tc>
          <w:tcPr>
            <w:tcW w:type="dxa" w:w="15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r>
        <w:tc>
          <w:tcPr>
            <w:tcW w:type="dxa" w:w="144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Quarterly legal landscape update with counsel</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Legal Counsel + AI Policy Coordinator</w:t>
            </w:r>
          </w:p>
        </w:tc>
        <w:tc>
          <w:tcPr>
            <w:tcW w:type="dxa" w:w="156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r>
        <w:tc>
          <w:tcPr>
            <w:tcW w:type="dxa" w:w="144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Annual Review data collection begins (staff/student/parent surveys)</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AI Policy Coordinator</w:t>
            </w:r>
          </w:p>
        </w:tc>
        <w:tc>
          <w:tcPr>
            <w:tcW w:type="dxa" w:w="15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r>
        <w:tc>
          <w:tcPr>
            <w:tcW w:type="dxa" w:w="144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Annual Review Package compiled and distributed to committee</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AI Policy Coordinator</w:t>
            </w:r>
          </w:p>
        </w:tc>
        <w:tc>
          <w:tcPr>
            <w:tcW w:type="dxa" w:w="156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r>
        <w:tc>
          <w:tcPr>
            <w:tcW w:type="dxa" w:w="144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Annual Review committee meeting (3 hours)</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Policy Committee Chair</w:t>
            </w:r>
          </w:p>
        </w:tc>
        <w:tc>
          <w:tcPr>
            <w:tcW w:type="dxa" w:w="15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r>
        <w:tc>
          <w:tcPr>
            <w:tcW w:type="dxa" w:w="144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Policy revision drafts completed and routed to legal counsel</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Drafting Lead</w:t>
            </w:r>
          </w:p>
        </w:tc>
        <w:tc>
          <w:tcPr>
            <w:tcW w:type="dxa" w:w="156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r>
        <w:tc>
          <w:tcPr>
            <w:tcW w:type="dxa" w:w="144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Public comment period (if substantive revisions)</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Community Liaison</w:t>
            </w:r>
          </w:p>
        </w:tc>
        <w:tc>
          <w:tcPr>
            <w:tcW w:type="dxa" w:w="15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r>
        <w:tc>
          <w:tcPr>
            <w:tcW w:type="dxa" w:w="144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Board presentation for policy revisions (if applicable)</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Superintendent</w:t>
            </w:r>
          </w:p>
        </w:tc>
        <w:tc>
          <w:tcPr>
            <w:tcW w:type="dxa" w:w="156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r>
        <w:tc>
          <w:tcPr>
            <w:tcW w:type="dxa" w:w="144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Updated policy distributed; all policy documents refreshed</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Communications + AI Policy Coordinator</w:t>
            </w:r>
          </w:p>
        </w:tc>
        <w:tc>
          <w:tcPr>
            <w:tcW w:type="dxa" w:w="15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r>
        <w:tc>
          <w:tcPr>
            <w:tcW w:type="dxa" w:w="144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Vendor DPA renewals processed; registry updated</w:t>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AI Policy Coordinator + Legal Counsel</w:t>
            </w:r>
          </w:p>
        </w:tc>
        <w:tc>
          <w:tcPr>
            <w:tcW w:type="dxa" w:w="1560"/>
            <w:shd w:fill="FFFFFF"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r>
        <w:tc>
          <w:tcPr>
            <w:tcW w:type="dxa" w:w="144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_______</w:t>
            </w:r>
          </w:p>
        </w:tc>
        <w:tc>
          <w:tcPr>
            <w:tcW w:type="dxa" w:w="39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Governance calendar for next year completed</w:t>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AI Policy Coordinator</w:t>
            </w:r>
          </w:p>
        </w:tc>
        <w:tc>
          <w:tcPr>
            <w:tcW w:type="dxa" w:w="1560"/>
            <w:shd w:fill="F2F2F2" w:val="clear"/>
            <w:tcMar>
              <w:top w:type="dxa" w:w="80"/>
              <w:left w:type="dxa" w:w="120"/>
              <w:bottom w:type="dxa" w:w="80"/>
              <w:right w:type="dxa" w:w="120"/>
            </w:tcMar>
            <w:vAlign w:val="center"/>
          </w:tcPr>
          <w:p>
            <w:r>
              <w:rPr>
                <w:rFonts w:ascii="Arial" w:cs="Arial" w:eastAsia="Arial" w:hAnsi="Arial"/>
                <w:b w:val="false"/>
                <w:bCs w:val="false"/>
                <w:color w:val="404040"/>
                <w:sz w:val="14"/>
                <w:szCs w:val="14"/>
              </w:rPr>
              <w:t xml:space="preserve">[ ] Done</w:t>
            </w:r>
          </w:p>
        </w:tc>
      </w:tr>
    </w:tbl>
    <w:p>
      <w:pPr>
        <w:spacing w:after="0" w:before="80"/>
      </w:pPr>
      <w:r>
        <w:t xml:space="preserve"/>
      </w:r>
    </w:p>
    <w:p>
      <w:pPr>
        <w:spacing w:after="80" w:before="60"/>
      </w:pPr>
      <w:r>
        <w:rPr>
          <w:rFonts w:ascii="Arial" w:cs="Arial" w:eastAsia="Arial" w:hAnsi="Arial"/>
          <w:sz w:val="22"/>
          <w:szCs w:val="22"/>
        </w:rPr>
        <w:t xml:space="preserve">TRIGGERED REVIEW LOG: Record any triggered reviews (data breach, legal change, major new AI capability, pattern of harm) and date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Trigger Event</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Date Identified</w:t>
            </w:r>
          </w:p>
        </w:tc>
        <w:tc>
          <w:tcPr>
            <w:tcW w:type="dxa" w:w="240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Date Resolved</w:t>
            </w:r>
          </w:p>
        </w:tc>
        <w:tc>
          <w:tcPr>
            <w:tcW w:type="dxa" w:w="2760"/>
            <w:shd w:fill="1F4E79" w:val="clear"/>
            <w:tcMar>
              <w:top w:type="dxa" w:w="80"/>
              <w:left w:type="dxa" w:w="120"/>
              <w:bottom w:type="dxa" w:w="80"/>
              <w:right w:type="dxa" w:w="120"/>
            </w:tcMar>
            <w:vAlign w:val="center"/>
          </w:tcPr>
          <w:p>
            <w:r>
              <w:rPr>
                <w:rFonts w:ascii="Arial" w:cs="Arial" w:eastAsia="Arial" w:hAnsi="Arial"/>
                <w:b/>
                <w:bCs/>
                <w:color w:val="FFFFFF"/>
                <w:sz w:val="16"/>
                <w:szCs w:val="16"/>
              </w:rPr>
              <w:t xml:space="preserve">Action Taken</w:t>
            </w:r>
          </w:p>
        </w:tc>
      </w:tr>
      <w:tr>
        <w:tc>
          <w:tcPr>
            <w:tcW w:type="dxa" w:w="1800"/>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1800"/>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1800"/>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2400"/>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2400"/>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2760"/>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bl>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2" w:space="4"/>
      </w:pBdr>
      <w:jc w:val="center"/>
    </w:pPr>
    <w:r>
      <w:rPr>
        <w:rFonts w:ascii="Arial" w:cs="Arial" w:eastAsia="Arial" w:hAnsi="Arial"/>
        <w:color w:val="404040"/>
        <w:sz w:val="16"/>
        <w:szCs w:val="16"/>
      </w:rPr>
      <w:t xml:space="preserve">© 2024–2025 TechTelligence Academy  •  Page </w:t>
    </w:r>
    <w:r>
      <w:rPr>
        <w:rFonts w:ascii="Arial" w:cs="Arial" w:eastAsia="Arial" w:hAnsi="Arial"/>
        <w:color w:val="404040"/>
        <w:sz w:val="16"/>
        <w:szCs w:val="16"/>
      </w:rPr>
      <w:fldChar w:fldCharType="begin"/>
      <w:instrText xml:space="preserve">PAGE</w:instrText>
      <w:fldChar w:fldCharType="separate"/>
      <w:fldChar w:fldCharType="end"/>
    </w:r>
    <w:r>
      <w:rPr>
        <w:rFonts w:ascii="Arial" w:cs="Arial" w:eastAsia="Arial" w:hAnsi="Arial"/>
        <w:color w:val="404040"/>
        <w:sz w:val="16"/>
        <w:szCs w:val="16"/>
      </w:rPr>
      <w:t xml:space="preserve"> of </w:t>
    </w:r>
    <w:r>
      <w:rPr>
        <w:rFonts w:ascii="Arial" w:cs="Arial" w:eastAsia="Arial" w:hAnsi="Arial"/>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404040"/>
        <w:sz w:val="16"/>
        <w:szCs w:val="16"/>
      </w:rPr>
      <w:t xml:space="preserve">K–12 AI Policy: From Document Creation to Full Implementation  |  TechTelligence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6"/>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2026-05-02T12:58:29.828Z</dcterms:created>
  <dcterms:modified xsi:type="dcterms:W3CDTF">2026-05-02T12:58:29.830Z</dcterms:modified>
</cp:coreProperties>
</file>

<file path=docProps/custom.xml><?xml version="1.0" encoding="utf-8"?>
<Properties xmlns="http://schemas.openxmlformats.org/officeDocument/2006/custom-properties" xmlns:vt="http://schemas.openxmlformats.org/officeDocument/2006/docPropsVTypes"/>
</file>