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11270" w14:textId="77777777" w:rsidR="00202881" w:rsidRDefault="00202881" w:rsidP="00A32E69">
      <w:pPr>
        <w:ind w:firstLine="0"/>
        <w:jc w:val="left"/>
        <w:rPr>
          <w:sz w:val="36"/>
          <w:szCs w:val="36"/>
        </w:rPr>
      </w:pPr>
    </w:p>
    <w:p w14:paraId="22D09395" w14:textId="77777777" w:rsidR="00202881" w:rsidRDefault="00202881" w:rsidP="00A32E69">
      <w:pPr>
        <w:ind w:firstLine="0"/>
        <w:jc w:val="left"/>
        <w:rPr>
          <w:sz w:val="36"/>
          <w:szCs w:val="36"/>
        </w:rPr>
      </w:pPr>
    </w:p>
    <w:p w14:paraId="29434135" w14:textId="77777777" w:rsidR="00202881" w:rsidRDefault="00202881" w:rsidP="00A32E69">
      <w:pPr>
        <w:ind w:firstLine="0"/>
        <w:jc w:val="left"/>
        <w:rPr>
          <w:sz w:val="36"/>
          <w:szCs w:val="36"/>
        </w:rPr>
      </w:pPr>
    </w:p>
    <w:p w14:paraId="0FC55DD9" w14:textId="77777777" w:rsidR="00202881" w:rsidRDefault="00202881" w:rsidP="00A32E69">
      <w:pPr>
        <w:ind w:firstLine="0"/>
        <w:jc w:val="left"/>
        <w:rPr>
          <w:sz w:val="36"/>
          <w:szCs w:val="36"/>
        </w:rPr>
      </w:pPr>
    </w:p>
    <w:p w14:paraId="2BEDBFF1" w14:textId="77777777" w:rsidR="00202881" w:rsidRDefault="00202881" w:rsidP="00A32E69">
      <w:pPr>
        <w:ind w:firstLine="0"/>
        <w:jc w:val="left"/>
        <w:rPr>
          <w:sz w:val="36"/>
          <w:szCs w:val="36"/>
        </w:rPr>
      </w:pPr>
    </w:p>
    <w:p w14:paraId="423B22A9" w14:textId="77777777" w:rsidR="00202881" w:rsidRDefault="00202881" w:rsidP="00A32E69">
      <w:pPr>
        <w:ind w:firstLine="0"/>
        <w:jc w:val="left"/>
        <w:rPr>
          <w:sz w:val="36"/>
          <w:szCs w:val="36"/>
        </w:rPr>
      </w:pPr>
    </w:p>
    <w:p w14:paraId="27E22937" w14:textId="77777777" w:rsidR="00202881" w:rsidRDefault="00202881" w:rsidP="00A32E69">
      <w:pPr>
        <w:ind w:firstLine="0"/>
        <w:jc w:val="left"/>
        <w:rPr>
          <w:sz w:val="36"/>
          <w:szCs w:val="36"/>
        </w:rPr>
      </w:pPr>
    </w:p>
    <w:p w14:paraId="6EB008A7" w14:textId="77777777" w:rsidR="00202881" w:rsidRDefault="00202881" w:rsidP="00A32E69">
      <w:pPr>
        <w:ind w:firstLine="0"/>
        <w:jc w:val="left"/>
        <w:rPr>
          <w:sz w:val="36"/>
          <w:szCs w:val="36"/>
        </w:rPr>
      </w:pPr>
    </w:p>
    <w:p w14:paraId="73906C4A" w14:textId="77777777" w:rsidR="00202881" w:rsidRDefault="00202881" w:rsidP="00A32E69">
      <w:pPr>
        <w:ind w:firstLine="0"/>
        <w:jc w:val="left"/>
        <w:rPr>
          <w:sz w:val="36"/>
          <w:szCs w:val="36"/>
        </w:rPr>
      </w:pPr>
    </w:p>
    <w:p w14:paraId="753611ED" w14:textId="22BE0C62" w:rsidR="00202881" w:rsidRPr="0061258C" w:rsidRDefault="0061258C" w:rsidP="00355F50">
      <w:pPr>
        <w:ind w:firstLine="0"/>
        <w:jc w:val="center"/>
        <w:rPr>
          <w:sz w:val="32"/>
          <w:szCs w:val="32"/>
        </w:rPr>
      </w:pPr>
      <w:r w:rsidRPr="0061258C">
        <w:rPr>
          <w:sz w:val="32"/>
          <w:szCs w:val="32"/>
        </w:rPr>
        <w:t xml:space="preserve">Модуль расчета </w:t>
      </w:r>
      <w:r w:rsidR="000F253A">
        <w:rPr>
          <w:sz w:val="32"/>
          <w:szCs w:val="32"/>
        </w:rPr>
        <w:t>электромеханических переходных процессов</w:t>
      </w:r>
      <w:r w:rsidRPr="0061258C">
        <w:rPr>
          <w:sz w:val="32"/>
          <w:szCs w:val="32"/>
        </w:rPr>
        <w:t xml:space="preserve"> для </w:t>
      </w:r>
      <w:r w:rsidRPr="0061258C">
        <w:rPr>
          <w:sz w:val="32"/>
          <w:szCs w:val="32"/>
          <w:lang w:val="en-US"/>
        </w:rPr>
        <w:t>RastrWin</w:t>
      </w:r>
      <w:r w:rsidRPr="0061258C">
        <w:rPr>
          <w:sz w:val="32"/>
          <w:szCs w:val="32"/>
        </w:rPr>
        <w:t>3</w:t>
      </w:r>
      <w:r w:rsidR="000F253A">
        <w:rPr>
          <w:sz w:val="32"/>
          <w:szCs w:val="32"/>
        </w:rPr>
        <w:t xml:space="preserve"> в составе СМЗУ</w:t>
      </w:r>
    </w:p>
    <w:p w14:paraId="0FC689BB" w14:textId="504E20D2" w:rsidR="00202881" w:rsidRPr="0061258C" w:rsidRDefault="00202881" w:rsidP="00355F50">
      <w:pPr>
        <w:ind w:firstLine="0"/>
        <w:jc w:val="center"/>
        <w:rPr>
          <w:b/>
          <w:bCs/>
          <w:sz w:val="36"/>
          <w:szCs w:val="36"/>
          <w:lang w:val="en-US"/>
        </w:rPr>
      </w:pPr>
      <w:r w:rsidRPr="0061258C">
        <w:rPr>
          <w:b/>
          <w:bCs/>
          <w:sz w:val="36"/>
          <w:szCs w:val="36"/>
          <w:lang w:val="en-US"/>
        </w:rPr>
        <w:t>RaidenEMS</w:t>
      </w:r>
    </w:p>
    <w:p w14:paraId="604DEB28" w14:textId="01C122EF" w:rsidR="0061258C" w:rsidRDefault="0061258C" w:rsidP="00355F50">
      <w:pPr>
        <w:ind w:firstLine="0"/>
        <w:jc w:val="center"/>
        <w:rPr>
          <w:sz w:val="32"/>
          <w:szCs w:val="32"/>
        </w:rPr>
      </w:pPr>
      <w:r w:rsidRPr="0061258C">
        <w:rPr>
          <w:sz w:val="32"/>
          <w:szCs w:val="32"/>
        </w:rPr>
        <w:t xml:space="preserve">Руководство </w:t>
      </w:r>
      <w:r w:rsidR="00456ADB">
        <w:rPr>
          <w:sz w:val="32"/>
          <w:szCs w:val="32"/>
        </w:rPr>
        <w:t>пользователя</w:t>
      </w:r>
    </w:p>
    <w:p w14:paraId="143ABF44" w14:textId="2CC85EEF" w:rsidR="0061258C" w:rsidRDefault="0061258C" w:rsidP="00A32E69">
      <w:pPr>
        <w:ind w:firstLine="0"/>
        <w:jc w:val="left"/>
        <w:rPr>
          <w:sz w:val="32"/>
          <w:szCs w:val="32"/>
        </w:rPr>
      </w:pPr>
    </w:p>
    <w:p w14:paraId="1DEEB864" w14:textId="6A248554" w:rsidR="0061258C" w:rsidRDefault="0061258C" w:rsidP="00A32E69">
      <w:pPr>
        <w:ind w:firstLine="0"/>
        <w:jc w:val="left"/>
        <w:rPr>
          <w:sz w:val="32"/>
          <w:szCs w:val="32"/>
        </w:rPr>
      </w:pPr>
    </w:p>
    <w:p w14:paraId="161BDFC7" w14:textId="46649D39" w:rsidR="0061258C" w:rsidRDefault="0061258C" w:rsidP="00A32E69">
      <w:pPr>
        <w:ind w:firstLine="0"/>
        <w:jc w:val="left"/>
        <w:rPr>
          <w:sz w:val="32"/>
          <w:szCs w:val="32"/>
        </w:rPr>
      </w:pPr>
    </w:p>
    <w:p w14:paraId="1CF07BEF" w14:textId="50CF4CB3" w:rsidR="0061258C" w:rsidRDefault="0061258C" w:rsidP="00A32E69">
      <w:pPr>
        <w:ind w:firstLine="0"/>
        <w:jc w:val="left"/>
        <w:rPr>
          <w:sz w:val="32"/>
          <w:szCs w:val="32"/>
        </w:rPr>
      </w:pPr>
    </w:p>
    <w:p w14:paraId="3BBE56CE" w14:textId="1014E645" w:rsidR="0061258C" w:rsidRDefault="0061258C" w:rsidP="00A32E69">
      <w:pPr>
        <w:ind w:firstLine="0"/>
        <w:jc w:val="left"/>
        <w:rPr>
          <w:sz w:val="32"/>
          <w:szCs w:val="32"/>
        </w:rPr>
      </w:pPr>
    </w:p>
    <w:p w14:paraId="0CD298D8" w14:textId="063E5DA8" w:rsidR="0061258C" w:rsidRDefault="0061258C" w:rsidP="00A32E69">
      <w:pPr>
        <w:ind w:firstLine="0"/>
        <w:jc w:val="left"/>
        <w:rPr>
          <w:sz w:val="32"/>
          <w:szCs w:val="32"/>
        </w:rPr>
      </w:pPr>
    </w:p>
    <w:p w14:paraId="219B9893" w14:textId="69390F20" w:rsidR="0061258C" w:rsidRDefault="0061258C" w:rsidP="00A32E69">
      <w:pPr>
        <w:ind w:firstLine="0"/>
        <w:jc w:val="left"/>
        <w:rPr>
          <w:sz w:val="32"/>
          <w:szCs w:val="32"/>
        </w:rPr>
      </w:pPr>
    </w:p>
    <w:p w14:paraId="4D0622A7" w14:textId="7F6C4D4F" w:rsidR="0061258C" w:rsidRDefault="0061258C" w:rsidP="00A32E69">
      <w:pPr>
        <w:ind w:firstLine="0"/>
        <w:jc w:val="left"/>
        <w:rPr>
          <w:sz w:val="32"/>
          <w:szCs w:val="32"/>
        </w:rPr>
      </w:pPr>
    </w:p>
    <w:p w14:paraId="78DEDE6F" w14:textId="19084994" w:rsidR="0061258C" w:rsidRDefault="0061258C" w:rsidP="00A32E69">
      <w:pPr>
        <w:ind w:firstLine="0"/>
        <w:jc w:val="left"/>
        <w:rPr>
          <w:sz w:val="32"/>
          <w:szCs w:val="32"/>
        </w:rPr>
      </w:pPr>
    </w:p>
    <w:p w14:paraId="6DFB72FA" w14:textId="6276D435" w:rsidR="0061258C" w:rsidRDefault="0061258C" w:rsidP="00A32E69">
      <w:pPr>
        <w:ind w:firstLine="0"/>
        <w:jc w:val="left"/>
        <w:rPr>
          <w:sz w:val="32"/>
          <w:szCs w:val="32"/>
        </w:rPr>
      </w:pPr>
    </w:p>
    <w:p w14:paraId="03B7EAF8" w14:textId="41BDED48" w:rsidR="0061258C" w:rsidRDefault="0061258C" w:rsidP="00A32E69">
      <w:pPr>
        <w:ind w:firstLine="0"/>
        <w:jc w:val="left"/>
        <w:rPr>
          <w:sz w:val="32"/>
          <w:szCs w:val="32"/>
        </w:rPr>
      </w:pPr>
    </w:p>
    <w:sdt>
      <w:sdtPr>
        <w:rPr>
          <w:sz w:val="28"/>
          <w:szCs w:val="28"/>
          <w:lang w:val="en-US"/>
        </w:rPr>
        <w:alias w:val="Дата публикации"/>
        <w:tag w:val=""/>
        <w:id w:val="633296783"/>
        <w:placeholder>
          <w:docPart w:val="474590835C774227BCD094D6F565A4A4"/>
        </w:placeholder>
        <w:dataBinding w:prefixMappings="xmlns:ns0='http://schemas.microsoft.com/office/2006/coverPageProps' " w:xpath="/ns0:CoverPageProperties[1]/ns0:PublishDate[1]" w:storeItemID="{55AF091B-3C7A-41E3-B477-F2FDAA23CFDA}"/>
        <w:date w:fullDate="2022-12-19T00:00:00Z">
          <w:dateFormat w:val="dd.MM.yyyy"/>
          <w:lid w:val="ru-RU"/>
          <w:storeMappedDataAs w:val="dateTime"/>
          <w:calendar w:val="gregorian"/>
        </w:date>
      </w:sdtPr>
      <w:sdtContent>
        <w:p w14:paraId="6E6FFE8E" w14:textId="56B6B62F" w:rsidR="0061258C" w:rsidRPr="0061258C" w:rsidRDefault="00456ADB" w:rsidP="00355F50">
          <w:pPr>
            <w:ind w:firstLine="0"/>
            <w:jc w:val="center"/>
            <w:rPr>
              <w:sz w:val="28"/>
              <w:szCs w:val="28"/>
              <w:lang w:val="en-US"/>
            </w:rPr>
          </w:pPr>
          <w:r>
            <w:rPr>
              <w:sz w:val="28"/>
              <w:szCs w:val="28"/>
            </w:rPr>
            <w:t>19.12.2022</w:t>
          </w:r>
        </w:p>
      </w:sdtContent>
    </w:sdt>
    <w:p w14:paraId="1524C0BC" w14:textId="1E47B0F2" w:rsidR="00202881" w:rsidRDefault="00202881" w:rsidP="00A32E69">
      <w:pPr>
        <w:spacing w:before="0" w:after="160"/>
        <w:ind w:firstLine="0"/>
        <w:jc w:val="left"/>
        <w:rPr>
          <w:lang w:val="en-US"/>
        </w:rPr>
      </w:pPr>
      <w:r>
        <w:rPr>
          <w:lang w:val="en-US"/>
        </w:rPr>
        <w:br w:type="page"/>
      </w:r>
    </w:p>
    <w:sdt>
      <w:sdtPr>
        <w:rPr>
          <w:rFonts w:asciiTheme="minorHAnsi" w:eastAsiaTheme="minorHAnsi" w:hAnsiTheme="minorHAnsi" w:cstheme="minorBidi"/>
          <w:b w:val="0"/>
          <w:color w:val="auto"/>
          <w:sz w:val="22"/>
          <w:szCs w:val="22"/>
          <w:lang w:eastAsia="en-US"/>
        </w:rPr>
        <w:id w:val="-1171637822"/>
        <w:docPartObj>
          <w:docPartGallery w:val="Table of Contents"/>
          <w:docPartUnique/>
        </w:docPartObj>
      </w:sdtPr>
      <w:sdtEndPr>
        <w:rPr>
          <w:bCs/>
        </w:rPr>
      </w:sdtEndPr>
      <w:sdtContent>
        <w:p w14:paraId="05809E5E" w14:textId="321EA7BB" w:rsidR="0061258C" w:rsidRDefault="0061258C" w:rsidP="00A32E69">
          <w:pPr>
            <w:pStyle w:val="aa"/>
          </w:pPr>
          <w:r>
            <w:t>Оглавление</w:t>
          </w:r>
        </w:p>
        <w:p w14:paraId="217630FF" w14:textId="4F602FFD" w:rsidR="00A32E69" w:rsidRDefault="0061258C" w:rsidP="00A32E69">
          <w:pPr>
            <w:pStyle w:val="11"/>
            <w:tabs>
              <w:tab w:val="left" w:pos="1100"/>
              <w:tab w:val="right" w:leader="dot" w:pos="9345"/>
            </w:tabs>
            <w:jc w:val="left"/>
            <w:rPr>
              <w:rFonts w:eastAsiaTheme="minorEastAsia"/>
              <w:noProof/>
              <w:lang w:eastAsia="ru-RU"/>
            </w:rPr>
          </w:pPr>
          <w:r>
            <w:fldChar w:fldCharType="begin"/>
          </w:r>
          <w:r>
            <w:instrText xml:space="preserve"> TOC \o "1-3" \h \z \u </w:instrText>
          </w:r>
          <w:r>
            <w:fldChar w:fldCharType="separate"/>
          </w:r>
          <w:hyperlink w:anchor="_Toc122368613" w:history="1">
            <w:r w:rsidR="00A32E69" w:rsidRPr="00CB1FC6">
              <w:rPr>
                <w:rStyle w:val="a5"/>
                <w:noProof/>
              </w:rPr>
              <w:t>1</w:t>
            </w:r>
            <w:r w:rsidR="00A32E69">
              <w:rPr>
                <w:rFonts w:eastAsiaTheme="minorEastAsia"/>
                <w:noProof/>
                <w:lang w:eastAsia="ru-RU"/>
              </w:rPr>
              <w:tab/>
            </w:r>
            <w:r w:rsidR="00A32E69" w:rsidRPr="00CB1FC6">
              <w:rPr>
                <w:rStyle w:val="a5"/>
                <w:noProof/>
              </w:rPr>
              <w:t>Перечень изменений</w:t>
            </w:r>
            <w:r w:rsidR="00A32E69">
              <w:rPr>
                <w:noProof/>
                <w:webHidden/>
              </w:rPr>
              <w:tab/>
            </w:r>
            <w:r w:rsidR="00A32E69">
              <w:rPr>
                <w:noProof/>
                <w:webHidden/>
              </w:rPr>
              <w:fldChar w:fldCharType="begin"/>
            </w:r>
            <w:r w:rsidR="00A32E69">
              <w:rPr>
                <w:noProof/>
                <w:webHidden/>
              </w:rPr>
              <w:instrText xml:space="preserve"> PAGEREF _Toc122368613 \h </w:instrText>
            </w:r>
            <w:r w:rsidR="00A32E69">
              <w:rPr>
                <w:noProof/>
                <w:webHidden/>
              </w:rPr>
            </w:r>
            <w:r w:rsidR="00A32E69">
              <w:rPr>
                <w:noProof/>
                <w:webHidden/>
              </w:rPr>
              <w:fldChar w:fldCharType="separate"/>
            </w:r>
            <w:r w:rsidR="00A32E69">
              <w:rPr>
                <w:noProof/>
                <w:webHidden/>
              </w:rPr>
              <w:t>4</w:t>
            </w:r>
            <w:r w:rsidR="00A32E69">
              <w:rPr>
                <w:noProof/>
                <w:webHidden/>
              </w:rPr>
              <w:fldChar w:fldCharType="end"/>
            </w:r>
          </w:hyperlink>
        </w:p>
        <w:p w14:paraId="4E425C36" w14:textId="3676B662" w:rsidR="00A32E69" w:rsidRDefault="00000000" w:rsidP="00A32E69">
          <w:pPr>
            <w:pStyle w:val="11"/>
            <w:tabs>
              <w:tab w:val="left" w:pos="1100"/>
              <w:tab w:val="right" w:leader="dot" w:pos="9345"/>
            </w:tabs>
            <w:jc w:val="left"/>
            <w:rPr>
              <w:rFonts w:eastAsiaTheme="minorEastAsia"/>
              <w:noProof/>
              <w:lang w:eastAsia="ru-RU"/>
            </w:rPr>
          </w:pPr>
          <w:hyperlink w:anchor="_Toc122368614" w:history="1">
            <w:r w:rsidR="00A32E69" w:rsidRPr="00CB1FC6">
              <w:rPr>
                <w:rStyle w:val="a5"/>
                <w:noProof/>
              </w:rPr>
              <w:t>2</w:t>
            </w:r>
            <w:r w:rsidR="00A32E69">
              <w:rPr>
                <w:rFonts w:eastAsiaTheme="minorEastAsia"/>
                <w:noProof/>
                <w:lang w:eastAsia="ru-RU"/>
              </w:rPr>
              <w:tab/>
            </w:r>
            <w:r w:rsidR="00A32E69" w:rsidRPr="00CB1FC6">
              <w:rPr>
                <w:rStyle w:val="a5"/>
                <w:noProof/>
              </w:rPr>
              <w:t>Параметры расчета</w:t>
            </w:r>
            <w:r w:rsidR="00A32E69">
              <w:rPr>
                <w:noProof/>
                <w:webHidden/>
              </w:rPr>
              <w:tab/>
            </w:r>
            <w:r w:rsidR="00A32E69">
              <w:rPr>
                <w:noProof/>
                <w:webHidden/>
              </w:rPr>
              <w:fldChar w:fldCharType="begin"/>
            </w:r>
            <w:r w:rsidR="00A32E69">
              <w:rPr>
                <w:noProof/>
                <w:webHidden/>
              </w:rPr>
              <w:instrText xml:space="preserve"> PAGEREF _Toc122368614 \h </w:instrText>
            </w:r>
            <w:r w:rsidR="00A32E69">
              <w:rPr>
                <w:noProof/>
                <w:webHidden/>
              </w:rPr>
            </w:r>
            <w:r w:rsidR="00A32E69">
              <w:rPr>
                <w:noProof/>
                <w:webHidden/>
              </w:rPr>
              <w:fldChar w:fldCharType="separate"/>
            </w:r>
            <w:r w:rsidR="00A32E69">
              <w:rPr>
                <w:noProof/>
                <w:webHidden/>
              </w:rPr>
              <w:t>4</w:t>
            </w:r>
            <w:r w:rsidR="00A32E69">
              <w:rPr>
                <w:noProof/>
                <w:webHidden/>
              </w:rPr>
              <w:fldChar w:fldCharType="end"/>
            </w:r>
          </w:hyperlink>
        </w:p>
        <w:p w14:paraId="62D85896" w14:textId="25C52E2F" w:rsidR="00A32E69" w:rsidRDefault="00000000" w:rsidP="00A32E69">
          <w:pPr>
            <w:pStyle w:val="21"/>
            <w:tabs>
              <w:tab w:val="left" w:pos="1540"/>
              <w:tab w:val="right" w:leader="dot" w:pos="9345"/>
            </w:tabs>
            <w:jc w:val="left"/>
            <w:rPr>
              <w:rFonts w:eastAsiaTheme="minorEastAsia"/>
              <w:noProof/>
              <w:lang w:eastAsia="ru-RU"/>
            </w:rPr>
          </w:pPr>
          <w:hyperlink w:anchor="_Toc122368615" w:history="1">
            <w:r w:rsidR="00A32E69" w:rsidRPr="00CB1FC6">
              <w:rPr>
                <w:rStyle w:val="a5"/>
                <w:noProof/>
              </w:rPr>
              <w:t>2.1</w:t>
            </w:r>
            <w:r w:rsidR="00A32E69">
              <w:rPr>
                <w:rFonts w:eastAsiaTheme="minorEastAsia"/>
                <w:noProof/>
                <w:lang w:eastAsia="ru-RU"/>
              </w:rPr>
              <w:tab/>
            </w:r>
            <w:r w:rsidR="00A32E69" w:rsidRPr="00CB1FC6">
              <w:rPr>
                <w:rStyle w:val="a5"/>
                <w:noProof/>
              </w:rPr>
              <w:t xml:space="preserve">Выполнять расчет ЭМПП с помощью </w:t>
            </w:r>
            <w:r w:rsidR="00A32E69" w:rsidRPr="00CB1FC6">
              <w:rPr>
                <w:rStyle w:val="a5"/>
                <w:noProof/>
                <w:lang w:val="en-US"/>
              </w:rPr>
              <w:t>Raiden</w:t>
            </w:r>
            <w:r w:rsidR="00A32E69" w:rsidRPr="00CB1FC6">
              <w:rPr>
                <w:rStyle w:val="a5"/>
                <w:noProof/>
              </w:rPr>
              <w:t xml:space="preserve"> (</w:t>
            </w:r>
            <w:r w:rsidR="00A32E69" w:rsidRPr="00CB1FC6">
              <w:rPr>
                <w:rStyle w:val="a5"/>
                <w:noProof/>
                <w:lang w:val="en-US"/>
              </w:rPr>
              <w:t>GoRaiden</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_Toc122368615 \h </w:instrText>
            </w:r>
            <w:r w:rsidR="00A32E69">
              <w:rPr>
                <w:noProof/>
                <w:webHidden/>
              </w:rPr>
            </w:r>
            <w:r w:rsidR="00A32E69">
              <w:rPr>
                <w:noProof/>
                <w:webHidden/>
              </w:rPr>
              <w:fldChar w:fldCharType="separate"/>
            </w:r>
            <w:r w:rsidR="00A32E69">
              <w:rPr>
                <w:noProof/>
                <w:webHidden/>
              </w:rPr>
              <w:t>4</w:t>
            </w:r>
            <w:r w:rsidR="00A32E69">
              <w:rPr>
                <w:noProof/>
                <w:webHidden/>
              </w:rPr>
              <w:fldChar w:fldCharType="end"/>
            </w:r>
          </w:hyperlink>
        </w:p>
        <w:p w14:paraId="20CB4B96" w14:textId="15760EEF" w:rsidR="00A32E69" w:rsidRDefault="00000000" w:rsidP="00A32E69">
          <w:pPr>
            <w:pStyle w:val="21"/>
            <w:tabs>
              <w:tab w:val="left" w:pos="1540"/>
              <w:tab w:val="right" w:leader="dot" w:pos="9345"/>
            </w:tabs>
            <w:jc w:val="left"/>
            <w:rPr>
              <w:rFonts w:eastAsiaTheme="minorEastAsia"/>
              <w:noProof/>
              <w:lang w:eastAsia="ru-RU"/>
            </w:rPr>
          </w:pPr>
          <w:hyperlink w:anchor="_Toc122368616" w:history="1">
            <w:r w:rsidR="00A32E69" w:rsidRPr="00CB1FC6">
              <w:rPr>
                <w:rStyle w:val="a5"/>
                <w:noProof/>
              </w:rPr>
              <w:t>2.2</w:t>
            </w:r>
            <w:r w:rsidR="00A32E69">
              <w:rPr>
                <w:rFonts w:eastAsiaTheme="minorEastAsia"/>
                <w:noProof/>
                <w:lang w:eastAsia="ru-RU"/>
              </w:rPr>
              <w:tab/>
            </w:r>
            <w:r w:rsidR="00A32E69" w:rsidRPr="00CB1FC6">
              <w:rPr>
                <w:rStyle w:val="a5"/>
                <w:noProof/>
              </w:rPr>
              <w:t>Допустимый небаланс УР (</w:t>
            </w:r>
            <w:r w:rsidR="00A32E69" w:rsidRPr="00CB1FC6">
              <w:rPr>
                <w:rStyle w:val="a5"/>
                <w:noProof/>
                <w:lang w:val="en-US"/>
              </w:rPr>
              <w:t>LFImbalance</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_Toc122368616 \h </w:instrText>
            </w:r>
            <w:r w:rsidR="00A32E69">
              <w:rPr>
                <w:noProof/>
                <w:webHidden/>
              </w:rPr>
            </w:r>
            <w:r w:rsidR="00A32E69">
              <w:rPr>
                <w:noProof/>
                <w:webHidden/>
              </w:rPr>
              <w:fldChar w:fldCharType="separate"/>
            </w:r>
            <w:r w:rsidR="00A32E69">
              <w:rPr>
                <w:noProof/>
                <w:webHidden/>
              </w:rPr>
              <w:t>4</w:t>
            </w:r>
            <w:r w:rsidR="00A32E69">
              <w:rPr>
                <w:noProof/>
                <w:webHidden/>
              </w:rPr>
              <w:fldChar w:fldCharType="end"/>
            </w:r>
          </w:hyperlink>
        </w:p>
        <w:p w14:paraId="321F6BD8" w14:textId="7868910D" w:rsidR="00A32E69" w:rsidRDefault="00000000" w:rsidP="00A32E69">
          <w:pPr>
            <w:pStyle w:val="21"/>
            <w:tabs>
              <w:tab w:val="left" w:pos="1540"/>
              <w:tab w:val="right" w:leader="dot" w:pos="9345"/>
            </w:tabs>
            <w:jc w:val="left"/>
            <w:rPr>
              <w:rFonts w:eastAsiaTheme="minorEastAsia"/>
              <w:noProof/>
              <w:lang w:eastAsia="ru-RU"/>
            </w:rPr>
          </w:pPr>
          <w:hyperlink w:anchor="_Toc122368617" w:history="1">
            <w:r w:rsidR="00A32E69" w:rsidRPr="00CB1FC6">
              <w:rPr>
                <w:rStyle w:val="a5"/>
                <w:noProof/>
              </w:rPr>
              <w:t>2.3</w:t>
            </w:r>
            <w:r w:rsidR="00A32E69">
              <w:rPr>
                <w:rFonts w:eastAsiaTheme="minorEastAsia"/>
                <w:noProof/>
                <w:lang w:eastAsia="ru-RU"/>
              </w:rPr>
              <w:tab/>
            </w:r>
            <w:r w:rsidR="00A32E69" w:rsidRPr="00CB1FC6">
              <w:rPr>
                <w:rStyle w:val="a5"/>
                <w:noProof/>
              </w:rPr>
              <w:t>Плоский старт УР (</w:t>
            </w:r>
            <w:r w:rsidR="00A32E69" w:rsidRPr="00CB1FC6">
              <w:rPr>
                <w:rStyle w:val="a5"/>
                <w:noProof/>
                <w:lang w:val="en-US"/>
              </w:rPr>
              <w:t>LFFlat</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_Toc122368617 \h </w:instrText>
            </w:r>
            <w:r w:rsidR="00A32E69">
              <w:rPr>
                <w:noProof/>
                <w:webHidden/>
              </w:rPr>
            </w:r>
            <w:r w:rsidR="00A32E69">
              <w:rPr>
                <w:noProof/>
                <w:webHidden/>
              </w:rPr>
              <w:fldChar w:fldCharType="separate"/>
            </w:r>
            <w:r w:rsidR="00A32E69">
              <w:rPr>
                <w:noProof/>
                <w:webHidden/>
              </w:rPr>
              <w:t>4</w:t>
            </w:r>
            <w:r w:rsidR="00A32E69">
              <w:rPr>
                <w:noProof/>
                <w:webHidden/>
              </w:rPr>
              <w:fldChar w:fldCharType="end"/>
            </w:r>
          </w:hyperlink>
        </w:p>
        <w:p w14:paraId="7A7919B4" w14:textId="15B76820" w:rsidR="00A32E69" w:rsidRDefault="00000000" w:rsidP="00A32E69">
          <w:pPr>
            <w:pStyle w:val="21"/>
            <w:tabs>
              <w:tab w:val="left" w:pos="1540"/>
              <w:tab w:val="right" w:leader="dot" w:pos="9345"/>
            </w:tabs>
            <w:jc w:val="left"/>
            <w:rPr>
              <w:rFonts w:eastAsiaTheme="minorEastAsia"/>
              <w:noProof/>
              <w:lang w:eastAsia="ru-RU"/>
            </w:rPr>
          </w:pPr>
          <w:hyperlink w:anchor="_Toc122368618" w:history="1">
            <w:r w:rsidR="00A32E69" w:rsidRPr="00CB1FC6">
              <w:rPr>
                <w:rStyle w:val="a5"/>
                <w:noProof/>
              </w:rPr>
              <w:t>2.4</w:t>
            </w:r>
            <w:r w:rsidR="00A32E69">
              <w:rPr>
                <w:rFonts w:eastAsiaTheme="minorEastAsia"/>
                <w:noProof/>
                <w:lang w:eastAsia="ru-RU"/>
              </w:rPr>
              <w:tab/>
            </w:r>
            <w:r w:rsidR="00A32E69" w:rsidRPr="00CB1FC6">
              <w:rPr>
                <w:rStyle w:val="a5"/>
                <w:noProof/>
              </w:rPr>
              <w:t>Стартовый метод УР (</w:t>
            </w:r>
            <w:r w:rsidR="00A32E69" w:rsidRPr="00CB1FC6">
              <w:rPr>
                <w:rStyle w:val="a5"/>
                <w:noProof/>
                <w:lang w:val="en-US"/>
              </w:rPr>
              <w:t>LFStartup</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_Toc122368618 \h </w:instrText>
            </w:r>
            <w:r w:rsidR="00A32E69">
              <w:rPr>
                <w:noProof/>
                <w:webHidden/>
              </w:rPr>
            </w:r>
            <w:r w:rsidR="00A32E69">
              <w:rPr>
                <w:noProof/>
                <w:webHidden/>
              </w:rPr>
              <w:fldChar w:fldCharType="separate"/>
            </w:r>
            <w:r w:rsidR="00A32E69">
              <w:rPr>
                <w:noProof/>
                <w:webHidden/>
              </w:rPr>
              <w:t>4</w:t>
            </w:r>
            <w:r w:rsidR="00A32E69">
              <w:rPr>
                <w:noProof/>
                <w:webHidden/>
              </w:rPr>
              <w:fldChar w:fldCharType="end"/>
            </w:r>
          </w:hyperlink>
        </w:p>
        <w:p w14:paraId="12DBFF3C" w14:textId="4EE6CC65" w:rsidR="00A32E69" w:rsidRDefault="00000000" w:rsidP="00A32E69">
          <w:pPr>
            <w:pStyle w:val="21"/>
            <w:tabs>
              <w:tab w:val="left" w:pos="1540"/>
              <w:tab w:val="right" w:leader="dot" w:pos="9345"/>
            </w:tabs>
            <w:jc w:val="left"/>
            <w:rPr>
              <w:rFonts w:eastAsiaTheme="minorEastAsia"/>
              <w:noProof/>
              <w:lang w:eastAsia="ru-RU"/>
            </w:rPr>
          </w:pPr>
          <w:hyperlink w:anchor="_Toc122368619" w:history="1">
            <w:r w:rsidR="00A32E69" w:rsidRPr="00CB1FC6">
              <w:rPr>
                <w:rStyle w:val="a5"/>
                <w:noProof/>
              </w:rPr>
              <w:t>2.5</w:t>
            </w:r>
            <w:r w:rsidR="00A32E69">
              <w:rPr>
                <w:rFonts w:eastAsiaTheme="minorEastAsia"/>
                <w:noProof/>
                <w:lang w:eastAsia="ru-RU"/>
              </w:rPr>
              <w:tab/>
            </w:r>
            <w:r w:rsidR="00A32E69" w:rsidRPr="00CB1FC6">
              <w:rPr>
                <w:rStyle w:val="a5"/>
                <w:noProof/>
              </w:rPr>
              <w:t>Максимальное количество итераций стартового метода (</w:t>
            </w:r>
            <w:r w:rsidR="00A32E69" w:rsidRPr="00CB1FC6">
              <w:rPr>
                <w:rStyle w:val="a5"/>
                <w:noProof/>
                <w:lang w:val="en-US"/>
              </w:rPr>
              <w:t>LFSeidellIterations</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_Toc122368619 \h </w:instrText>
            </w:r>
            <w:r w:rsidR="00A32E69">
              <w:rPr>
                <w:noProof/>
                <w:webHidden/>
              </w:rPr>
            </w:r>
            <w:r w:rsidR="00A32E69">
              <w:rPr>
                <w:noProof/>
                <w:webHidden/>
              </w:rPr>
              <w:fldChar w:fldCharType="separate"/>
            </w:r>
            <w:r w:rsidR="00A32E69">
              <w:rPr>
                <w:noProof/>
                <w:webHidden/>
              </w:rPr>
              <w:t>4</w:t>
            </w:r>
            <w:r w:rsidR="00A32E69">
              <w:rPr>
                <w:noProof/>
                <w:webHidden/>
              </w:rPr>
              <w:fldChar w:fldCharType="end"/>
            </w:r>
          </w:hyperlink>
        </w:p>
        <w:p w14:paraId="1CDB698E" w14:textId="1ACFE513" w:rsidR="00A32E69" w:rsidRDefault="00000000" w:rsidP="00A32E69">
          <w:pPr>
            <w:pStyle w:val="21"/>
            <w:tabs>
              <w:tab w:val="left" w:pos="1540"/>
              <w:tab w:val="right" w:leader="dot" w:pos="9345"/>
            </w:tabs>
            <w:jc w:val="left"/>
            <w:rPr>
              <w:rFonts w:eastAsiaTheme="minorEastAsia"/>
              <w:noProof/>
              <w:lang w:eastAsia="ru-RU"/>
            </w:rPr>
          </w:pPr>
          <w:hyperlink w:anchor="_Toc122368620" w:history="1">
            <w:r w:rsidR="00A32E69" w:rsidRPr="00CB1FC6">
              <w:rPr>
                <w:rStyle w:val="a5"/>
                <w:noProof/>
              </w:rPr>
              <w:t>2.6</w:t>
            </w:r>
            <w:r w:rsidR="00A32E69">
              <w:rPr>
                <w:rFonts w:eastAsiaTheme="minorEastAsia"/>
                <w:noProof/>
                <w:lang w:eastAsia="ru-RU"/>
              </w:rPr>
              <w:tab/>
            </w:r>
            <w:r w:rsidR="00A32E69" w:rsidRPr="00CB1FC6">
              <w:rPr>
                <w:rStyle w:val="a5"/>
                <w:noProof/>
              </w:rPr>
              <w:t>Коэффициент ускорения метода Зейделя (</w:t>
            </w:r>
            <w:r w:rsidR="00A32E69" w:rsidRPr="00CB1FC6">
              <w:rPr>
                <w:rStyle w:val="a5"/>
                <w:noProof/>
                <w:lang w:val="en-US"/>
              </w:rPr>
              <w:t>LFSeidellStep</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_Toc122368620 \h </w:instrText>
            </w:r>
            <w:r w:rsidR="00A32E69">
              <w:rPr>
                <w:noProof/>
                <w:webHidden/>
              </w:rPr>
            </w:r>
            <w:r w:rsidR="00A32E69">
              <w:rPr>
                <w:noProof/>
                <w:webHidden/>
              </w:rPr>
              <w:fldChar w:fldCharType="separate"/>
            </w:r>
            <w:r w:rsidR="00A32E69">
              <w:rPr>
                <w:noProof/>
                <w:webHidden/>
              </w:rPr>
              <w:t>4</w:t>
            </w:r>
            <w:r w:rsidR="00A32E69">
              <w:rPr>
                <w:noProof/>
                <w:webHidden/>
              </w:rPr>
              <w:fldChar w:fldCharType="end"/>
            </w:r>
          </w:hyperlink>
        </w:p>
        <w:p w14:paraId="286D2E60" w14:textId="061FB11B" w:rsidR="00A32E69" w:rsidRDefault="00000000" w:rsidP="00A32E69">
          <w:pPr>
            <w:pStyle w:val="21"/>
            <w:tabs>
              <w:tab w:val="left" w:pos="1540"/>
              <w:tab w:val="right" w:leader="dot" w:pos="9345"/>
            </w:tabs>
            <w:jc w:val="left"/>
            <w:rPr>
              <w:rFonts w:eastAsiaTheme="minorEastAsia"/>
              <w:noProof/>
              <w:lang w:eastAsia="ru-RU"/>
            </w:rPr>
          </w:pPr>
          <w:hyperlink w:anchor="_Toc122368621" w:history="1">
            <w:r w:rsidR="00A32E69" w:rsidRPr="00CB1FC6">
              <w:rPr>
                <w:rStyle w:val="a5"/>
                <w:noProof/>
              </w:rPr>
              <w:t>2.7</w:t>
            </w:r>
            <w:r w:rsidR="00A32E69">
              <w:rPr>
                <w:rFonts w:eastAsiaTheme="minorEastAsia"/>
                <w:noProof/>
                <w:lang w:eastAsia="ru-RU"/>
              </w:rPr>
              <w:tab/>
            </w:r>
            <w:r w:rsidR="00A32E69" w:rsidRPr="00CB1FC6">
              <w:rPr>
                <w:rStyle w:val="a5"/>
                <w:noProof/>
              </w:rPr>
              <w:t>Разрешить переключать типы узлов с данной итерации (</w:t>
            </w:r>
            <w:r w:rsidR="00A32E69" w:rsidRPr="00CB1FC6">
              <w:rPr>
                <w:rStyle w:val="a5"/>
                <w:noProof/>
                <w:lang w:val="en-US"/>
              </w:rPr>
              <w:t>LFEnableSwitchIteration</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_Toc122368621 \h </w:instrText>
            </w:r>
            <w:r w:rsidR="00A32E69">
              <w:rPr>
                <w:noProof/>
                <w:webHidden/>
              </w:rPr>
            </w:r>
            <w:r w:rsidR="00A32E69">
              <w:rPr>
                <w:noProof/>
                <w:webHidden/>
              </w:rPr>
              <w:fldChar w:fldCharType="separate"/>
            </w:r>
            <w:r w:rsidR="00A32E69">
              <w:rPr>
                <w:noProof/>
                <w:webHidden/>
              </w:rPr>
              <w:t>4</w:t>
            </w:r>
            <w:r w:rsidR="00A32E69">
              <w:rPr>
                <w:noProof/>
                <w:webHidden/>
              </w:rPr>
              <w:fldChar w:fldCharType="end"/>
            </w:r>
          </w:hyperlink>
        </w:p>
        <w:p w14:paraId="7F98DEC8" w14:textId="43A66076" w:rsidR="00A32E69" w:rsidRDefault="00000000" w:rsidP="00A32E69">
          <w:pPr>
            <w:pStyle w:val="21"/>
            <w:tabs>
              <w:tab w:val="left" w:pos="1540"/>
              <w:tab w:val="right" w:leader="dot" w:pos="9345"/>
            </w:tabs>
            <w:jc w:val="left"/>
            <w:rPr>
              <w:rFonts w:eastAsiaTheme="minorEastAsia"/>
              <w:noProof/>
              <w:lang w:eastAsia="ru-RU"/>
            </w:rPr>
          </w:pPr>
          <w:hyperlink w:anchor="_Toc122368622" w:history="1">
            <w:r w:rsidR="00A32E69" w:rsidRPr="00CB1FC6">
              <w:rPr>
                <w:rStyle w:val="a5"/>
                <w:noProof/>
              </w:rPr>
              <w:t>2.8</w:t>
            </w:r>
            <w:r w:rsidR="00A32E69">
              <w:rPr>
                <w:rFonts w:eastAsiaTheme="minorEastAsia"/>
                <w:noProof/>
                <w:lang w:eastAsia="ru-RU"/>
              </w:rPr>
              <w:tab/>
            </w:r>
            <w:r w:rsidR="00A32E69" w:rsidRPr="00CB1FC6">
              <w:rPr>
                <w:rStyle w:val="a5"/>
                <w:noProof/>
              </w:rPr>
              <w:t>Максимальное количество итераций метода Ньютона (</w:t>
            </w:r>
            <w:r w:rsidR="00A32E69" w:rsidRPr="00CB1FC6">
              <w:rPr>
                <w:rStyle w:val="a5"/>
                <w:noProof/>
                <w:lang w:val="en-US"/>
              </w:rPr>
              <w:t>LFMaxIterations</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_Toc122368622 \h </w:instrText>
            </w:r>
            <w:r w:rsidR="00A32E69">
              <w:rPr>
                <w:noProof/>
                <w:webHidden/>
              </w:rPr>
            </w:r>
            <w:r w:rsidR="00A32E69">
              <w:rPr>
                <w:noProof/>
                <w:webHidden/>
              </w:rPr>
              <w:fldChar w:fldCharType="separate"/>
            </w:r>
            <w:r w:rsidR="00A32E69">
              <w:rPr>
                <w:noProof/>
                <w:webHidden/>
              </w:rPr>
              <w:t>5</w:t>
            </w:r>
            <w:r w:rsidR="00A32E69">
              <w:rPr>
                <w:noProof/>
                <w:webHidden/>
              </w:rPr>
              <w:fldChar w:fldCharType="end"/>
            </w:r>
          </w:hyperlink>
        </w:p>
        <w:p w14:paraId="26A78A8E" w14:textId="57FAED45" w:rsidR="00A32E69" w:rsidRDefault="00000000" w:rsidP="00A32E69">
          <w:pPr>
            <w:pStyle w:val="21"/>
            <w:tabs>
              <w:tab w:val="left" w:pos="1540"/>
              <w:tab w:val="right" w:leader="dot" w:pos="9345"/>
            </w:tabs>
            <w:jc w:val="left"/>
            <w:rPr>
              <w:rFonts w:eastAsiaTheme="minorEastAsia"/>
              <w:noProof/>
              <w:lang w:eastAsia="ru-RU"/>
            </w:rPr>
          </w:pPr>
          <w:hyperlink w:anchor="_Toc122368623" w:history="1">
            <w:r w:rsidR="00A32E69" w:rsidRPr="00CB1FC6">
              <w:rPr>
                <w:rStyle w:val="a5"/>
                <w:noProof/>
                <w:lang w:val="en-US"/>
              </w:rPr>
              <w:t>2.9</w:t>
            </w:r>
            <w:r w:rsidR="00A32E69">
              <w:rPr>
                <w:rFonts w:eastAsiaTheme="minorEastAsia"/>
                <w:noProof/>
                <w:lang w:eastAsia="ru-RU"/>
              </w:rPr>
              <w:tab/>
            </w:r>
            <w:r w:rsidR="00A32E69" w:rsidRPr="00CB1FC6">
              <w:rPr>
                <w:rStyle w:val="a5"/>
                <w:noProof/>
              </w:rPr>
              <w:t xml:space="preserve">Максимальное приращение шага Ньютона по напряжению </w:t>
            </w:r>
            <w:r w:rsidR="00A32E69" w:rsidRPr="00CB1FC6">
              <w:rPr>
                <w:rStyle w:val="a5"/>
                <w:noProof/>
                <w:lang w:val="en-US"/>
              </w:rPr>
              <w:t>(LFNewtonMaxVoltageStep)</w:t>
            </w:r>
            <w:r w:rsidR="00A32E69">
              <w:rPr>
                <w:noProof/>
                <w:webHidden/>
              </w:rPr>
              <w:tab/>
            </w:r>
            <w:r w:rsidR="00A32E69">
              <w:rPr>
                <w:noProof/>
                <w:webHidden/>
              </w:rPr>
              <w:fldChar w:fldCharType="begin"/>
            </w:r>
            <w:r w:rsidR="00A32E69">
              <w:rPr>
                <w:noProof/>
                <w:webHidden/>
              </w:rPr>
              <w:instrText xml:space="preserve"> PAGEREF _Toc122368623 \h </w:instrText>
            </w:r>
            <w:r w:rsidR="00A32E69">
              <w:rPr>
                <w:noProof/>
                <w:webHidden/>
              </w:rPr>
            </w:r>
            <w:r w:rsidR="00A32E69">
              <w:rPr>
                <w:noProof/>
                <w:webHidden/>
              </w:rPr>
              <w:fldChar w:fldCharType="separate"/>
            </w:r>
            <w:r w:rsidR="00A32E69">
              <w:rPr>
                <w:noProof/>
                <w:webHidden/>
              </w:rPr>
              <w:t>5</w:t>
            </w:r>
            <w:r w:rsidR="00A32E69">
              <w:rPr>
                <w:noProof/>
                <w:webHidden/>
              </w:rPr>
              <w:fldChar w:fldCharType="end"/>
            </w:r>
          </w:hyperlink>
        </w:p>
        <w:p w14:paraId="047B32A5" w14:textId="25706D67" w:rsidR="00A32E69" w:rsidRDefault="00000000" w:rsidP="00A32E69">
          <w:pPr>
            <w:pStyle w:val="21"/>
            <w:tabs>
              <w:tab w:val="left" w:pos="1540"/>
              <w:tab w:val="right" w:leader="dot" w:pos="9345"/>
            </w:tabs>
            <w:jc w:val="left"/>
            <w:rPr>
              <w:rFonts w:eastAsiaTheme="minorEastAsia"/>
              <w:noProof/>
              <w:lang w:eastAsia="ru-RU"/>
            </w:rPr>
          </w:pPr>
          <w:hyperlink w:anchor="_Toc122368624" w:history="1">
            <w:r w:rsidR="00A32E69" w:rsidRPr="00CB1FC6">
              <w:rPr>
                <w:rStyle w:val="a5"/>
                <w:noProof/>
              </w:rPr>
              <w:t>2.10</w:t>
            </w:r>
            <w:r w:rsidR="00A32E69">
              <w:rPr>
                <w:rFonts w:eastAsiaTheme="minorEastAsia"/>
                <w:noProof/>
                <w:lang w:eastAsia="ru-RU"/>
              </w:rPr>
              <w:tab/>
            </w:r>
            <w:r w:rsidR="00A32E69" w:rsidRPr="00CB1FC6">
              <w:rPr>
                <w:rStyle w:val="a5"/>
                <w:noProof/>
              </w:rPr>
              <w:t>Максимальное приращение шага Ньютона по углу узла (</w:t>
            </w:r>
            <w:r w:rsidR="00A32E69" w:rsidRPr="00CB1FC6">
              <w:rPr>
                <w:rStyle w:val="a5"/>
                <w:noProof/>
                <w:lang w:val="en-US"/>
              </w:rPr>
              <w:t>LFNewtonMaxNodeAngleStep</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_Toc122368624 \h </w:instrText>
            </w:r>
            <w:r w:rsidR="00A32E69">
              <w:rPr>
                <w:noProof/>
                <w:webHidden/>
              </w:rPr>
            </w:r>
            <w:r w:rsidR="00A32E69">
              <w:rPr>
                <w:noProof/>
                <w:webHidden/>
              </w:rPr>
              <w:fldChar w:fldCharType="separate"/>
            </w:r>
            <w:r w:rsidR="00A32E69">
              <w:rPr>
                <w:noProof/>
                <w:webHidden/>
              </w:rPr>
              <w:t>5</w:t>
            </w:r>
            <w:r w:rsidR="00A32E69">
              <w:rPr>
                <w:noProof/>
                <w:webHidden/>
              </w:rPr>
              <w:fldChar w:fldCharType="end"/>
            </w:r>
          </w:hyperlink>
        </w:p>
        <w:p w14:paraId="05529B3E" w14:textId="76514E71" w:rsidR="00A32E69" w:rsidRDefault="00000000" w:rsidP="00A32E69">
          <w:pPr>
            <w:pStyle w:val="21"/>
            <w:tabs>
              <w:tab w:val="left" w:pos="1540"/>
              <w:tab w:val="right" w:leader="dot" w:pos="9345"/>
            </w:tabs>
            <w:jc w:val="left"/>
            <w:rPr>
              <w:rFonts w:eastAsiaTheme="minorEastAsia"/>
              <w:noProof/>
              <w:lang w:eastAsia="ru-RU"/>
            </w:rPr>
          </w:pPr>
          <w:hyperlink w:anchor="_Toc122368625" w:history="1">
            <w:r w:rsidR="00A32E69" w:rsidRPr="00CB1FC6">
              <w:rPr>
                <w:rStyle w:val="a5"/>
                <w:noProof/>
              </w:rPr>
              <w:t>2.11</w:t>
            </w:r>
            <w:r w:rsidR="00A32E69">
              <w:rPr>
                <w:rFonts w:eastAsiaTheme="minorEastAsia"/>
                <w:noProof/>
                <w:lang w:eastAsia="ru-RU"/>
              </w:rPr>
              <w:tab/>
            </w:r>
            <w:r w:rsidR="00A32E69" w:rsidRPr="00CB1FC6">
              <w:rPr>
                <w:rStyle w:val="a5"/>
                <w:noProof/>
              </w:rPr>
              <w:t>Максимальное приращение шага Ньютона по углу связи (</w:t>
            </w:r>
            <w:r w:rsidR="00A32E69" w:rsidRPr="00CB1FC6">
              <w:rPr>
                <w:rStyle w:val="a5"/>
                <w:noProof/>
                <w:lang w:val="en-US"/>
              </w:rPr>
              <w:t>LFNewtonMaxBranchAngleStep</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_Toc122368625 \h </w:instrText>
            </w:r>
            <w:r w:rsidR="00A32E69">
              <w:rPr>
                <w:noProof/>
                <w:webHidden/>
              </w:rPr>
            </w:r>
            <w:r w:rsidR="00A32E69">
              <w:rPr>
                <w:noProof/>
                <w:webHidden/>
              </w:rPr>
              <w:fldChar w:fldCharType="separate"/>
            </w:r>
            <w:r w:rsidR="00A32E69">
              <w:rPr>
                <w:noProof/>
                <w:webHidden/>
              </w:rPr>
              <w:t>5</w:t>
            </w:r>
            <w:r w:rsidR="00A32E69">
              <w:rPr>
                <w:noProof/>
                <w:webHidden/>
              </w:rPr>
              <w:fldChar w:fldCharType="end"/>
            </w:r>
          </w:hyperlink>
        </w:p>
        <w:p w14:paraId="4D1A4EF2" w14:textId="645AB59A" w:rsidR="00A32E69" w:rsidRDefault="00000000" w:rsidP="00A32E69">
          <w:pPr>
            <w:pStyle w:val="21"/>
            <w:tabs>
              <w:tab w:val="left" w:pos="1540"/>
              <w:tab w:val="right" w:leader="dot" w:pos="9345"/>
            </w:tabs>
            <w:jc w:val="left"/>
            <w:rPr>
              <w:rFonts w:eastAsiaTheme="minorEastAsia"/>
              <w:noProof/>
              <w:lang w:eastAsia="ru-RU"/>
            </w:rPr>
          </w:pPr>
          <w:hyperlink w:anchor="_Toc122368626" w:history="1">
            <w:r w:rsidR="00A32E69" w:rsidRPr="00CB1FC6">
              <w:rPr>
                <w:rStyle w:val="a5"/>
                <w:noProof/>
              </w:rPr>
              <w:t>2.12</w:t>
            </w:r>
            <w:r w:rsidR="00A32E69">
              <w:rPr>
                <w:rFonts w:eastAsiaTheme="minorEastAsia"/>
                <w:noProof/>
                <w:lang w:eastAsia="ru-RU"/>
              </w:rPr>
              <w:tab/>
            </w:r>
            <w:r w:rsidR="00A32E69" w:rsidRPr="00CB1FC6">
              <w:rPr>
                <w:rStyle w:val="a5"/>
                <w:noProof/>
              </w:rPr>
              <w:t>Шаг Ньютона, меньше которого бэктрэк выключается и выполняется переключение типов узлов (</w:t>
            </w:r>
            <w:r w:rsidR="00A32E69" w:rsidRPr="00CB1FC6">
              <w:rPr>
                <w:rStyle w:val="a5"/>
                <w:noProof/>
                <w:lang w:val="en-US"/>
              </w:rPr>
              <w:t>LFForceSwitchLambda</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_Toc122368626 \h </w:instrText>
            </w:r>
            <w:r w:rsidR="00A32E69">
              <w:rPr>
                <w:noProof/>
                <w:webHidden/>
              </w:rPr>
            </w:r>
            <w:r w:rsidR="00A32E69">
              <w:rPr>
                <w:noProof/>
                <w:webHidden/>
              </w:rPr>
              <w:fldChar w:fldCharType="separate"/>
            </w:r>
            <w:r w:rsidR="00A32E69">
              <w:rPr>
                <w:noProof/>
                <w:webHidden/>
              </w:rPr>
              <w:t>5</w:t>
            </w:r>
            <w:r w:rsidR="00A32E69">
              <w:rPr>
                <w:noProof/>
                <w:webHidden/>
              </w:rPr>
              <w:fldChar w:fldCharType="end"/>
            </w:r>
          </w:hyperlink>
        </w:p>
        <w:p w14:paraId="05538750" w14:textId="43D7DB77" w:rsidR="00A32E69" w:rsidRDefault="00000000" w:rsidP="00A32E69">
          <w:pPr>
            <w:pStyle w:val="21"/>
            <w:tabs>
              <w:tab w:val="left" w:pos="1540"/>
              <w:tab w:val="right" w:leader="dot" w:pos="9345"/>
            </w:tabs>
            <w:jc w:val="left"/>
            <w:rPr>
              <w:rFonts w:eastAsiaTheme="minorEastAsia"/>
              <w:noProof/>
              <w:lang w:eastAsia="ru-RU"/>
            </w:rPr>
          </w:pPr>
          <w:hyperlink w:anchor="_Toc122368627" w:history="1">
            <w:r w:rsidR="00A32E69" w:rsidRPr="00CB1FC6">
              <w:rPr>
                <w:rStyle w:val="a5"/>
                <w:noProof/>
              </w:rPr>
              <w:t>2.13</w:t>
            </w:r>
            <w:r w:rsidR="00A32E69">
              <w:rPr>
                <w:rFonts w:eastAsiaTheme="minorEastAsia"/>
                <w:noProof/>
                <w:lang w:eastAsia="ru-RU"/>
              </w:rPr>
              <w:tab/>
            </w:r>
            <w:r w:rsidR="00A32E69" w:rsidRPr="00CB1FC6">
              <w:rPr>
                <w:rStyle w:val="a5"/>
                <w:noProof/>
              </w:rPr>
              <w:t>Система уравнений метода Ньютона (</w:t>
            </w:r>
            <w:r w:rsidR="00A32E69" w:rsidRPr="00CB1FC6">
              <w:rPr>
                <w:rStyle w:val="a5"/>
                <w:noProof/>
                <w:lang w:val="en-US"/>
              </w:rPr>
              <w:t>LFFormulation</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_Toc122368627 \h </w:instrText>
            </w:r>
            <w:r w:rsidR="00A32E69">
              <w:rPr>
                <w:noProof/>
                <w:webHidden/>
              </w:rPr>
            </w:r>
            <w:r w:rsidR="00A32E69">
              <w:rPr>
                <w:noProof/>
                <w:webHidden/>
              </w:rPr>
              <w:fldChar w:fldCharType="separate"/>
            </w:r>
            <w:r w:rsidR="00A32E69">
              <w:rPr>
                <w:noProof/>
                <w:webHidden/>
              </w:rPr>
              <w:t>5</w:t>
            </w:r>
            <w:r w:rsidR="00A32E69">
              <w:rPr>
                <w:noProof/>
                <w:webHidden/>
              </w:rPr>
              <w:fldChar w:fldCharType="end"/>
            </w:r>
          </w:hyperlink>
        </w:p>
        <w:p w14:paraId="707AC307" w14:textId="45F47E18" w:rsidR="00A32E69" w:rsidRDefault="00000000" w:rsidP="00A32E69">
          <w:pPr>
            <w:pStyle w:val="21"/>
            <w:tabs>
              <w:tab w:val="left" w:pos="1540"/>
              <w:tab w:val="right" w:leader="dot" w:pos="9345"/>
            </w:tabs>
            <w:jc w:val="left"/>
            <w:rPr>
              <w:rFonts w:eastAsiaTheme="minorEastAsia"/>
              <w:noProof/>
              <w:lang w:eastAsia="ru-RU"/>
            </w:rPr>
          </w:pPr>
          <w:hyperlink w:anchor="_Toc122368628" w:history="1">
            <w:r w:rsidR="00A32E69" w:rsidRPr="00CB1FC6">
              <w:rPr>
                <w:rStyle w:val="a5"/>
                <w:noProof/>
              </w:rPr>
              <w:t>2.14</w:t>
            </w:r>
            <w:r w:rsidR="00A32E69">
              <w:rPr>
                <w:rFonts w:eastAsiaTheme="minorEastAsia"/>
                <w:noProof/>
                <w:lang w:eastAsia="ru-RU"/>
              </w:rPr>
              <w:tab/>
            </w:r>
            <w:r w:rsidR="00A32E69" w:rsidRPr="00CB1FC6">
              <w:rPr>
                <w:rStyle w:val="a5"/>
                <w:noProof/>
              </w:rPr>
              <w:t>Разрешить учет СХН для узлов с отрицательной нагрузкой (</w:t>
            </w:r>
            <w:r w:rsidR="00A32E69" w:rsidRPr="00CB1FC6">
              <w:rPr>
                <w:rStyle w:val="a5"/>
                <w:noProof/>
                <w:lang w:val="en-US"/>
              </w:rPr>
              <w:t>LFAllowNegativeLRC</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_Toc122368628 \h </w:instrText>
            </w:r>
            <w:r w:rsidR="00A32E69">
              <w:rPr>
                <w:noProof/>
                <w:webHidden/>
              </w:rPr>
            </w:r>
            <w:r w:rsidR="00A32E69">
              <w:rPr>
                <w:noProof/>
                <w:webHidden/>
              </w:rPr>
              <w:fldChar w:fldCharType="separate"/>
            </w:r>
            <w:r w:rsidR="00A32E69">
              <w:rPr>
                <w:noProof/>
                <w:webHidden/>
              </w:rPr>
              <w:t>5</w:t>
            </w:r>
            <w:r w:rsidR="00A32E69">
              <w:rPr>
                <w:noProof/>
                <w:webHidden/>
              </w:rPr>
              <w:fldChar w:fldCharType="end"/>
            </w:r>
          </w:hyperlink>
        </w:p>
        <w:p w14:paraId="3098E1E0" w14:textId="53759294" w:rsidR="00A32E69" w:rsidRDefault="00000000" w:rsidP="00A32E69">
          <w:pPr>
            <w:pStyle w:val="21"/>
            <w:tabs>
              <w:tab w:val="left" w:pos="1540"/>
              <w:tab w:val="right" w:leader="dot" w:pos="9345"/>
            </w:tabs>
            <w:jc w:val="left"/>
            <w:rPr>
              <w:rFonts w:eastAsiaTheme="minorEastAsia"/>
              <w:noProof/>
              <w:lang w:eastAsia="ru-RU"/>
            </w:rPr>
          </w:pPr>
          <w:hyperlink w:anchor="_Toc122368629" w:history="1">
            <w:r w:rsidR="00A32E69" w:rsidRPr="00CB1FC6">
              <w:rPr>
                <w:rStyle w:val="a5"/>
                <w:noProof/>
              </w:rPr>
              <w:t>2.15</w:t>
            </w:r>
            <w:r w:rsidR="00A32E69">
              <w:rPr>
                <w:rFonts w:eastAsiaTheme="minorEastAsia"/>
                <w:noProof/>
                <w:lang w:eastAsia="ru-RU"/>
              </w:rPr>
              <w:tab/>
            </w:r>
            <w:r w:rsidR="00A32E69" w:rsidRPr="00CB1FC6">
              <w:rPr>
                <w:rStyle w:val="a5"/>
                <w:noProof/>
              </w:rPr>
              <w:t>Минимальная крутизна СХН (</w:t>
            </w:r>
            <w:r w:rsidR="00A32E69" w:rsidRPr="00CB1FC6">
              <w:rPr>
                <w:rStyle w:val="a5"/>
                <w:noProof/>
                <w:lang w:val="en-US"/>
              </w:rPr>
              <w:t>LFLRCMinSlope</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_Toc122368629 \h </w:instrText>
            </w:r>
            <w:r w:rsidR="00A32E69">
              <w:rPr>
                <w:noProof/>
                <w:webHidden/>
              </w:rPr>
            </w:r>
            <w:r w:rsidR="00A32E69">
              <w:rPr>
                <w:noProof/>
                <w:webHidden/>
              </w:rPr>
              <w:fldChar w:fldCharType="separate"/>
            </w:r>
            <w:r w:rsidR="00A32E69">
              <w:rPr>
                <w:noProof/>
                <w:webHidden/>
              </w:rPr>
              <w:t>5</w:t>
            </w:r>
            <w:r w:rsidR="00A32E69">
              <w:rPr>
                <w:noProof/>
                <w:webHidden/>
              </w:rPr>
              <w:fldChar w:fldCharType="end"/>
            </w:r>
          </w:hyperlink>
        </w:p>
        <w:p w14:paraId="741E0B70" w14:textId="3CAA1DA5" w:rsidR="00A32E69" w:rsidRDefault="00000000" w:rsidP="00A32E69">
          <w:pPr>
            <w:pStyle w:val="21"/>
            <w:tabs>
              <w:tab w:val="left" w:pos="1540"/>
              <w:tab w:val="right" w:leader="dot" w:pos="9345"/>
            </w:tabs>
            <w:jc w:val="left"/>
            <w:rPr>
              <w:rFonts w:eastAsiaTheme="minorEastAsia"/>
              <w:noProof/>
              <w:lang w:eastAsia="ru-RU"/>
            </w:rPr>
          </w:pPr>
          <w:hyperlink w:anchor="_Toc122368630" w:history="1">
            <w:r w:rsidR="00A32E69" w:rsidRPr="00CB1FC6">
              <w:rPr>
                <w:rStyle w:val="a5"/>
                <w:noProof/>
              </w:rPr>
              <w:t>2.16</w:t>
            </w:r>
            <w:r w:rsidR="00A32E69">
              <w:rPr>
                <w:rFonts w:eastAsiaTheme="minorEastAsia"/>
                <w:noProof/>
                <w:lang w:eastAsia="ru-RU"/>
              </w:rPr>
              <w:tab/>
            </w:r>
            <w:r w:rsidR="00A32E69" w:rsidRPr="00CB1FC6">
              <w:rPr>
                <w:rStyle w:val="a5"/>
                <w:noProof/>
              </w:rPr>
              <w:t>Максимальная крутизна СХН (</w:t>
            </w:r>
            <w:r w:rsidR="00A32E69" w:rsidRPr="00CB1FC6">
              <w:rPr>
                <w:rStyle w:val="a5"/>
                <w:noProof/>
                <w:lang w:val="en-US"/>
              </w:rPr>
              <w:t>LFLRCMaxSlope</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_Toc122368630 \h </w:instrText>
            </w:r>
            <w:r w:rsidR="00A32E69">
              <w:rPr>
                <w:noProof/>
                <w:webHidden/>
              </w:rPr>
            </w:r>
            <w:r w:rsidR="00A32E69">
              <w:rPr>
                <w:noProof/>
                <w:webHidden/>
              </w:rPr>
              <w:fldChar w:fldCharType="separate"/>
            </w:r>
            <w:r w:rsidR="00A32E69">
              <w:rPr>
                <w:noProof/>
                <w:webHidden/>
              </w:rPr>
              <w:t>6</w:t>
            </w:r>
            <w:r w:rsidR="00A32E69">
              <w:rPr>
                <w:noProof/>
                <w:webHidden/>
              </w:rPr>
              <w:fldChar w:fldCharType="end"/>
            </w:r>
          </w:hyperlink>
        </w:p>
        <w:p w14:paraId="3FA9C950" w14:textId="2D2F1610" w:rsidR="00A32E69" w:rsidRDefault="00000000" w:rsidP="00A32E69">
          <w:pPr>
            <w:pStyle w:val="21"/>
            <w:tabs>
              <w:tab w:val="left" w:pos="1540"/>
              <w:tab w:val="right" w:leader="dot" w:pos="9345"/>
            </w:tabs>
            <w:jc w:val="left"/>
            <w:rPr>
              <w:rFonts w:eastAsiaTheme="minorEastAsia"/>
              <w:noProof/>
              <w:lang w:eastAsia="ru-RU"/>
            </w:rPr>
          </w:pPr>
          <w:hyperlink w:anchor="_Toc122368631" w:history="1">
            <w:r w:rsidR="00A32E69" w:rsidRPr="00CB1FC6">
              <w:rPr>
                <w:rStyle w:val="a5"/>
                <w:noProof/>
              </w:rPr>
              <w:t>2.17</w:t>
            </w:r>
            <w:r w:rsidR="00A32E69">
              <w:rPr>
                <w:rFonts w:eastAsiaTheme="minorEastAsia"/>
                <w:noProof/>
                <w:lang w:eastAsia="ru-RU"/>
              </w:rPr>
              <w:tab/>
            </w:r>
            <w:r w:rsidR="00A32E69" w:rsidRPr="00CB1FC6">
              <w:rPr>
                <w:rStyle w:val="a5"/>
                <w:noProof/>
              </w:rPr>
              <w:t>Постоянная времени сглаживания частоты в узле (</w:t>
            </w:r>
            <w:r w:rsidR="00A32E69" w:rsidRPr="00CB1FC6">
              <w:rPr>
                <w:rStyle w:val="a5"/>
                <w:noProof/>
                <w:lang w:val="en-US"/>
              </w:rPr>
              <w:t>FrequencyTimeConstant</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_Toc122368631 \h </w:instrText>
            </w:r>
            <w:r w:rsidR="00A32E69">
              <w:rPr>
                <w:noProof/>
                <w:webHidden/>
              </w:rPr>
            </w:r>
            <w:r w:rsidR="00A32E69">
              <w:rPr>
                <w:noProof/>
                <w:webHidden/>
              </w:rPr>
              <w:fldChar w:fldCharType="separate"/>
            </w:r>
            <w:r w:rsidR="00A32E69">
              <w:rPr>
                <w:noProof/>
                <w:webHidden/>
              </w:rPr>
              <w:t>6</w:t>
            </w:r>
            <w:r w:rsidR="00A32E69">
              <w:rPr>
                <w:noProof/>
                <w:webHidden/>
              </w:rPr>
              <w:fldChar w:fldCharType="end"/>
            </w:r>
          </w:hyperlink>
        </w:p>
        <w:p w14:paraId="6F9CE531" w14:textId="479B8BB8" w:rsidR="00A32E69" w:rsidRDefault="00000000" w:rsidP="00A32E69">
          <w:pPr>
            <w:pStyle w:val="21"/>
            <w:tabs>
              <w:tab w:val="left" w:pos="1540"/>
              <w:tab w:val="right" w:leader="dot" w:pos="9345"/>
            </w:tabs>
            <w:jc w:val="left"/>
            <w:rPr>
              <w:rFonts w:eastAsiaTheme="minorEastAsia"/>
              <w:noProof/>
              <w:lang w:eastAsia="ru-RU"/>
            </w:rPr>
          </w:pPr>
          <w:hyperlink w:anchor="_Toc122368632" w:history="1">
            <w:r w:rsidR="00A32E69" w:rsidRPr="00CB1FC6">
              <w:rPr>
                <w:rStyle w:val="a5"/>
                <w:noProof/>
              </w:rPr>
              <w:t>2.18</w:t>
            </w:r>
            <w:r w:rsidR="00A32E69">
              <w:rPr>
                <w:rFonts w:eastAsiaTheme="minorEastAsia"/>
                <w:noProof/>
                <w:lang w:eastAsia="ru-RU"/>
              </w:rPr>
              <w:tab/>
            </w:r>
            <w:r w:rsidR="00A32E69" w:rsidRPr="00CB1FC6">
              <w:rPr>
                <w:rStyle w:val="a5"/>
                <w:noProof/>
              </w:rPr>
              <w:t>Напряжение перехода СХН на шунт (</w:t>
            </w:r>
            <w:r w:rsidR="00A32E69" w:rsidRPr="00CB1FC6">
              <w:rPr>
                <w:rStyle w:val="a5"/>
                <w:noProof/>
                <w:lang w:val="en-US"/>
              </w:rPr>
              <w:t>LRCToShuntVmin</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_Toc122368632 \h </w:instrText>
            </w:r>
            <w:r w:rsidR="00A32E69">
              <w:rPr>
                <w:noProof/>
                <w:webHidden/>
              </w:rPr>
            </w:r>
            <w:r w:rsidR="00A32E69">
              <w:rPr>
                <w:noProof/>
                <w:webHidden/>
              </w:rPr>
              <w:fldChar w:fldCharType="separate"/>
            </w:r>
            <w:r w:rsidR="00A32E69">
              <w:rPr>
                <w:noProof/>
                <w:webHidden/>
              </w:rPr>
              <w:t>6</w:t>
            </w:r>
            <w:r w:rsidR="00A32E69">
              <w:rPr>
                <w:noProof/>
                <w:webHidden/>
              </w:rPr>
              <w:fldChar w:fldCharType="end"/>
            </w:r>
          </w:hyperlink>
        </w:p>
        <w:p w14:paraId="71116E8D" w14:textId="0DD47E53" w:rsidR="00A32E69" w:rsidRDefault="00000000" w:rsidP="00A32E69">
          <w:pPr>
            <w:pStyle w:val="21"/>
            <w:tabs>
              <w:tab w:val="left" w:pos="1540"/>
              <w:tab w:val="right" w:leader="dot" w:pos="9345"/>
            </w:tabs>
            <w:jc w:val="left"/>
            <w:rPr>
              <w:rFonts w:eastAsiaTheme="minorEastAsia"/>
              <w:noProof/>
              <w:lang w:eastAsia="ru-RU"/>
            </w:rPr>
          </w:pPr>
          <w:hyperlink w:anchor="_Toc122368633" w:history="1">
            <w:r w:rsidR="00A32E69" w:rsidRPr="00CB1FC6">
              <w:rPr>
                <w:rStyle w:val="a5"/>
                <w:noProof/>
              </w:rPr>
              <w:t>2.19</w:t>
            </w:r>
            <w:r w:rsidR="00A32E69">
              <w:rPr>
                <w:rFonts w:eastAsiaTheme="minorEastAsia"/>
                <w:noProof/>
                <w:lang w:eastAsia="ru-RU"/>
              </w:rPr>
              <w:tab/>
            </w:r>
            <w:r w:rsidR="00A32E69" w:rsidRPr="00CB1FC6">
              <w:rPr>
                <w:rStyle w:val="a5"/>
                <w:noProof/>
              </w:rPr>
              <w:t>Учитывать механическое демпфирование в Парковских моделях (</w:t>
            </w:r>
            <w:r w:rsidR="00A32E69" w:rsidRPr="00CB1FC6">
              <w:rPr>
                <w:rStyle w:val="a5"/>
                <w:noProof/>
                <w:lang w:val="en-US"/>
              </w:rPr>
              <w:t>ConsiderDampingEquation</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_Toc122368633 \h </w:instrText>
            </w:r>
            <w:r w:rsidR="00A32E69">
              <w:rPr>
                <w:noProof/>
                <w:webHidden/>
              </w:rPr>
            </w:r>
            <w:r w:rsidR="00A32E69">
              <w:rPr>
                <w:noProof/>
                <w:webHidden/>
              </w:rPr>
              <w:fldChar w:fldCharType="separate"/>
            </w:r>
            <w:r w:rsidR="00A32E69">
              <w:rPr>
                <w:noProof/>
                <w:webHidden/>
              </w:rPr>
              <w:t>6</w:t>
            </w:r>
            <w:r w:rsidR="00A32E69">
              <w:rPr>
                <w:noProof/>
                <w:webHidden/>
              </w:rPr>
              <w:fldChar w:fldCharType="end"/>
            </w:r>
          </w:hyperlink>
        </w:p>
        <w:p w14:paraId="44CB0AD6" w14:textId="1EE3FE7B" w:rsidR="00A32E69" w:rsidRDefault="00000000" w:rsidP="00A32E69">
          <w:pPr>
            <w:pStyle w:val="21"/>
            <w:tabs>
              <w:tab w:val="left" w:pos="1540"/>
              <w:tab w:val="right" w:leader="dot" w:pos="9345"/>
            </w:tabs>
            <w:jc w:val="left"/>
            <w:rPr>
              <w:rFonts w:eastAsiaTheme="minorEastAsia"/>
              <w:noProof/>
              <w:lang w:eastAsia="ru-RU"/>
            </w:rPr>
          </w:pPr>
          <w:hyperlink w:anchor="_Toc122368634" w:history="1">
            <w:r w:rsidR="00A32E69" w:rsidRPr="00CB1FC6">
              <w:rPr>
                <w:rStyle w:val="a5"/>
                <w:noProof/>
              </w:rPr>
              <w:t>2.20</w:t>
            </w:r>
            <w:r w:rsidR="00A32E69">
              <w:rPr>
                <w:rFonts w:eastAsiaTheme="minorEastAsia"/>
                <w:noProof/>
                <w:lang w:eastAsia="ru-RU"/>
              </w:rPr>
              <w:tab/>
            </w:r>
            <w:r w:rsidR="00A32E69" w:rsidRPr="00CB1FC6">
              <w:rPr>
                <w:rStyle w:val="a5"/>
                <w:noProof/>
              </w:rPr>
              <w:t>Длительность рассчитываемого ЭМПП (</w:t>
            </w:r>
            <w:r w:rsidR="00A32E69" w:rsidRPr="00CB1FC6">
              <w:rPr>
                <w:rStyle w:val="a5"/>
                <w:noProof/>
                <w:lang w:val="en-US"/>
              </w:rPr>
              <w:t>Duration</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_Toc122368634 \h </w:instrText>
            </w:r>
            <w:r w:rsidR="00A32E69">
              <w:rPr>
                <w:noProof/>
                <w:webHidden/>
              </w:rPr>
            </w:r>
            <w:r w:rsidR="00A32E69">
              <w:rPr>
                <w:noProof/>
                <w:webHidden/>
              </w:rPr>
              <w:fldChar w:fldCharType="separate"/>
            </w:r>
            <w:r w:rsidR="00A32E69">
              <w:rPr>
                <w:noProof/>
                <w:webHidden/>
              </w:rPr>
              <w:t>6</w:t>
            </w:r>
            <w:r w:rsidR="00A32E69">
              <w:rPr>
                <w:noProof/>
                <w:webHidden/>
              </w:rPr>
              <w:fldChar w:fldCharType="end"/>
            </w:r>
          </w:hyperlink>
        </w:p>
        <w:p w14:paraId="3C6B9812" w14:textId="0B55D8DC" w:rsidR="00A32E69" w:rsidRDefault="00000000" w:rsidP="00A32E69">
          <w:pPr>
            <w:pStyle w:val="21"/>
            <w:tabs>
              <w:tab w:val="left" w:pos="1540"/>
              <w:tab w:val="right" w:leader="dot" w:pos="9345"/>
            </w:tabs>
            <w:jc w:val="left"/>
            <w:rPr>
              <w:rFonts w:eastAsiaTheme="minorEastAsia"/>
              <w:noProof/>
              <w:lang w:eastAsia="ru-RU"/>
            </w:rPr>
          </w:pPr>
          <w:hyperlink w:anchor="_Toc122368635" w:history="1">
            <w:r w:rsidR="00A32E69" w:rsidRPr="00CB1FC6">
              <w:rPr>
                <w:rStyle w:val="a5"/>
                <w:noProof/>
              </w:rPr>
              <w:t>2.21</w:t>
            </w:r>
            <w:r w:rsidR="00A32E69">
              <w:rPr>
                <w:rFonts w:eastAsiaTheme="minorEastAsia"/>
                <w:noProof/>
                <w:lang w:eastAsia="ru-RU"/>
              </w:rPr>
              <w:tab/>
            </w:r>
            <w:r w:rsidR="00A32E69" w:rsidRPr="00CB1FC6">
              <w:rPr>
                <w:rStyle w:val="a5"/>
                <w:noProof/>
              </w:rPr>
              <w:t>Минимальный шаг вывода результатов (</w:t>
            </w:r>
            <w:r w:rsidR="00A32E69" w:rsidRPr="00CB1FC6">
              <w:rPr>
                <w:rStyle w:val="a5"/>
                <w:noProof/>
                <w:lang w:val="en-US"/>
              </w:rPr>
              <w:t>OutStep</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_Toc122368635 \h </w:instrText>
            </w:r>
            <w:r w:rsidR="00A32E69">
              <w:rPr>
                <w:noProof/>
                <w:webHidden/>
              </w:rPr>
            </w:r>
            <w:r w:rsidR="00A32E69">
              <w:rPr>
                <w:noProof/>
                <w:webHidden/>
              </w:rPr>
              <w:fldChar w:fldCharType="separate"/>
            </w:r>
            <w:r w:rsidR="00A32E69">
              <w:rPr>
                <w:noProof/>
                <w:webHidden/>
              </w:rPr>
              <w:t>6</w:t>
            </w:r>
            <w:r w:rsidR="00A32E69">
              <w:rPr>
                <w:noProof/>
                <w:webHidden/>
              </w:rPr>
              <w:fldChar w:fldCharType="end"/>
            </w:r>
          </w:hyperlink>
        </w:p>
        <w:p w14:paraId="06B5CCB3" w14:textId="0D4532E4" w:rsidR="00A32E69" w:rsidRDefault="00000000" w:rsidP="00A32E69">
          <w:pPr>
            <w:pStyle w:val="21"/>
            <w:tabs>
              <w:tab w:val="left" w:pos="1540"/>
              <w:tab w:val="right" w:leader="dot" w:pos="9345"/>
            </w:tabs>
            <w:jc w:val="left"/>
            <w:rPr>
              <w:rFonts w:eastAsiaTheme="minorEastAsia"/>
              <w:noProof/>
              <w:lang w:eastAsia="ru-RU"/>
            </w:rPr>
          </w:pPr>
          <w:hyperlink w:anchor="_Toc122368636" w:history="1">
            <w:r w:rsidR="00A32E69" w:rsidRPr="00CB1FC6">
              <w:rPr>
                <w:rStyle w:val="a5"/>
                <w:noProof/>
              </w:rPr>
              <w:t>2.22</w:t>
            </w:r>
            <w:r w:rsidR="00A32E69">
              <w:rPr>
                <w:rFonts w:eastAsiaTheme="minorEastAsia"/>
                <w:noProof/>
                <w:lang w:eastAsia="ru-RU"/>
              </w:rPr>
              <w:tab/>
            </w:r>
            <w:r w:rsidR="00A32E69" w:rsidRPr="00CB1FC6">
              <w:rPr>
                <w:rStyle w:val="a5"/>
                <w:noProof/>
              </w:rPr>
              <w:t>Абсолютная точность интегрирования (</w:t>
            </w:r>
            <w:r w:rsidR="00A32E69" w:rsidRPr="00CB1FC6">
              <w:rPr>
                <w:rStyle w:val="a5"/>
                <w:noProof/>
                <w:lang w:val="en-US"/>
              </w:rPr>
              <w:t>Atol</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_Toc122368636 \h </w:instrText>
            </w:r>
            <w:r w:rsidR="00A32E69">
              <w:rPr>
                <w:noProof/>
                <w:webHidden/>
              </w:rPr>
            </w:r>
            <w:r w:rsidR="00A32E69">
              <w:rPr>
                <w:noProof/>
                <w:webHidden/>
              </w:rPr>
              <w:fldChar w:fldCharType="separate"/>
            </w:r>
            <w:r w:rsidR="00A32E69">
              <w:rPr>
                <w:noProof/>
                <w:webHidden/>
              </w:rPr>
              <w:t>6</w:t>
            </w:r>
            <w:r w:rsidR="00A32E69">
              <w:rPr>
                <w:noProof/>
                <w:webHidden/>
              </w:rPr>
              <w:fldChar w:fldCharType="end"/>
            </w:r>
          </w:hyperlink>
        </w:p>
        <w:p w14:paraId="077AA08F" w14:textId="70885330" w:rsidR="00A32E69" w:rsidRDefault="00000000" w:rsidP="00A32E69">
          <w:pPr>
            <w:pStyle w:val="21"/>
            <w:tabs>
              <w:tab w:val="left" w:pos="1540"/>
              <w:tab w:val="right" w:leader="dot" w:pos="9345"/>
            </w:tabs>
            <w:jc w:val="left"/>
            <w:rPr>
              <w:rFonts w:eastAsiaTheme="minorEastAsia"/>
              <w:noProof/>
              <w:lang w:eastAsia="ru-RU"/>
            </w:rPr>
          </w:pPr>
          <w:hyperlink w:anchor="_Toc122368637" w:history="1">
            <w:r w:rsidR="00A32E69" w:rsidRPr="00CB1FC6">
              <w:rPr>
                <w:rStyle w:val="a5"/>
                <w:noProof/>
              </w:rPr>
              <w:t>2.23</w:t>
            </w:r>
            <w:r w:rsidR="00A32E69">
              <w:rPr>
                <w:rFonts w:eastAsiaTheme="minorEastAsia"/>
                <w:noProof/>
                <w:lang w:eastAsia="ru-RU"/>
              </w:rPr>
              <w:tab/>
            </w:r>
            <w:r w:rsidR="00A32E69" w:rsidRPr="00CB1FC6">
              <w:rPr>
                <w:rStyle w:val="a5"/>
                <w:noProof/>
              </w:rPr>
              <w:t>Относительная точность интегрирования (</w:t>
            </w:r>
            <w:r w:rsidR="00A32E69" w:rsidRPr="00CB1FC6">
              <w:rPr>
                <w:rStyle w:val="a5"/>
                <w:noProof/>
                <w:lang w:val="en-US"/>
              </w:rPr>
              <w:t>Rtol</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_Toc122368637 \h </w:instrText>
            </w:r>
            <w:r w:rsidR="00A32E69">
              <w:rPr>
                <w:noProof/>
                <w:webHidden/>
              </w:rPr>
            </w:r>
            <w:r w:rsidR="00A32E69">
              <w:rPr>
                <w:noProof/>
                <w:webHidden/>
              </w:rPr>
              <w:fldChar w:fldCharType="separate"/>
            </w:r>
            <w:r w:rsidR="00A32E69">
              <w:rPr>
                <w:noProof/>
                <w:webHidden/>
              </w:rPr>
              <w:t>6</w:t>
            </w:r>
            <w:r w:rsidR="00A32E69">
              <w:rPr>
                <w:noProof/>
                <w:webHidden/>
              </w:rPr>
              <w:fldChar w:fldCharType="end"/>
            </w:r>
          </w:hyperlink>
        </w:p>
        <w:p w14:paraId="066E43E7" w14:textId="5F421BDA" w:rsidR="00A32E69" w:rsidRDefault="00000000" w:rsidP="00A32E69">
          <w:pPr>
            <w:pStyle w:val="21"/>
            <w:tabs>
              <w:tab w:val="left" w:pos="1540"/>
              <w:tab w:val="right" w:leader="dot" w:pos="9345"/>
            </w:tabs>
            <w:jc w:val="left"/>
            <w:rPr>
              <w:rFonts w:eastAsiaTheme="minorEastAsia"/>
              <w:noProof/>
              <w:lang w:eastAsia="ru-RU"/>
            </w:rPr>
          </w:pPr>
          <w:hyperlink w:anchor="_Toc122368638" w:history="1">
            <w:r w:rsidR="00A32E69" w:rsidRPr="00CB1FC6">
              <w:rPr>
                <w:rStyle w:val="a5"/>
                <w:noProof/>
              </w:rPr>
              <w:t>2.24</w:t>
            </w:r>
            <w:r w:rsidR="00A32E69">
              <w:rPr>
                <w:rFonts w:eastAsiaTheme="minorEastAsia"/>
                <w:noProof/>
                <w:lang w:eastAsia="ru-RU"/>
              </w:rPr>
              <w:tab/>
            </w:r>
            <w:r w:rsidR="00A32E69" w:rsidRPr="00CB1FC6">
              <w:rPr>
                <w:rStyle w:val="a5"/>
                <w:noProof/>
              </w:rPr>
              <w:t>Выполнять рефакторизацию Якоби при изменении шага превышающем (</w:t>
            </w:r>
            <w:r w:rsidR="00A32E69" w:rsidRPr="00CB1FC6">
              <w:rPr>
                <w:rStyle w:val="a5"/>
                <w:noProof/>
                <w:lang w:val="en-US"/>
              </w:rPr>
              <w:t>RefactorByHRatio</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_Toc122368638 \h </w:instrText>
            </w:r>
            <w:r w:rsidR="00A32E69">
              <w:rPr>
                <w:noProof/>
                <w:webHidden/>
              </w:rPr>
            </w:r>
            <w:r w:rsidR="00A32E69">
              <w:rPr>
                <w:noProof/>
                <w:webHidden/>
              </w:rPr>
              <w:fldChar w:fldCharType="separate"/>
            </w:r>
            <w:r w:rsidR="00A32E69">
              <w:rPr>
                <w:noProof/>
                <w:webHidden/>
              </w:rPr>
              <w:t>6</w:t>
            </w:r>
            <w:r w:rsidR="00A32E69">
              <w:rPr>
                <w:noProof/>
                <w:webHidden/>
              </w:rPr>
              <w:fldChar w:fldCharType="end"/>
            </w:r>
          </w:hyperlink>
        </w:p>
        <w:p w14:paraId="4F2FA000" w14:textId="243023A1" w:rsidR="00A32E69" w:rsidRDefault="00000000" w:rsidP="00A32E69">
          <w:pPr>
            <w:pStyle w:val="21"/>
            <w:tabs>
              <w:tab w:val="left" w:pos="1540"/>
              <w:tab w:val="right" w:leader="dot" w:pos="9345"/>
            </w:tabs>
            <w:jc w:val="left"/>
            <w:rPr>
              <w:rFonts w:eastAsiaTheme="minorEastAsia"/>
              <w:noProof/>
              <w:lang w:eastAsia="ru-RU"/>
            </w:rPr>
          </w:pPr>
          <w:hyperlink w:anchor="_Toc122368639" w:history="1">
            <w:r w:rsidR="00A32E69" w:rsidRPr="00CB1FC6">
              <w:rPr>
                <w:rStyle w:val="a5"/>
                <w:noProof/>
              </w:rPr>
              <w:t>2.25</w:t>
            </w:r>
            <w:r w:rsidR="00A32E69">
              <w:rPr>
                <w:rFonts w:eastAsiaTheme="minorEastAsia"/>
                <w:noProof/>
                <w:lang w:eastAsia="ru-RU"/>
              </w:rPr>
              <w:tab/>
            </w:r>
            <w:r w:rsidR="00A32E69" w:rsidRPr="00CB1FC6">
              <w:rPr>
                <w:rStyle w:val="a5"/>
                <w:noProof/>
              </w:rPr>
              <w:t>Постоянная времени сглаживания производных в АРВ Мустанг (</w:t>
            </w:r>
            <w:r w:rsidR="00A32E69" w:rsidRPr="00CB1FC6">
              <w:rPr>
                <w:rStyle w:val="a5"/>
                <w:noProof/>
                <w:lang w:val="en-US"/>
              </w:rPr>
              <w:t>MustangDerivativeTimeConstant</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_Toc122368639 \h </w:instrText>
            </w:r>
            <w:r w:rsidR="00A32E69">
              <w:rPr>
                <w:noProof/>
                <w:webHidden/>
              </w:rPr>
            </w:r>
            <w:r w:rsidR="00A32E69">
              <w:rPr>
                <w:noProof/>
                <w:webHidden/>
              </w:rPr>
              <w:fldChar w:fldCharType="separate"/>
            </w:r>
            <w:r w:rsidR="00A32E69">
              <w:rPr>
                <w:noProof/>
                <w:webHidden/>
              </w:rPr>
              <w:t>7</w:t>
            </w:r>
            <w:r w:rsidR="00A32E69">
              <w:rPr>
                <w:noProof/>
                <w:webHidden/>
              </w:rPr>
              <w:fldChar w:fldCharType="end"/>
            </w:r>
          </w:hyperlink>
        </w:p>
        <w:p w14:paraId="711A0AD8" w14:textId="06C6EA1C" w:rsidR="00A32E69" w:rsidRDefault="00000000" w:rsidP="00A32E69">
          <w:pPr>
            <w:pStyle w:val="21"/>
            <w:tabs>
              <w:tab w:val="left" w:pos="1540"/>
              <w:tab w:val="right" w:leader="dot" w:pos="9345"/>
            </w:tabs>
            <w:jc w:val="left"/>
            <w:rPr>
              <w:rFonts w:eastAsiaTheme="minorEastAsia"/>
              <w:noProof/>
              <w:lang w:eastAsia="ru-RU"/>
            </w:rPr>
          </w:pPr>
          <w:hyperlink w:anchor="_Toc122368640" w:history="1">
            <w:r w:rsidR="00A32E69" w:rsidRPr="00CB1FC6">
              <w:rPr>
                <w:rStyle w:val="a5"/>
                <w:noProof/>
                <w:lang w:val="en-US"/>
              </w:rPr>
              <w:t>2.26</w:t>
            </w:r>
            <w:r w:rsidR="00A32E69">
              <w:rPr>
                <w:rFonts w:eastAsiaTheme="minorEastAsia"/>
                <w:noProof/>
                <w:lang w:eastAsia="ru-RU"/>
              </w:rPr>
              <w:tab/>
            </w:r>
            <w:r w:rsidR="00A32E69" w:rsidRPr="00CB1FC6">
              <w:rPr>
                <w:rStyle w:val="a5"/>
                <w:noProof/>
                <w:lang w:val="en-US"/>
              </w:rPr>
              <w:t>Метод подавления рингинга  (AdamsRingingSuppressionMode)</w:t>
            </w:r>
            <w:r w:rsidR="00A32E69">
              <w:rPr>
                <w:noProof/>
                <w:webHidden/>
              </w:rPr>
              <w:tab/>
            </w:r>
            <w:r w:rsidR="00A32E69">
              <w:rPr>
                <w:noProof/>
                <w:webHidden/>
              </w:rPr>
              <w:fldChar w:fldCharType="begin"/>
            </w:r>
            <w:r w:rsidR="00A32E69">
              <w:rPr>
                <w:noProof/>
                <w:webHidden/>
              </w:rPr>
              <w:instrText xml:space="preserve"> PAGEREF _Toc122368640 \h </w:instrText>
            </w:r>
            <w:r w:rsidR="00A32E69">
              <w:rPr>
                <w:noProof/>
                <w:webHidden/>
              </w:rPr>
            </w:r>
            <w:r w:rsidR="00A32E69">
              <w:rPr>
                <w:noProof/>
                <w:webHidden/>
              </w:rPr>
              <w:fldChar w:fldCharType="separate"/>
            </w:r>
            <w:r w:rsidR="00A32E69">
              <w:rPr>
                <w:noProof/>
                <w:webHidden/>
              </w:rPr>
              <w:t>7</w:t>
            </w:r>
            <w:r w:rsidR="00A32E69">
              <w:rPr>
                <w:noProof/>
                <w:webHidden/>
              </w:rPr>
              <w:fldChar w:fldCharType="end"/>
            </w:r>
          </w:hyperlink>
        </w:p>
        <w:p w14:paraId="0F1F016C" w14:textId="5E1C3E90" w:rsidR="00A32E69" w:rsidRDefault="00000000" w:rsidP="00A32E69">
          <w:pPr>
            <w:pStyle w:val="21"/>
            <w:tabs>
              <w:tab w:val="left" w:pos="1540"/>
              <w:tab w:val="right" w:leader="dot" w:pos="9345"/>
            </w:tabs>
            <w:jc w:val="left"/>
            <w:rPr>
              <w:rFonts w:eastAsiaTheme="minorEastAsia"/>
              <w:noProof/>
              <w:lang w:eastAsia="ru-RU"/>
            </w:rPr>
          </w:pPr>
          <w:hyperlink w:anchor="_Toc122368641" w:history="1">
            <w:r w:rsidR="00A32E69" w:rsidRPr="00CB1FC6">
              <w:rPr>
                <w:rStyle w:val="a5"/>
                <w:noProof/>
              </w:rPr>
              <w:t>2.27</w:t>
            </w:r>
            <w:r w:rsidR="00A32E69">
              <w:rPr>
                <w:rFonts w:eastAsiaTheme="minorEastAsia"/>
                <w:noProof/>
                <w:lang w:eastAsia="ru-RU"/>
              </w:rPr>
              <w:tab/>
            </w:r>
            <w:r w:rsidR="00A32E69" w:rsidRPr="00CB1FC6">
              <w:rPr>
                <w:rStyle w:val="a5"/>
                <w:noProof/>
              </w:rPr>
              <w:t>Количество перемен знака переменной для обнаружения рингинга (</w:t>
            </w:r>
            <w:r w:rsidR="00A32E69" w:rsidRPr="00CB1FC6">
              <w:rPr>
                <w:rStyle w:val="a5"/>
                <w:noProof/>
                <w:lang w:val="en-US"/>
              </w:rPr>
              <w:t>AdamsIndividualSuppressionCycles</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_Toc122368641 \h </w:instrText>
            </w:r>
            <w:r w:rsidR="00A32E69">
              <w:rPr>
                <w:noProof/>
                <w:webHidden/>
              </w:rPr>
            </w:r>
            <w:r w:rsidR="00A32E69">
              <w:rPr>
                <w:noProof/>
                <w:webHidden/>
              </w:rPr>
              <w:fldChar w:fldCharType="separate"/>
            </w:r>
            <w:r w:rsidR="00A32E69">
              <w:rPr>
                <w:noProof/>
                <w:webHidden/>
              </w:rPr>
              <w:t>7</w:t>
            </w:r>
            <w:r w:rsidR="00A32E69">
              <w:rPr>
                <w:noProof/>
                <w:webHidden/>
              </w:rPr>
              <w:fldChar w:fldCharType="end"/>
            </w:r>
          </w:hyperlink>
        </w:p>
        <w:p w14:paraId="338656F0" w14:textId="75E3C967" w:rsidR="00A32E69" w:rsidRDefault="00000000" w:rsidP="00A32E69">
          <w:pPr>
            <w:pStyle w:val="21"/>
            <w:tabs>
              <w:tab w:val="left" w:pos="1540"/>
              <w:tab w:val="right" w:leader="dot" w:pos="9345"/>
            </w:tabs>
            <w:jc w:val="left"/>
            <w:rPr>
              <w:rFonts w:eastAsiaTheme="minorEastAsia"/>
              <w:noProof/>
              <w:lang w:eastAsia="ru-RU"/>
            </w:rPr>
          </w:pPr>
          <w:hyperlink w:anchor="_Toc122368642" w:history="1">
            <w:r w:rsidR="00A32E69" w:rsidRPr="00CB1FC6">
              <w:rPr>
                <w:rStyle w:val="a5"/>
                <w:noProof/>
              </w:rPr>
              <w:t>2.28</w:t>
            </w:r>
            <w:r w:rsidR="00A32E69">
              <w:rPr>
                <w:rFonts w:eastAsiaTheme="minorEastAsia"/>
                <w:noProof/>
                <w:lang w:eastAsia="ru-RU"/>
              </w:rPr>
              <w:tab/>
            </w:r>
            <w:r w:rsidR="00A32E69" w:rsidRPr="00CB1FC6">
              <w:rPr>
                <w:rStyle w:val="a5"/>
                <w:noProof/>
              </w:rPr>
              <w:t>Номер шага, на кратном которому работает глобальное подавление рингинга  (</w:t>
            </w:r>
            <w:r w:rsidR="00A32E69" w:rsidRPr="00CB1FC6">
              <w:rPr>
                <w:rStyle w:val="a5"/>
                <w:noProof/>
                <w:lang w:val="en-US"/>
              </w:rPr>
              <w:t>AdamsGlobalSuppressionStep</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_Toc122368642 \h </w:instrText>
            </w:r>
            <w:r w:rsidR="00A32E69">
              <w:rPr>
                <w:noProof/>
                <w:webHidden/>
              </w:rPr>
            </w:r>
            <w:r w:rsidR="00A32E69">
              <w:rPr>
                <w:noProof/>
                <w:webHidden/>
              </w:rPr>
              <w:fldChar w:fldCharType="separate"/>
            </w:r>
            <w:r w:rsidR="00A32E69">
              <w:rPr>
                <w:noProof/>
                <w:webHidden/>
              </w:rPr>
              <w:t>7</w:t>
            </w:r>
            <w:r w:rsidR="00A32E69">
              <w:rPr>
                <w:noProof/>
                <w:webHidden/>
              </w:rPr>
              <w:fldChar w:fldCharType="end"/>
            </w:r>
          </w:hyperlink>
        </w:p>
        <w:p w14:paraId="43C212B3" w14:textId="63D274D0" w:rsidR="00A32E69" w:rsidRDefault="00000000" w:rsidP="00A32E69">
          <w:pPr>
            <w:pStyle w:val="21"/>
            <w:tabs>
              <w:tab w:val="left" w:pos="1540"/>
              <w:tab w:val="right" w:leader="dot" w:pos="9345"/>
            </w:tabs>
            <w:jc w:val="left"/>
            <w:rPr>
              <w:rFonts w:eastAsiaTheme="minorEastAsia"/>
              <w:noProof/>
              <w:lang w:eastAsia="ru-RU"/>
            </w:rPr>
          </w:pPr>
          <w:hyperlink w:anchor="_Toc122368643" w:history="1">
            <w:r w:rsidR="00A32E69" w:rsidRPr="00CB1FC6">
              <w:rPr>
                <w:rStyle w:val="a5"/>
                <w:noProof/>
              </w:rPr>
              <w:t>2.29</w:t>
            </w:r>
            <w:r w:rsidR="00A32E69">
              <w:rPr>
                <w:rFonts w:eastAsiaTheme="minorEastAsia"/>
                <w:noProof/>
                <w:lang w:eastAsia="ru-RU"/>
              </w:rPr>
              <w:tab/>
            </w:r>
            <w:r w:rsidR="00A32E69" w:rsidRPr="00CB1FC6">
              <w:rPr>
                <w:rStyle w:val="a5"/>
                <w:noProof/>
              </w:rPr>
              <w:t>Количество шагов, на протяжении которого работает индивидуальное подавление рингинга переменной (</w:t>
            </w:r>
            <w:r w:rsidR="00A32E69" w:rsidRPr="00CB1FC6">
              <w:rPr>
                <w:rStyle w:val="a5"/>
                <w:noProof/>
                <w:lang w:val="en-US"/>
              </w:rPr>
              <w:t>AdamsIndividualSuppressStepsRange</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_Toc122368643 \h </w:instrText>
            </w:r>
            <w:r w:rsidR="00A32E69">
              <w:rPr>
                <w:noProof/>
                <w:webHidden/>
              </w:rPr>
            </w:r>
            <w:r w:rsidR="00A32E69">
              <w:rPr>
                <w:noProof/>
                <w:webHidden/>
              </w:rPr>
              <w:fldChar w:fldCharType="separate"/>
            </w:r>
            <w:r w:rsidR="00A32E69">
              <w:rPr>
                <w:noProof/>
                <w:webHidden/>
              </w:rPr>
              <w:t>7</w:t>
            </w:r>
            <w:r w:rsidR="00A32E69">
              <w:rPr>
                <w:noProof/>
                <w:webHidden/>
              </w:rPr>
              <w:fldChar w:fldCharType="end"/>
            </w:r>
          </w:hyperlink>
        </w:p>
        <w:p w14:paraId="07542AE2" w14:textId="64884A89" w:rsidR="00A32E69" w:rsidRDefault="00000000" w:rsidP="00A32E69">
          <w:pPr>
            <w:pStyle w:val="21"/>
            <w:tabs>
              <w:tab w:val="left" w:pos="1540"/>
              <w:tab w:val="right" w:leader="dot" w:pos="9345"/>
            </w:tabs>
            <w:jc w:val="left"/>
            <w:rPr>
              <w:rFonts w:eastAsiaTheme="minorEastAsia"/>
              <w:noProof/>
              <w:lang w:eastAsia="ru-RU"/>
            </w:rPr>
          </w:pPr>
          <w:hyperlink w:anchor="_Toc122368644" w:history="1">
            <w:r w:rsidR="00A32E69" w:rsidRPr="00CB1FC6">
              <w:rPr>
                <w:rStyle w:val="a5"/>
                <w:noProof/>
              </w:rPr>
              <w:t>2.30</w:t>
            </w:r>
            <w:r w:rsidR="00A32E69">
              <w:rPr>
                <w:rFonts w:eastAsiaTheme="minorEastAsia"/>
                <w:noProof/>
                <w:lang w:eastAsia="ru-RU"/>
              </w:rPr>
              <w:tab/>
            </w:r>
            <w:r w:rsidR="00A32E69" w:rsidRPr="00CB1FC6">
              <w:rPr>
                <w:rStyle w:val="a5"/>
                <w:noProof/>
              </w:rPr>
              <w:t>Использовать быструю рефакторизацию (</w:t>
            </w:r>
            <w:r w:rsidR="00A32E69" w:rsidRPr="00CB1FC6">
              <w:rPr>
                <w:rStyle w:val="a5"/>
                <w:noProof/>
                <w:lang w:val="en-US"/>
              </w:rPr>
              <w:t>UseRefactor</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_Toc122368644 \h </w:instrText>
            </w:r>
            <w:r w:rsidR="00A32E69">
              <w:rPr>
                <w:noProof/>
                <w:webHidden/>
              </w:rPr>
            </w:r>
            <w:r w:rsidR="00A32E69">
              <w:rPr>
                <w:noProof/>
                <w:webHidden/>
              </w:rPr>
              <w:fldChar w:fldCharType="separate"/>
            </w:r>
            <w:r w:rsidR="00A32E69">
              <w:rPr>
                <w:noProof/>
                <w:webHidden/>
              </w:rPr>
              <w:t>8</w:t>
            </w:r>
            <w:r w:rsidR="00A32E69">
              <w:rPr>
                <w:noProof/>
                <w:webHidden/>
              </w:rPr>
              <w:fldChar w:fldCharType="end"/>
            </w:r>
          </w:hyperlink>
        </w:p>
        <w:p w14:paraId="42FDC903" w14:textId="3E84153C" w:rsidR="00A32E69" w:rsidRDefault="00000000" w:rsidP="00A32E69">
          <w:pPr>
            <w:pStyle w:val="21"/>
            <w:tabs>
              <w:tab w:val="left" w:pos="1540"/>
              <w:tab w:val="right" w:leader="dot" w:pos="9345"/>
            </w:tabs>
            <w:jc w:val="left"/>
            <w:rPr>
              <w:rFonts w:eastAsiaTheme="minorEastAsia"/>
              <w:noProof/>
              <w:lang w:eastAsia="ru-RU"/>
            </w:rPr>
          </w:pPr>
          <w:hyperlink w:anchor="_Toc122368645" w:history="1">
            <w:r w:rsidR="00A32E69" w:rsidRPr="00CB1FC6">
              <w:rPr>
                <w:rStyle w:val="a5"/>
                <w:noProof/>
              </w:rPr>
              <w:t>2.31</w:t>
            </w:r>
            <w:r w:rsidR="00A32E69">
              <w:rPr>
                <w:rFonts w:eastAsiaTheme="minorEastAsia"/>
                <w:noProof/>
                <w:lang w:eastAsia="ru-RU"/>
              </w:rPr>
              <w:tab/>
            </w:r>
            <w:r w:rsidR="00A32E69" w:rsidRPr="00CB1FC6">
              <w:rPr>
                <w:rStyle w:val="a5"/>
                <w:noProof/>
              </w:rPr>
              <w:t>Отключить запись результатов (</w:t>
            </w:r>
            <w:r w:rsidR="00A32E69" w:rsidRPr="00CB1FC6">
              <w:rPr>
                <w:rStyle w:val="a5"/>
                <w:noProof/>
                <w:lang w:val="en-US"/>
              </w:rPr>
              <w:t>DisableResultsWriter</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_Toc122368645 \h </w:instrText>
            </w:r>
            <w:r w:rsidR="00A32E69">
              <w:rPr>
                <w:noProof/>
                <w:webHidden/>
              </w:rPr>
            </w:r>
            <w:r w:rsidR="00A32E69">
              <w:rPr>
                <w:noProof/>
                <w:webHidden/>
              </w:rPr>
              <w:fldChar w:fldCharType="separate"/>
            </w:r>
            <w:r w:rsidR="00A32E69">
              <w:rPr>
                <w:noProof/>
                <w:webHidden/>
              </w:rPr>
              <w:t>8</w:t>
            </w:r>
            <w:r w:rsidR="00A32E69">
              <w:rPr>
                <w:noProof/>
                <w:webHidden/>
              </w:rPr>
              <w:fldChar w:fldCharType="end"/>
            </w:r>
          </w:hyperlink>
        </w:p>
        <w:p w14:paraId="1D1558AD" w14:textId="5693C140" w:rsidR="00A32E69" w:rsidRDefault="00000000" w:rsidP="00A32E69">
          <w:pPr>
            <w:pStyle w:val="21"/>
            <w:tabs>
              <w:tab w:val="left" w:pos="1540"/>
              <w:tab w:val="right" w:leader="dot" w:pos="9345"/>
            </w:tabs>
            <w:jc w:val="left"/>
            <w:rPr>
              <w:rFonts w:eastAsiaTheme="minorEastAsia"/>
              <w:noProof/>
              <w:lang w:eastAsia="ru-RU"/>
            </w:rPr>
          </w:pPr>
          <w:hyperlink w:anchor="_Toc122368646" w:history="1">
            <w:r w:rsidR="00A32E69" w:rsidRPr="00CB1FC6">
              <w:rPr>
                <w:rStyle w:val="a5"/>
                <w:noProof/>
              </w:rPr>
              <w:t>2.32</w:t>
            </w:r>
            <w:r w:rsidR="00A32E69">
              <w:rPr>
                <w:rFonts w:eastAsiaTheme="minorEastAsia"/>
                <w:noProof/>
                <w:lang w:eastAsia="ru-RU"/>
              </w:rPr>
              <w:tab/>
            </w:r>
            <w:r w:rsidR="00A32E69" w:rsidRPr="00CB1FC6">
              <w:rPr>
                <w:rStyle w:val="a5"/>
                <w:noProof/>
              </w:rPr>
              <w:t>Допустимое количество ошибок на минимальном шаге (</w:t>
            </w:r>
            <w:r w:rsidR="00A32E69" w:rsidRPr="00CB1FC6">
              <w:rPr>
                <w:rStyle w:val="a5"/>
                <w:noProof/>
                <w:lang w:val="en-US"/>
              </w:rPr>
              <w:t>MinimumStepFailures</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_Toc122368646 \h </w:instrText>
            </w:r>
            <w:r w:rsidR="00A32E69">
              <w:rPr>
                <w:noProof/>
                <w:webHidden/>
              </w:rPr>
            </w:r>
            <w:r w:rsidR="00A32E69">
              <w:rPr>
                <w:noProof/>
                <w:webHidden/>
              </w:rPr>
              <w:fldChar w:fldCharType="separate"/>
            </w:r>
            <w:r w:rsidR="00A32E69">
              <w:rPr>
                <w:noProof/>
                <w:webHidden/>
              </w:rPr>
              <w:t>8</w:t>
            </w:r>
            <w:r w:rsidR="00A32E69">
              <w:rPr>
                <w:noProof/>
                <w:webHidden/>
              </w:rPr>
              <w:fldChar w:fldCharType="end"/>
            </w:r>
          </w:hyperlink>
        </w:p>
        <w:p w14:paraId="56F79D7E" w14:textId="2562D6D9" w:rsidR="00A32E69" w:rsidRDefault="00000000" w:rsidP="00A32E69">
          <w:pPr>
            <w:pStyle w:val="21"/>
            <w:tabs>
              <w:tab w:val="left" w:pos="1540"/>
              <w:tab w:val="right" w:leader="dot" w:pos="9345"/>
            </w:tabs>
            <w:jc w:val="left"/>
            <w:rPr>
              <w:rFonts w:eastAsiaTheme="minorEastAsia"/>
              <w:noProof/>
              <w:lang w:eastAsia="ru-RU"/>
            </w:rPr>
          </w:pPr>
          <w:hyperlink w:anchor="_Toc122368647" w:history="1">
            <w:r w:rsidR="00A32E69" w:rsidRPr="00CB1FC6">
              <w:rPr>
                <w:rStyle w:val="a5"/>
                <w:noProof/>
              </w:rPr>
              <w:t>2.33</w:t>
            </w:r>
            <w:r w:rsidR="00A32E69">
              <w:rPr>
                <w:rFonts w:eastAsiaTheme="minorEastAsia"/>
                <w:noProof/>
                <w:lang w:eastAsia="ru-RU"/>
              </w:rPr>
              <w:tab/>
            </w:r>
            <w:r w:rsidR="00A32E69" w:rsidRPr="00CB1FC6">
              <w:rPr>
                <w:rStyle w:val="a5"/>
                <w:noProof/>
              </w:rPr>
              <w:t>Минимальное сопротивление ветви (</w:t>
            </w:r>
            <w:r w:rsidR="00A32E69" w:rsidRPr="00CB1FC6">
              <w:rPr>
                <w:rStyle w:val="a5"/>
                <w:noProof/>
                <w:lang w:val="en-US"/>
              </w:rPr>
              <w:t>ZeroBranchImpedance</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_Toc122368647 \h </w:instrText>
            </w:r>
            <w:r w:rsidR="00A32E69">
              <w:rPr>
                <w:noProof/>
                <w:webHidden/>
              </w:rPr>
            </w:r>
            <w:r w:rsidR="00A32E69">
              <w:rPr>
                <w:noProof/>
                <w:webHidden/>
              </w:rPr>
              <w:fldChar w:fldCharType="separate"/>
            </w:r>
            <w:r w:rsidR="00A32E69">
              <w:rPr>
                <w:noProof/>
                <w:webHidden/>
              </w:rPr>
              <w:t>8</w:t>
            </w:r>
            <w:r w:rsidR="00A32E69">
              <w:rPr>
                <w:noProof/>
                <w:webHidden/>
              </w:rPr>
              <w:fldChar w:fldCharType="end"/>
            </w:r>
          </w:hyperlink>
        </w:p>
        <w:p w14:paraId="7461D0E6" w14:textId="67177842" w:rsidR="00A32E69" w:rsidRDefault="00000000" w:rsidP="00A32E69">
          <w:pPr>
            <w:pStyle w:val="21"/>
            <w:tabs>
              <w:tab w:val="left" w:pos="1540"/>
              <w:tab w:val="right" w:leader="dot" w:pos="9345"/>
            </w:tabs>
            <w:jc w:val="left"/>
            <w:rPr>
              <w:rFonts w:eastAsiaTheme="minorEastAsia"/>
              <w:noProof/>
              <w:lang w:eastAsia="ru-RU"/>
            </w:rPr>
          </w:pPr>
          <w:hyperlink w:anchor="_Toc122368648" w:history="1">
            <w:r w:rsidR="00A32E69" w:rsidRPr="00CB1FC6">
              <w:rPr>
                <w:rStyle w:val="a5"/>
                <w:noProof/>
              </w:rPr>
              <w:t>2.34</w:t>
            </w:r>
            <w:r w:rsidR="00A32E69">
              <w:rPr>
                <w:rFonts w:eastAsiaTheme="minorEastAsia"/>
                <w:noProof/>
                <w:lang w:eastAsia="ru-RU"/>
              </w:rPr>
              <w:tab/>
            </w:r>
            <w:r w:rsidR="00A32E69" w:rsidRPr="00CB1FC6">
              <w:rPr>
                <w:rStyle w:val="a5"/>
                <w:noProof/>
              </w:rPr>
              <w:t>Разрешить замену стандартных СХН пользовательскими (</w:t>
            </w:r>
            <w:r w:rsidR="00A32E69" w:rsidRPr="00CB1FC6">
              <w:rPr>
                <w:rStyle w:val="a5"/>
                <w:noProof/>
                <w:lang w:val="en-US"/>
              </w:rPr>
              <w:t>AllowUserOverrideStandardLRC</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_Toc122368648 \h </w:instrText>
            </w:r>
            <w:r w:rsidR="00A32E69">
              <w:rPr>
                <w:noProof/>
                <w:webHidden/>
              </w:rPr>
            </w:r>
            <w:r w:rsidR="00A32E69">
              <w:rPr>
                <w:noProof/>
                <w:webHidden/>
              </w:rPr>
              <w:fldChar w:fldCharType="separate"/>
            </w:r>
            <w:r w:rsidR="00A32E69">
              <w:rPr>
                <w:noProof/>
                <w:webHidden/>
              </w:rPr>
              <w:t>8</w:t>
            </w:r>
            <w:r w:rsidR="00A32E69">
              <w:rPr>
                <w:noProof/>
                <w:webHidden/>
              </w:rPr>
              <w:fldChar w:fldCharType="end"/>
            </w:r>
          </w:hyperlink>
        </w:p>
        <w:p w14:paraId="6797F77F" w14:textId="70C9EBBC" w:rsidR="00A32E69" w:rsidRDefault="00000000" w:rsidP="00A32E69">
          <w:pPr>
            <w:pStyle w:val="21"/>
            <w:tabs>
              <w:tab w:val="left" w:pos="1540"/>
              <w:tab w:val="right" w:leader="dot" w:pos="9345"/>
            </w:tabs>
            <w:jc w:val="left"/>
            <w:rPr>
              <w:rFonts w:eastAsiaTheme="minorEastAsia"/>
              <w:noProof/>
              <w:lang w:eastAsia="ru-RU"/>
            </w:rPr>
          </w:pPr>
          <w:hyperlink w:anchor="_Toc122368649" w:history="1">
            <w:r w:rsidR="00A32E69" w:rsidRPr="00CB1FC6">
              <w:rPr>
                <w:rStyle w:val="a5"/>
                <w:noProof/>
              </w:rPr>
              <w:t>2.35</w:t>
            </w:r>
            <w:r w:rsidR="00A32E69">
              <w:rPr>
                <w:rFonts w:eastAsiaTheme="minorEastAsia"/>
                <w:noProof/>
                <w:lang w:eastAsia="ru-RU"/>
              </w:rPr>
              <w:tab/>
            </w:r>
            <w:r w:rsidR="00A32E69" w:rsidRPr="00CB1FC6">
              <w:rPr>
                <w:rStyle w:val="a5"/>
                <w:noProof/>
              </w:rPr>
              <w:t>Разрешить завершение расчета при затухании ЭМПП (</w:t>
            </w:r>
            <w:r w:rsidR="00A32E69" w:rsidRPr="00CB1FC6">
              <w:rPr>
                <w:rStyle w:val="a5"/>
                <w:noProof/>
                <w:lang w:val="en-US"/>
              </w:rPr>
              <w:t>AllowDecayDetector</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_Toc122368649 \h </w:instrText>
            </w:r>
            <w:r w:rsidR="00A32E69">
              <w:rPr>
                <w:noProof/>
                <w:webHidden/>
              </w:rPr>
            </w:r>
            <w:r w:rsidR="00A32E69">
              <w:rPr>
                <w:noProof/>
                <w:webHidden/>
              </w:rPr>
              <w:fldChar w:fldCharType="separate"/>
            </w:r>
            <w:r w:rsidR="00A32E69">
              <w:rPr>
                <w:noProof/>
                <w:webHidden/>
              </w:rPr>
              <w:t>8</w:t>
            </w:r>
            <w:r w:rsidR="00A32E69">
              <w:rPr>
                <w:noProof/>
                <w:webHidden/>
              </w:rPr>
              <w:fldChar w:fldCharType="end"/>
            </w:r>
          </w:hyperlink>
        </w:p>
        <w:p w14:paraId="4BFEAB5D" w14:textId="6138CB13" w:rsidR="00A32E69" w:rsidRDefault="00000000" w:rsidP="00A32E69">
          <w:pPr>
            <w:pStyle w:val="21"/>
            <w:tabs>
              <w:tab w:val="left" w:pos="1540"/>
              <w:tab w:val="right" w:leader="dot" w:pos="9345"/>
            </w:tabs>
            <w:jc w:val="left"/>
            <w:rPr>
              <w:rFonts w:eastAsiaTheme="minorEastAsia"/>
              <w:noProof/>
              <w:lang w:eastAsia="ru-RU"/>
            </w:rPr>
          </w:pPr>
          <w:hyperlink w:anchor="_Toc122368650" w:history="1">
            <w:r w:rsidR="00A32E69" w:rsidRPr="00CB1FC6">
              <w:rPr>
                <w:rStyle w:val="a5"/>
                <w:noProof/>
              </w:rPr>
              <w:t>2.36</w:t>
            </w:r>
            <w:r w:rsidR="00A32E69">
              <w:rPr>
                <w:rFonts w:eastAsiaTheme="minorEastAsia"/>
                <w:noProof/>
                <w:lang w:eastAsia="ru-RU"/>
              </w:rPr>
              <w:tab/>
            </w:r>
            <w:r w:rsidR="00A32E69" w:rsidRPr="00CB1FC6">
              <w:rPr>
                <w:rStyle w:val="a5"/>
                <w:noProof/>
              </w:rPr>
              <w:t>Контролировать затухание ЭМПП на протяжении количества циклов колебаний (</w:t>
            </w:r>
            <w:r w:rsidR="00A32E69" w:rsidRPr="00CB1FC6">
              <w:rPr>
                <w:rStyle w:val="a5"/>
                <w:noProof/>
                <w:lang w:val="en-US"/>
              </w:rPr>
              <w:t>DecayDetectorCycles</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_Toc122368650 \h </w:instrText>
            </w:r>
            <w:r w:rsidR="00A32E69">
              <w:rPr>
                <w:noProof/>
                <w:webHidden/>
              </w:rPr>
            </w:r>
            <w:r w:rsidR="00A32E69">
              <w:rPr>
                <w:noProof/>
                <w:webHidden/>
              </w:rPr>
              <w:fldChar w:fldCharType="separate"/>
            </w:r>
            <w:r w:rsidR="00A32E69">
              <w:rPr>
                <w:noProof/>
                <w:webHidden/>
              </w:rPr>
              <w:t>9</w:t>
            </w:r>
            <w:r w:rsidR="00A32E69">
              <w:rPr>
                <w:noProof/>
                <w:webHidden/>
              </w:rPr>
              <w:fldChar w:fldCharType="end"/>
            </w:r>
          </w:hyperlink>
        </w:p>
        <w:p w14:paraId="0400DBAA" w14:textId="7EA2DD86" w:rsidR="00A32E69" w:rsidRDefault="00000000" w:rsidP="00A32E69">
          <w:pPr>
            <w:pStyle w:val="21"/>
            <w:tabs>
              <w:tab w:val="left" w:pos="1540"/>
              <w:tab w:val="right" w:leader="dot" w:pos="9345"/>
            </w:tabs>
            <w:jc w:val="left"/>
            <w:rPr>
              <w:rFonts w:eastAsiaTheme="minorEastAsia"/>
              <w:noProof/>
              <w:lang w:eastAsia="ru-RU"/>
            </w:rPr>
          </w:pPr>
          <w:hyperlink w:anchor="_Toc122368651" w:history="1">
            <w:r w:rsidR="00A32E69" w:rsidRPr="00CB1FC6">
              <w:rPr>
                <w:rStyle w:val="a5"/>
                <w:noProof/>
              </w:rPr>
              <w:t>2.37</w:t>
            </w:r>
            <w:r w:rsidR="00A32E69">
              <w:rPr>
                <w:rFonts w:eastAsiaTheme="minorEastAsia"/>
                <w:noProof/>
                <w:lang w:eastAsia="ru-RU"/>
              </w:rPr>
              <w:tab/>
            </w:r>
            <w:r w:rsidR="00A32E69" w:rsidRPr="00CB1FC6">
              <w:rPr>
                <w:rStyle w:val="a5"/>
                <w:noProof/>
              </w:rPr>
              <w:t>Завершать расчет при фиксации асинхронного режима по связи (</w:t>
            </w:r>
            <w:r w:rsidR="00A32E69" w:rsidRPr="00CB1FC6">
              <w:rPr>
                <w:rStyle w:val="a5"/>
                <w:noProof/>
                <w:lang w:val="en-US"/>
              </w:rPr>
              <w:t>StopOnBranchOOS</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_Toc122368651 \h </w:instrText>
            </w:r>
            <w:r w:rsidR="00A32E69">
              <w:rPr>
                <w:noProof/>
                <w:webHidden/>
              </w:rPr>
            </w:r>
            <w:r w:rsidR="00A32E69">
              <w:rPr>
                <w:noProof/>
                <w:webHidden/>
              </w:rPr>
              <w:fldChar w:fldCharType="separate"/>
            </w:r>
            <w:r w:rsidR="00A32E69">
              <w:rPr>
                <w:noProof/>
                <w:webHidden/>
              </w:rPr>
              <w:t>9</w:t>
            </w:r>
            <w:r w:rsidR="00A32E69">
              <w:rPr>
                <w:noProof/>
                <w:webHidden/>
              </w:rPr>
              <w:fldChar w:fldCharType="end"/>
            </w:r>
          </w:hyperlink>
        </w:p>
        <w:p w14:paraId="2FF7CA2C" w14:textId="5ECA3061" w:rsidR="00A32E69" w:rsidRDefault="00000000" w:rsidP="00A32E69">
          <w:pPr>
            <w:pStyle w:val="21"/>
            <w:tabs>
              <w:tab w:val="left" w:pos="1540"/>
              <w:tab w:val="right" w:leader="dot" w:pos="9345"/>
            </w:tabs>
            <w:jc w:val="left"/>
            <w:rPr>
              <w:rFonts w:eastAsiaTheme="minorEastAsia"/>
              <w:noProof/>
              <w:lang w:eastAsia="ru-RU"/>
            </w:rPr>
          </w:pPr>
          <w:hyperlink w:anchor="_Toc122368652" w:history="1">
            <w:r w:rsidR="00A32E69" w:rsidRPr="00CB1FC6">
              <w:rPr>
                <w:rStyle w:val="a5"/>
                <w:noProof/>
              </w:rPr>
              <w:t>2.38</w:t>
            </w:r>
            <w:r w:rsidR="00A32E69">
              <w:rPr>
                <w:rFonts w:eastAsiaTheme="minorEastAsia"/>
                <w:noProof/>
                <w:lang w:eastAsia="ru-RU"/>
              </w:rPr>
              <w:tab/>
            </w:r>
            <w:r w:rsidR="00A32E69" w:rsidRPr="00CB1FC6">
              <w:rPr>
                <w:rStyle w:val="a5"/>
                <w:noProof/>
              </w:rPr>
              <w:t>Завершать расчет при фиксации асинхронного режима в генераторе (</w:t>
            </w:r>
            <w:r w:rsidR="00A32E69" w:rsidRPr="00CB1FC6">
              <w:rPr>
                <w:rStyle w:val="a5"/>
                <w:noProof/>
                <w:lang w:val="en-US"/>
              </w:rPr>
              <w:t>StopOnGeneratorOOS</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_Toc122368652 \h </w:instrText>
            </w:r>
            <w:r w:rsidR="00A32E69">
              <w:rPr>
                <w:noProof/>
                <w:webHidden/>
              </w:rPr>
            </w:r>
            <w:r w:rsidR="00A32E69">
              <w:rPr>
                <w:noProof/>
                <w:webHidden/>
              </w:rPr>
              <w:fldChar w:fldCharType="separate"/>
            </w:r>
            <w:r w:rsidR="00A32E69">
              <w:rPr>
                <w:noProof/>
                <w:webHidden/>
              </w:rPr>
              <w:t>9</w:t>
            </w:r>
            <w:r w:rsidR="00A32E69">
              <w:rPr>
                <w:noProof/>
                <w:webHidden/>
              </w:rPr>
              <w:fldChar w:fldCharType="end"/>
            </w:r>
          </w:hyperlink>
        </w:p>
        <w:p w14:paraId="5013C36A" w14:textId="31270244" w:rsidR="00A32E69" w:rsidRDefault="00000000" w:rsidP="00A32E69">
          <w:pPr>
            <w:pStyle w:val="21"/>
            <w:tabs>
              <w:tab w:val="left" w:pos="1540"/>
              <w:tab w:val="right" w:leader="dot" w:pos="9345"/>
            </w:tabs>
            <w:jc w:val="left"/>
            <w:rPr>
              <w:rFonts w:eastAsiaTheme="minorEastAsia"/>
              <w:noProof/>
              <w:lang w:eastAsia="ru-RU"/>
            </w:rPr>
          </w:pPr>
          <w:hyperlink w:anchor="_Toc122368653" w:history="1">
            <w:r w:rsidR="00A32E69" w:rsidRPr="00CB1FC6">
              <w:rPr>
                <w:rStyle w:val="a5"/>
                <w:noProof/>
                <w:lang w:val="en-US"/>
              </w:rPr>
              <w:t>2.39</w:t>
            </w:r>
            <w:r w:rsidR="00A32E69">
              <w:rPr>
                <w:rFonts w:eastAsiaTheme="minorEastAsia"/>
                <w:noProof/>
                <w:lang w:eastAsia="ru-RU"/>
              </w:rPr>
              <w:tab/>
            </w:r>
            <w:r w:rsidR="00A32E69" w:rsidRPr="00CB1FC6">
              <w:rPr>
                <w:rStyle w:val="a5"/>
                <w:noProof/>
                <w:lang w:val="en-US"/>
              </w:rPr>
              <w:t>Рабочий каталог (WorkingFolder)</w:t>
            </w:r>
            <w:r w:rsidR="00A32E69">
              <w:rPr>
                <w:noProof/>
                <w:webHidden/>
              </w:rPr>
              <w:tab/>
            </w:r>
            <w:r w:rsidR="00A32E69">
              <w:rPr>
                <w:noProof/>
                <w:webHidden/>
              </w:rPr>
              <w:fldChar w:fldCharType="begin"/>
            </w:r>
            <w:r w:rsidR="00A32E69">
              <w:rPr>
                <w:noProof/>
                <w:webHidden/>
              </w:rPr>
              <w:instrText xml:space="preserve"> PAGEREF _Toc122368653 \h </w:instrText>
            </w:r>
            <w:r w:rsidR="00A32E69">
              <w:rPr>
                <w:noProof/>
                <w:webHidden/>
              </w:rPr>
            </w:r>
            <w:r w:rsidR="00A32E69">
              <w:rPr>
                <w:noProof/>
                <w:webHidden/>
              </w:rPr>
              <w:fldChar w:fldCharType="separate"/>
            </w:r>
            <w:r w:rsidR="00A32E69">
              <w:rPr>
                <w:noProof/>
                <w:webHidden/>
              </w:rPr>
              <w:t>9</w:t>
            </w:r>
            <w:r w:rsidR="00A32E69">
              <w:rPr>
                <w:noProof/>
                <w:webHidden/>
              </w:rPr>
              <w:fldChar w:fldCharType="end"/>
            </w:r>
          </w:hyperlink>
        </w:p>
        <w:p w14:paraId="213C93A6" w14:textId="5B9B3165" w:rsidR="00A32E69" w:rsidRDefault="00000000" w:rsidP="00A32E69">
          <w:pPr>
            <w:pStyle w:val="21"/>
            <w:tabs>
              <w:tab w:val="left" w:pos="1540"/>
              <w:tab w:val="right" w:leader="dot" w:pos="9345"/>
            </w:tabs>
            <w:jc w:val="left"/>
            <w:rPr>
              <w:rFonts w:eastAsiaTheme="minorEastAsia"/>
              <w:noProof/>
              <w:lang w:eastAsia="ru-RU"/>
            </w:rPr>
          </w:pPr>
          <w:hyperlink w:anchor="_Toc122368654" w:history="1">
            <w:r w:rsidR="00A32E69" w:rsidRPr="00CB1FC6">
              <w:rPr>
                <w:rStyle w:val="a5"/>
                <w:noProof/>
                <w:lang w:val="en-US"/>
              </w:rPr>
              <w:t>2.40</w:t>
            </w:r>
            <w:r w:rsidR="00A32E69">
              <w:rPr>
                <w:rFonts w:eastAsiaTheme="minorEastAsia"/>
                <w:noProof/>
                <w:lang w:eastAsia="ru-RU"/>
              </w:rPr>
              <w:tab/>
            </w:r>
            <w:r w:rsidR="00A32E69" w:rsidRPr="00CB1FC6">
              <w:rPr>
                <w:rStyle w:val="a5"/>
                <w:noProof/>
                <w:lang w:val="en-US"/>
              </w:rPr>
              <w:t>Каталог результатов (ResultsFolder)</w:t>
            </w:r>
            <w:r w:rsidR="00A32E69">
              <w:rPr>
                <w:noProof/>
                <w:webHidden/>
              </w:rPr>
              <w:tab/>
            </w:r>
            <w:r w:rsidR="00A32E69">
              <w:rPr>
                <w:noProof/>
                <w:webHidden/>
              </w:rPr>
              <w:fldChar w:fldCharType="begin"/>
            </w:r>
            <w:r w:rsidR="00A32E69">
              <w:rPr>
                <w:noProof/>
                <w:webHidden/>
              </w:rPr>
              <w:instrText xml:space="preserve"> PAGEREF _Toc122368654 \h </w:instrText>
            </w:r>
            <w:r w:rsidR="00A32E69">
              <w:rPr>
                <w:noProof/>
                <w:webHidden/>
              </w:rPr>
            </w:r>
            <w:r w:rsidR="00A32E69">
              <w:rPr>
                <w:noProof/>
                <w:webHidden/>
              </w:rPr>
              <w:fldChar w:fldCharType="separate"/>
            </w:r>
            <w:r w:rsidR="00A32E69">
              <w:rPr>
                <w:noProof/>
                <w:webHidden/>
              </w:rPr>
              <w:t>9</w:t>
            </w:r>
            <w:r w:rsidR="00A32E69">
              <w:rPr>
                <w:noProof/>
                <w:webHidden/>
              </w:rPr>
              <w:fldChar w:fldCharType="end"/>
            </w:r>
          </w:hyperlink>
        </w:p>
        <w:p w14:paraId="2BF90E7D" w14:textId="7D652993" w:rsidR="00A32E69" w:rsidRDefault="00000000" w:rsidP="00A32E69">
          <w:pPr>
            <w:pStyle w:val="21"/>
            <w:tabs>
              <w:tab w:val="left" w:pos="1540"/>
              <w:tab w:val="right" w:leader="dot" w:pos="9345"/>
            </w:tabs>
            <w:jc w:val="left"/>
            <w:rPr>
              <w:rFonts w:eastAsiaTheme="minorEastAsia"/>
              <w:noProof/>
              <w:lang w:eastAsia="ru-RU"/>
            </w:rPr>
          </w:pPr>
          <w:hyperlink w:anchor="_Toc122368655" w:history="1">
            <w:r w:rsidR="00A32E69" w:rsidRPr="00CB1FC6">
              <w:rPr>
                <w:rStyle w:val="a5"/>
                <w:noProof/>
              </w:rPr>
              <w:t>2.41</w:t>
            </w:r>
            <w:r w:rsidR="00A32E69">
              <w:rPr>
                <w:rFonts w:eastAsiaTheme="minorEastAsia"/>
                <w:noProof/>
                <w:lang w:eastAsia="ru-RU"/>
              </w:rPr>
              <w:tab/>
            </w:r>
            <w:r w:rsidR="00A32E69" w:rsidRPr="00CB1FC6">
              <w:rPr>
                <w:rStyle w:val="a5"/>
                <w:noProof/>
              </w:rPr>
              <w:t>Расчет скольжения для демпфирования в уравнении движения (</w:t>
            </w:r>
            <w:r w:rsidR="00A32E69" w:rsidRPr="00CB1FC6">
              <w:rPr>
                <w:rStyle w:val="a5"/>
                <w:noProof/>
                <w:lang w:val="en-US"/>
              </w:rPr>
              <w:t>FreqDampingType</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_Toc122368655 \h </w:instrText>
            </w:r>
            <w:r w:rsidR="00A32E69">
              <w:rPr>
                <w:noProof/>
                <w:webHidden/>
              </w:rPr>
            </w:r>
            <w:r w:rsidR="00A32E69">
              <w:rPr>
                <w:noProof/>
                <w:webHidden/>
              </w:rPr>
              <w:fldChar w:fldCharType="separate"/>
            </w:r>
            <w:r w:rsidR="00A32E69">
              <w:rPr>
                <w:noProof/>
                <w:webHidden/>
              </w:rPr>
              <w:t>9</w:t>
            </w:r>
            <w:r w:rsidR="00A32E69">
              <w:rPr>
                <w:noProof/>
                <w:webHidden/>
              </w:rPr>
              <w:fldChar w:fldCharType="end"/>
            </w:r>
          </w:hyperlink>
        </w:p>
        <w:p w14:paraId="0CAD9A52" w14:textId="1C8920CB" w:rsidR="00A32E69" w:rsidRDefault="00000000" w:rsidP="00A32E69">
          <w:pPr>
            <w:pStyle w:val="21"/>
            <w:tabs>
              <w:tab w:val="left" w:pos="1540"/>
              <w:tab w:val="right" w:leader="dot" w:pos="9345"/>
            </w:tabs>
            <w:jc w:val="left"/>
            <w:rPr>
              <w:rFonts w:eastAsiaTheme="minorEastAsia"/>
              <w:noProof/>
              <w:lang w:eastAsia="ru-RU"/>
            </w:rPr>
          </w:pPr>
          <w:hyperlink w:anchor="_Toc122368656" w:history="1">
            <w:r w:rsidR="00A32E69" w:rsidRPr="00CB1FC6">
              <w:rPr>
                <w:rStyle w:val="a5"/>
                <w:noProof/>
              </w:rPr>
              <w:t>2.42</w:t>
            </w:r>
            <w:r w:rsidR="00A32E69">
              <w:rPr>
                <w:rFonts w:eastAsiaTheme="minorEastAsia"/>
                <w:noProof/>
                <w:lang w:eastAsia="ru-RU"/>
              </w:rPr>
              <w:tab/>
            </w:r>
            <w:r w:rsidR="00A32E69" w:rsidRPr="00CB1FC6">
              <w:rPr>
                <w:rStyle w:val="a5"/>
                <w:noProof/>
              </w:rPr>
              <w:t>Уровень подробности протокола в файл (</w:t>
            </w:r>
            <w:r w:rsidR="00A32E69" w:rsidRPr="00CB1FC6">
              <w:rPr>
                <w:rStyle w:val="a5"/>
                <w:noProof/>
                <w:lang w:val="en-US"/>
              </w:rPr>
              <w:t>FileLogLevel</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_Toc122368656 \h </w:instrText>
            </w:r>
            <w:r w:rsidR="00A32E69">
              <w:rPr>
                <w:noProof/>
                <w:webHidden/>
              </w:rPr>
            </w:r>
            <w:r w:rsidR="00A32E69">
              <w:rPr>
                <w:noProof/>
                <w:webHidden/>
              </w:rPr>
              <w:fldChar w:fldCharType="separate"/>
            </w:r>
            <w:r w:rsidR="00A32E69">
              <w:rPr>
                <w:noProof/>
                <w:webHidden/>
              </w:rPr>
              <w:t>9</w:t>
            </w:r>
            <w:r w:rsidR="00A32E69">
              <w:rPr>
                <w:noProof/>
                <w:webHidden/>
              </w:rPr>
              <w:fldChar w:fldCharType="end"/>
            </w:r>
          </w:hyperlink>
        </w:p>
        <w:p w14:paraId="7B05E525" w14:textId="22199E0A" w:rsidR="00A32E69" w:rsidRDefault="00000000" w:rsidP="00A32E69">
          <w:pPr>
            <w:pStyle w:val="21"/>
            <w:tabs>
              <w:tab w:val="left" w:pos="1540"/>
              <w:tab w:val="right" w:leader="dot" w:pos="9345"/>
            </w:tabs>
            <w:jc w:val="left"/>
            <w:rPr>
              <w:rFonts w:eastAsiaTheme="minorEastAsia"/>
              <w:noProof/>
              <w:lang w:eastAsia="ru-RU"/>
            </w:rPr>
          </w:pPr>
          <w:hyperlink w:anchor="_Toc122368657" w:history="1">
            <w:r w:rsidR="00A32E69" w:rsidRPr="00CB1FC6">
              <w:rPr>
                <w:rStyle w:val="a5"/>
                <w:noProof/>
              </w:rPr>
              <w:t>2.43</w:t>
            </w:r>
            <w:r w:rsidR="00A32E69">
              <w:rPr>
                <w:rFonts w:eastAsiaTheme="minorEastAsia"/>
                <w:noProof/>
                <w:lang w:eastAsia="ru-RU"/>
              </w:rPr>
              <w:tab/>
            </w:r>
            <w:r w:rsidR="00A32E69" w:rsidRPr="00CB1FC6">
              <w:rPr>
                <w:rStyle w:val="a5"/>
                <w:noProof/>
              </w:rPr>
              <w:t>Уровень подробности протокола в консоль (</w:t>
            </w:r>
            <w:r w:rsidR="00A32E69" w:rsidRPr="00CB1FC6">
              <w:rPr>
                <w:rStyle w:val="a5"/>
                <w:noProof/>
                <w:lang w:val="en-US"/>
              </w:rPr>
              <w:t>ConsoleLogLevel</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_Toc122368657 \h </w:instrText>
            </w:r>
            <w:r w:rsidR="00A32E69">
              <w:rPr>
                <w:noProof/>
                <w:webHidden/>
              </w:rPr>
            </w:r>
            <w:r w:rsidR="00A32E69">
              <w:rPr>
                <w:noProof/>
                <w:webHidden/>
              </w:rPr>
              <w:fldChar w:fldCharType="separate"/>
            </w:r>
            <w:r w:rsidR="00A32E69">
              <w:rPr>
                <w:noProof/>
                <w:webHidden/>
              </w:rPr>
              <w:t>9</w:t>
            </w:r>
            <w:r w:rsidR="00A32E69">
              <w:rPr>
                <w:noProof/>
                <w:webHidden/>
              </w:rPr>
              <w:fldChar w:fldCharType="end"/>
            </w:r>
          </w:hyperlink>
        </w:p>
        <w:p w14:paraId="2C34C6D6" w14:textId="2EAF8CDC" w:rsidR="00A32E69" w:rsidRDefault="00000000" w:rsidP="00A32E69">
          <w:pPr>
            <w:pStyle w:val="21"/>
            <w:tabs>
              <w:tab w:val="left" w:pos="1540"/>
              <w:tab w:val="right" w:leader="dot" w:pos="9345"/>
            </w:tabs>
            <w:jc w:val="left"/>
            <w:rPr>
              <w:rFonts w:eastAsiaTheme="minorEastAsia"/>
              <w:noProof/>
              <w:lang w:eastAsia="ru-RU"/>
            </w:rPr>
          </w:pPr>
          <w:hyperlink w:anchor="_Toc122368658" w:history="1">
            <w:r w:rsidR="00A32E69" w:rsidRPr="00CB1FC6">
              <w:rPr>
                <w:rStyle w:val="a5"/>
                <w:noProof/>
              </w:rPr>
              <w:t>2.44</w:t>
            </w:r>
            <w:r w:rsidR="00A32E69">
              <w:rPr>
                <w:rFonts w:eastAsiaTheme="minorEastAsia"/>
                <w:noProof/>
                <w:lang w:eastAsia="ru-RU"/>
              </w:rPr>
              <w:tab/>
            </w:r>
            <w:r w:rsidR="00A32E69" w:rsidRPr="00CB1FC6">
              <w:rPr>
                <w:rStyle w:val="a5"/>
                <w:noProof/>
              </w:rPr>
              <w:t>Метод расчета параметров моделей Парка (</w:t>
            </w:r>
            <w:r w:rsidR="00A32E69" w:rsidRPr="00CB1FC6">
              <w:rPr>
                <w:rStyle w:val="a5"/>
                <w:noProof/>
                <w:lang w:val="en-US"/>
              </w:rPr>
              <w:t>ParkParametersDetermination</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_Toc122368658 \h </w:instrText>
            </w:r>
            <w:r w:rsidR="00A32E69">
              <w:rPr>
                <w:noProof/>
                <w:webHidden/>
              </w:rPr>
            </w:r>
            <w:r w:rsidR="00A32E69">
              <w:rPr>
                <w:noProof/>
                <w:webHidden/>
              </w:rPr>
              <w:fldChar w:fldCharType="separate"/>
            </w:r>
            <w:r w:rsidR="00A32E69">
              <w:rPr>
                <w:noProof/>
                <w:webHidden/>
              </w:rPr>
              <w:t>10</w:t>
            </w:r>
            <w:r w:rsidR="00A32E69">
              <w:rPr>
                <w:noProof/>
                <w:webHidden/>
              </w:rPr>
              <w:fldChar w:fldCharType="end"/>
            </w:r>
          </w:hyperlink>
        </w:p>
        <w:p w14:paraId="7FBCC619" w14:textId="78BE45D7" w:rsidR="00A32E69" w:rsidRDefault="00000000" w:rsidP="00A32E69">
          <w:pPr>
            <w:pStyle w:val="21"/>
            <w:tabs>
              <w:tab w:val="left" w:pos="1540"/>
              <w:tab w:val="right" w:leader="dot" w:pos="9345"/>
            </w:tabs>
            <w:jc w:val="left"/>
            <w:rPr>
              <w:rFonts w:eastAsiaTheme="minorEastAsia"/>
              <w:noProof/>
              <w:lang w:eastAsia="ru-RU"/>
            </w:rPr>
          </w:pPr>
          <w:hyperlink w:anchor="_Toc122368659" w:history="1">
            <w:r w:rsidR="00A32E69" w:rsidRPr="00CB1FC6">
              <w:rPr>
                <w:rStyle w:val="a5"/>
                <w:noProof/>
              </w:rPr>
              <w:t>2.45</w:t>
            </w:r>
            <w:r w:rsidR="00A32E69">
              <w:rPr>
                <w:rFonts w:eastAsiaTheme="minorEastAsia"/>
                <w:noProof/>
                <w:lang w:eastAsia="ru-RU"/>
              </w:rPr>
              <w:tab/>
            </w:r>
            <w:r w:rsidR="00A32E69" w:rsidRPr="00CB1FC6">
              <w:rPr>
                <w:rStyle w:val="a5"/>
                <w:noProof/>
              </w:rPr>
              <w:t>Вид СХН для учета генераторных узлов без генераторов (</w:t>
            </w:r>
            <w:r w:rsidR="00A32E69" w:rsidRPr="00CB1FC6">
              <w:rPr>
                <w:rStyle w:val="a5"/>
                <w:noProof/>
                <w:lang w:val="en-US"/>
              </w:rPr>
              <w:t>GeneratorLessLRC</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_Toc122368659 \h </w:instrText>
            </w:r>
            <w:r w:rsidR="00A32E69">
              <w:rPr>
                <w:noProof/>
                <w:webHidden/>
              </w:rPr>
            </w:r>
            <w:r w:rsidR="00A32E69">
              <w:rPr>
                <w:noProof/>
                <w:webHidden/>
              </w:rPr>
              <w:fldChar w:fldCharType="separate"/>
            </w:r>
            <w:r w:rsidR="00A32E69">
              <w:rPr>
                <w:noProof/>
                <w:webHidden/>
              </w:rPr>
              <w:t>10</w:t>
            </w:r>
            <w:r w:rsidR="00A32E69">
              <w:rPr>
                <w:noProof/>
                <w:webHidden/>
              </w:rPr>
              <w:fldChar w:fldCharType="end"/>
            </w:r>
          </w:hyperlink>
        </w:p>
        <w:p w14:paraId="324831E0" w14:textId="08089C6E" w:rsidR="0061258C" w:rsidRDefault="0061258C" w:rsidP="00A32E69">
          <w:pPr>
            <w:jc w:val="left"/>
          </w:pPr>
          <w:r>
            <w:rPr>
              <w:b/>
              <w:bCs/>
            </w:rPr>
            <w:fldChar w:fldCharType="end"/>
          </w:r>
        </w:p>
      </w:sdtContent>
    </w:sdt>
    <w:p w14:paraId="717ECD5A" w14:textId="0FDDF3DD" w:rsidR="0061258C" w:rsidRDefault="0061258C" w:rsidP="00A32E69">
      <w:pPr>
        <w:spacing w:before="0" w:after="160"/>
        <w:ind w:firstLine="0"/>
        <w:jc w:val="left"/>
        <w:rPr>
          <w:rFonts w:asciiTheme="majorHAnsi" w:eastAsiaTheme="majorEastAsia" w:hAnsiTheme="majorHAnsi" w:cstheme="majorBidi"/>
          <w:color w:val="2F5496" w:themeColor="accent1" w:themeShade="BF"/>
          <w:sz w:val="32"/>
          <w:szCs w:val="32"/>
        </w:rPr>
      </w:pPr>
      <w:r>
        <w:br w:type="page"/>
      </w:r>
    </w:p>
    <w:p w14:paraId="4C11B998" w14:textId="1C3FE01F" w:rsidR="0061258C" w:rsidRDefault="0061258C" w:rsidP="00A32E69">
      <w:pPr>
        <w:pStyle w:val="1"/>
        <w:spacing w:after="120"/>
        <w:ind w:left="431" w:hanging="431"/>
      </w:pPr>
      <w:bookmarkStart w:id="0" w:name="_Toc122368613"/>
      <w:r>
        <w:lastRenderedPageBreak/>
        <w:t>Перечень изменений</w:t>
      </w:r>
      <w:bookmarkEnd w:id="0"/>
    </w:p>
    <w:tbl>
      <w:tblPr>
        <w:tblStyle w:val="a3"/>
        <w:tblW w:w="5000" w:type="pct"/>
        <w:tblLook w:val="04A0" w:firstRow="1" w:lastRow="0" w:firstColumn="1" w:lastColumn="0" w:noHBand="0" w:noVBand="1"/>
      </w:tblPr>
      <w:tblGrid>
        <w:gridCol w:w="1955"/>
        <w:gridCol w:w="2934"/>
        <w:gridCol w:w="4456"/>
      </w:tblGrid>
      <w:tr w:rsidR="0061258C" w14:paraId="59E47E9A" w14:textId="77777777" w:rsidTr="0061258C">
        <w:tc>
          <w:tcPr>
            <w:tcW w:w="1046" w:type="pct"/>
          </w:tcPr>
          <w:p w14:paraId="2D0A46EE" w14:textId="55838D67" w:rsidR="0061258C" w:rsidRDefault="0061258C" w:rsidP="00A32E69">
            <w:pPr>
              <w:pStyle w:val="a7"/>
            </w:pPr>
            <w:r>
              <w:t>Дата</w:t>
            </w:r>
          </w:p>
        </w:tc>
        <w:tc>
          <w:tcPr>
            <w:tcW w:w="1570" w:type="pct"/>
          </w:tcPr>
          <w:p w14:paraId="53F985E1" w14:textId="3927E026" w:rsidR="0061258C" w:rsidRDefault="0061258C" w:rsidP="00A32E69">
            <w:pPr>
              <w:pStyle w:val="a7"/>
            </w:pPr>
            <w:r>
              <w:t>Автор</w:t>
            </w:r>
          </w:p>
        </w:tc>
        <w:tc>
          <w:tcPr>
            <w:tcW w:w="2385" w:type="pct"/>
          </w:tcPr>
          <w:p w14:paraId="7E4FE3D6" w14:textId="067BBC75" w:rsidR="0061258C" w:rsidRDefault="0061258C" w:rsidP="00A32E69">
            <w:pPr>
              <w:pStyle w:val="a7"/>
            </w:pPr>
            <w:r>
              <w:t>Изменения</w:t>
            </w:r>
          </w:p>
        </w:tc>
      </w:tr>
      <w:tr w:rsidR="0061258C" w14:paraId="013A263D" w14:textId="77777777" w:rsidTr="0061258C">
        <w:tc>
          <w:tcPr>
            <w:tcW w:w="1046" w:type="pct"/>
          </w:tcPr>
          <w:p w14:paraId="2DD9CF82" w14:textId="03FD3606" w:rsidR="0061258C" w:rsidRDefault="0061258C" w:rsidP="00A32E69">
            <w:pPr>
              <w:pStyle w:val="a7"/>
            </w:pPr>
            <w:r>
              <w:t>1</w:t>
            </w:r>
            <w:r w:rsidR="00F1195F">
              <w:t>9</w:t>
            </w:r>
            <w:r>
              <w:t>.12.22</w:t>
            </w:r>
          </w:p>
        </w:tc>
        <w:tc>
          <w:tcPr>
            <w:tcW w:w="1570" w:type="pct"/>
          </w:tcPr>
          <w:p w14:paraId="49B60B02" w14:textId="125EB05B" w:rsidR="0061258C" w:rsidRDefault="0061258C" w:rsidP="00A32E69">
            <w:pPr>
              <w:pStyle w:val="a7"/>
            </w:pPr>
            <w:r>
              <w:t>Машалов Е.В.</w:t>
            </w:r>
          </w:p>
        </w:tc>
        <w:tc>
          <w:tcPr>
            <w:tcW w:w="2385" w:type="pct"/>
          </w:tcPr>
          <w:p w14:paraId="17FA87D8" w14:textId="0C3E1FDB" w:rsidR="0061258C" w:rsidRDefault="0061258C" w:rsidP="00A32E69">
            <w:pPr>
              <w:pStyle w:val="a7"/>
            </w:pPr>
            <w:r>
              <w:t>Исходная публикация</w:t>
            </w:r>
          </w:p>
        </w:tc>
      </w:tr>
    </w:tbl>
    <w:p w14:paraId="6ABC73BB" w14:textId="10F786BA" w:rsidR="00C55DC8" w:rsidRDefault="00C55DC8" w:rsidP="00A32E69">
      <w:pPr>
        <w:pStyle w:val="1"/>
      </w:pPr>
      <w:bookmarkStart w:id="1" w:name="_Toc122368614"/>
      <w:r>
        <w:t>Общие сведения</w:t>
      </w:r>
    </w:p>
    <w:p w14:paraId="02F83C8E" w14:textId="61FFD65C" w:rsidR="00C55DC8" w:rsidRPr="00C55DC8" w:rsidRDefault="00C55DC8" w:rsidP="00C55DC8">
      <w:r>
        <w:rPr>
          <w:lang w:val="en-US"/>
        </w:rPr>
        <w:t>RaidenEMS</w:t>
      </w:r>
      <w:r w:rsidRPr="00C55DC8">
        <w:t xml:space="preserve"> </w:t>
      </w:r>
      <w:r>
        <w:t xml:space="preserve">предназначен для моделирования электромеханических переходных процессов под управлением ПК </w:t>
      </w:r>
      <w:r>
        <w:rPr>
          <w:lang w:val="en-US"/>
        </w:rPr>
        <w:t>RastrWin</w:t>
      </w:r>
      <w:r w:rsidRPr="00C55DC8">
        <w:t xml:space="preserve">3. </w:t>
      </w:r>
      <w:r>
        <w:rPr>
          <w:lang w:val="en-US"/>
        </w:rPr>
        <w:t>RaidenEMS</w:t>
      </w:r>
      <w:r w:rsidRPr="00C55DC8">
        <w:t xml:space="preserve"> </w:t>
      </w:r>
      <w:r>
        <w:t xml:space="preserve">реализует метод расчета ЭМПП альтернативный встроенному в </w:t>
      </w:r>
      <w:r>
        <w:rPr>
          <w:lang w:val="en-US"/>
        </w:rPr>
        <w:t>RastrWin</w:t>
      </w:r>
      <w:r w:rsidRPr="00C55DC8">
        <w:t xml:space="preserve">3 </w:t>
      </w:r>
      <w:r>
        <w:t xml:space="preserve">методу </w:t>
      </w:r>
      <w:r>
        <w:rPr>
          <w:lang w:val="en-US"/>
        </w:rPr>
        <w:t>RUSTab</w:t>
      </w:r>
      <w:r w:rsidRPr="00C55DC8">
        <w:t>.</w:t>
      </w:r>
      <w:r>
        <w:t xml:space="preserve"> После установки </w:t>
      </w:r>
      <w:r>
        <w:rPr>
          <w:lang w:val="en-US"/>
        </w:rPr>
        <w:t>RaidenEMS</w:t>
      </w:r>
      <w:r w:rsidRPr="00C55DC8">
        <w:t xml:space="preserve"> </w:t>
      </w:r>
      <w:r>
        <w:t xml:space="preserve">появляется возможность выбирать метод моделирования ЭМПП в интерфейсе </w:t>
      </w:r>
      <w:r>
        <w:rPr>
          <w:lang w:val="en-US"/>
        </w:rPr>
        <w:t>RastrWin</w:t>
      </w:r>
      <w:r w:rsidRPr="00C55DC8">
        <w:t>3.</w:t>
      </w:r>
    </w:p>
    <w:p w14:paraId="724B34D9" w14:textId="1D6832AE" w:rsidR="00C55DC8" w:rsidRDefault="000A300B" w:rsidP="00C55DC8">
      <w:pPr>
        <w:pStyle w:val="2"/>
      </w:pPr>
      <w:r>
        <w:t xml:space="preserve">Особенности </w:t>
      </w:r>
      <w:r w:rsidR="00586821">
        <w:rPr>
          <w:lang w:val="en-US"/>
        </w:rPr>
        <w:t>RaidenEMS</w:t>
      </w:r>
    </w:p>
    <w:p w14:paraId="6AE8841E" w14:textId="6044AC61" w:rsidR="00C55DC8" w:rsidRPr="000A300B" w:rsidRDefault="00C55DC8" w:rsidP="00C55DC8">
      <w:r>
        <w:rPr>
          <w:lang w:val="en-US"/>
        </w:rPr>
        <w:t>RaidenEMS</w:t>
      </w:r>
      <w:r w:rsidRPr="00C55DC8">
        <w:t xml:space="preserve"> </w:t>
      </w:r>
      <w:r>
        <w:t xml:space="preserve">является версией ПО </w:t>
      </w:r>
      <w:r>
        <w:rPr>
          <w:lang w:val="en-US"/>
        </w:rPr>
        <w:t>Raiden</w:t>
      </w:r>
      <w:r w:rsidRPr="00C55DC8">
        <w:t xml:space="preserve"> </w:t>
      </w:r>
      <w:r w:rsidR="00974738" w:rsidRPr="00974738">
        <w:t>(</w:t>
      </w:r>
      <w:hyperlink r:id="rId9" w:history="1">
        <w:r w:rsidR="00974738" w:rsidRPr="00CC60FE">
          <w:rPr>
            <w:rStyle w:val="a5"/>
          </w:rPr>
          <w:t>https://inorxl.com/raiden</w:t>
        </w:r>
      </w:hyperlink>
      <w:r w:rsidR="00974738" w:rsidRPr="00974738">
        <w:t xml:space="preserve">) </w:t>
      </w:r>
      <w:r>
        <w:t xml:space="preserve">для работы под управлением </w:t>
      </w:r>
      <w:r>
        <w:rPr>
          <w:lang w:val="en-US"/>
        </w:rPr>
        <w:t>RastrWin</w:t>
      </w:r>
      <w:r w:rsidRPr="00C55DC8">
        <w:t>3.</w:t>
      </w:r>
      <w:r>
        <w:t xml:space="preserve"> Адаптация заключается в следующем:</w:t>
      </w:r>
    </w:p>
    <w:p w14:paraId="36B825FF" w14:textId="444F7424" w:rsidR="00C55DC8" w:rsidRDefault="00C55DC8" w:rsidP="00C55DC8">
      <w:pPr>
        <w:pStyle w:val="a4"/>
        <w:numPr>
          <w:ilvl w:val="0"/>
          <w:numId w:val="12"/>
        </w:numPr>
      </w:pPr>
      <w:r>
        <w:t xml:space="preserve">В качестве БД информационной модели и параметров расчета используется БД </w:t>
      </w:r>
      <w:r>
        <w:rPr>
          <w:lang w:val="en-US"/>
        </w:rPr>
        <w:t>RastrWin</w:t>
      </w:r>
      <w:r w:rsidRPr="00C55DC8">
        <w:t>3.</w:t>
      </w:r>
    </w:p>
    <w:p w14:paraId="7C35A1FA" w14:textId="73BBBEB3" w:rsidR="00C55DC8" w:rsidRDefault="00C55DC8" w:rsidP="00C55DC8">
      <w:pPr>
        <w:pStyle w:val="a4"/>
        <w:numPr>
          <w:ilvl w:val="0"/>
          <w:numId w:val="12"/>
        </w:numPr>
      </w:pPr>
      <w:r>
        <w:t xml:space="preserve">Состав моделей оборудования ограничен необходимыми для работы в составе СМЗУ и соответствует следующим моделям </w:t>
      </w:r>
      <w:r w:rsidRPr="00C55DC8">
        <w:rPr>
          <w:lang w:val="en-US"/>
        </w:rPr>
        <w:t>RUSTab</w:t>
      </w:r>
      <w:r>
        <w:t>: Генераторы: ШБМ, Уравнение движения,  ЭДС 1-К, ЭДС-«Мустанг», Парк 3-К, Парк 4-К. СВ: Возбудитель «Мустанг», АРВ «Мустанг», Форсировка «Мустанг».</w:t>
      </w:r>
    </w:p>
    <w:p w14:paraId="7E2FD5D9" w14:textId="752A00D2" w:rsidR="00C55DC8" w:rsidRDefault="00C55DC8" w:rsidP="00C55DC8">
      <w:pPr>
        <w:pStyle w:val="a4"/>
        <w:numPr>
          <w:ilvl w:val="0"/>
          <w:numId w:val="12"/>
        </w:numPr>
      </w:pPr>
      <w:r>
        <w:t xml:space="preserve">Компилятор пользовательских моделей позволяет обрабатывать описания сценария и автоматики в формате </w:t>
      </w:r>
      <w:r w:rsidRPr="000A300B">
        <w:rPr>
          <w:lang w:val="en-US"/>
        </w:rPr>
        <w:t>RUSTab</w:t>
      </w:r>
      <w:r>
        <w:t>.</w:t>
      </w:r>
    </w:p>
    <w:p w14:paraId="676E666E" w14:textId="66795FC7" w:rsidR="000A300B" w:rsidRDefault="000A300B" w:rsidP="000A300B">
      <w:pPr>
        <w:pStyle w:val="2"/>
      </w:pPr>
      <w:r>
        <w:t>Архитектура</w:t>
      </w:r>
    </w:p>
    <w:p w14:paraId="595C4B14" w14:textId="4961C785" w:rsidR="000A300B" w:rsidRDefault="000A300B" w:rsidP="000A300B">
      <w:r>
        <w:t>Схема взаимодействия модулей ПО и потоки данных изображены на рисунке.</w:t>
      </w:r>
    </w:p>
    <w:p w14:paraId="31D5CC48" w14:textId="22E956E7" w:rsidR="000A300B" w:rsidRDefault="000A300B" w:rsidP="000A300B">
      <w:pPr>
        <w:pStyle w:val="ac"/>
      </w:pPr>
      <w:r>
        <w:drawing>
          <wp:inline distT="0" distB="0" distL="0" distR="0" wp14:anchorId="6CE46674" wp14:editId="3C74FB89">
            <wp:extent cx="2951100" cy="3319291"/>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951100" cy="3319291"/>
                    </a:xfrm>
                    <a:prstGeom prst="rect">
                      <a:avLst/>
                    </a:prstGeom>
                  </pic:spPr>
                </pic:pic>
              </a:graphicData>
            </a:graphic>
          </wp:inline>
        </w:drawing>
      </w:r>
    </w:p>
    <w:p w14:paraId="5B1DD48C" w14:textId="7FAAB9B5" w:rsidR="000A300B" w:rsidRDefault="000A300B" w:rsidP="000A300B">
      <w:r>
        <w:rPr>
          <w:lang w:val="en-US"/>
        </w:rPr>
        <w:t>RaidenEMS</w:t>
      </w:r>
      <w:r w:rsidRPr="000A300B">
        <w:t xml:space="preserve"> </w:t>
      </w:r>
      <w:r>
        <w:t xml:space="preserve">представляет собой набор программных компонентов, которые взаимодействуют с расчетным блоком </w:t>
      </w:r>
      <w:r>
        <w:rPr>
          <w:lang w:val="en-US"/>
        </w:rPr>
        <w:t>RastrWin</w:t>
      </w:r>
      <w:r w:rsidRPr="000A300B">
        <w:t xml:space="preserve">3 </w:t>
      </w:r>
      <w:r>
        <w:t xml:space="preserve">с помощью </w:t>
      </w:r>
      <w:r>
        <w:rPr>
          <w:lang w:val="en-US"/>
        </w:rPr>
        <w:t>COM</w:t>
      </w:r>
      <w:r>
        <w:t>-интерфейсов и</w:t>
      </w:r>
      <w:r w:rsidR="001A22E9" w:rsidRPr="001A22E9">
        <w:t xml:space="preserve"> </w:t>
      </w:r>
      <w:r w:rsidR="001A22E9">
        <w:t>должны быть</w:t>
      </w:r>
      <w:r>
        <w:t xml:space="preserve"> расположены в каталоге установки </w:t>
      </w:r>
      <w:r>
        <w:rPr>
          <w:lang w:val="en-US"/>
        </w:rPr>
        <w:t>RastrWin</w:t>
      </w:r>
      <w:r w:rsidRPr="000A300B">
        <w:t>3</w:t>
      </w:r>
      <w:r>
        <w:t xml:space="preserve">. </w:t>
      </w:r>
      <w:r w:rsidR="00AC63B2">
        <w:t xml:space="preserve">Начиная с версии 2.7 </w:t>
      </w:r>
      <w:r>
        <w:t xml:space="preserve">ПК </w:t>
      </w:r>
      <w:r>
        <w:rPr>
          <w:lang w:val="en-US"/>
        </w:rPr>
        <w:t>RastrWin</w:t>
      </w:r>
      <w:r w:rsidRPr="000A300B">
        <w:t xml:space="preserve">3 </w:t>
      </w:r>
      <w:r>
        <w:t xml:space="preserve">адаптирован для работы с </w:t>
      </w:r>
      <w:r>
        <w:rPr>
          <w:lang w:val="en-US"/>
        </w:rPr>
        <w:t>RaidenEMS</w:t>
      </w:r>
      <w:r>
        <w:t xml:space="preserve"> и при выборе этого метода моделирования ЭМПП вместо запуска встроенного метода загружает программный компонент </w:t>
      </w:r>
      <w:r>
        <w:rPr>
          <w:lang w:val="en-US"/>
        </w:rPr>
        <w:t>RaidenEMS</w:t>
      </w:r>
      <w:r w:rsidR="00C3305E">
        <w:t xml:space="preserve">, инициализирует его с помощью стандартного </w:t>
      </w:r>
      <w:r w:rsidR="00C3305E">
        <w:rPr>
          <w:lang w:val="en-US"/>
        </w:rPr>
        <w:t>dll</w:t>
      </w:r>
      <w:r w:rsidR="00C3305E">
        <w:t>-интерфейса</w:t>
      </w:r>
      <w:r w:rsidRPr="000A300B">
        <w:t xml:space="preserve"> </w:t>
      </w:r>
      <w:r>
        <w:t xml:space="preserve">и передает свой </w:t>
      </w:r>
      <w:r>
        <w:rPr>
          <w:lang w:val="en-US"/>
        </w:rPr>
        <w:t>COM</w:t>
      </w:r>
      <w:r w:rsidRPr="000A300B">
        <w:t>-</w:t>
      </w:r>
      <w:r>
        <w:t xml:space="preserve">интерфейс. Используя его </w:t>
      </w:r>
      <w:r>
        <w:rPr>
          <w:lang w:val="en-US"/>
        </w:rPr>
        <w:t>RaidenEMS</w:t>
      </w:r>
      <w:r w:rsidRPr="000A300B">
        <w:t xml:space="preserve"> </w:t>
      </w:r>
      <w:r>
        <w:t xml:space="preserve">получает </w:t>
      </w:r>
      <w:r>
        <w:lastRenderedPageBreak/>
        <w:t xml:space="preserve">доступ к БД </w:t>
      </w:r>
      <w:r>
        <w:rPr>
          <w:lang w:val="en-US"/>
        </w:rPr>
        <w:t>RastrWin</w:t>
      </w:r>
      <w:r w:rsidRPr="000A300B">
        <w:t xml:space="preserve">3 </w:t>
      </w:r>
      <w:r>
        <w:t xml:space="preserve">и считывает описание модели ЭМПП. </w:t>
      </w:r>
      <w:r w:rsidR="00AE67BC">
        <w:t xml:space="preserve">Никаких изменений в расчетной модели в БД </w:t>
      </w:r>
      <w:r w:rsidR="00AE67BC">
        <w:rPr>
          <w:lang w:val="en-US"/>
        </w:rPr>
        <w:t>RastrWin</w:t>
      </w:r>
      <w:r w:rsidR="00AE67BC" w:rsidRPr="00974738">
        <w:t xml:space="preserve"> </w:t>
      </w:r>
      <w:r w:rsidR="00AE67BC">
        <w:rPr>
          <w:lang w:val="en-US"/>
        </w:rPr>
        <w:t>RaidenEMS</w:t>
      </w:r>
      <w:r w:rsidR="00AE67BC" w:rsidRPr="00974738">
        <w:t xml:space="preserve"> </w:t>
      </w:r>
      <w:r w:rsidR="00AE67BC">
        <w:t xml:space="preserve">не выполняет и работает с БД в режиме «только чтение». </w:t>
      </w:r>
      <w:r>
        <w:t xml:space="preserve">Совместимые модели оборудования вводятся в расчетную модель </w:t>
      </w:r>
      <w:r>
        <w:rPr>
          <w:lang w:val="en-US"/>
        </w:rPr>
        <w:t>RaidenEMS</w:t>
      </w:r>
      <w:r w:rsidRPr="000A300B">
        <w:t>.</w:t>
      </w:r>
      <w:r>
        <w:t xml:space="preserve"> Описания сценария расчета и автоматики компилируются в загружаемый модуль пользовательской модели. Для этого </w:t>
      </w:r>
      <w:r>
        <w:rPr>
          <w:lang w:val="en-US"/>
        </w:rPr>
        <w:t>RaidenEMS</w:t>
      </w:r>
      <w:r w:rsidRPr="000A300B">
        <w:t xml:space="preserve"> </w:t>
      </w:r>
      <w:r>
        <w:t xml:space="preserve">должен иметь доступ к системе компиляции кода на </w:t>
      </w:r>
      <w:r>
        <w:rPr>
          <w:lang w:val="en-US"/>
        </w:rPr>
        <w:t>C</w:t>
      </w:r>
      <w:r w:rsidRPr="000A300B">
        <w:t xml:space="preserve">++ </w:t>
      </w:r>
      <w:r>
        <w:t xml:space="preserve">в машинный код. </w:t>
      </w:r>
      <w:r w:rsidR="00AC63B2">
        <w:t xml:space="preserve">Под </w:t>
      </w:r>
      <w:r>
        <w:t xml:space="preserve">управлением ОС </w:t>
      </w:r>
      <w:r>
        <w:rPr>
          <w:lang w:val="en-US"/>
        </w:rPr>
        <w:t>Windows</w:t>
      </w:r>
      <w:r w:rsidRPr="000A300B">
        <w:t xml:space="preserve"> </w:t>
      </w:r>
      <w:r>
        <w:t xml:space="preserve">используются средства </w:t>
      </w:r>
      <w:r>
        <w:rPr>
          <w:lang w:val="en-US"/>
        </w:rPr>
        <w:t>Microsoft</w:t>
      </w:r>
      <w:r w:rsidRPr="000A300B">
        <w:t xml:space="preserve">: </w:t>
      </w:r>
      <w:r>
        <w:rPr>
          <w:lang w:val="en-US"/>
        </w:rPr>
        <w:t>Visual</w:t>
      </w:r>
      <w:r w:rsidRPr="000A300B">
        <w:t xml:space="preserve"> </w:t>
      </w:r>
      <w:r>
        <w:rPr>
          <w:lang w:val="en-US"/>
        </w:rPr>
        <w:t>Studio</w:t>
      </w:r>
      <w:r w:rsidRPr="000A300B">
        <w:t xml:space="preserve"> </w:t>
      </w:r>
      <w:r>
        <w:t xml:space="preserve">или </w:t>
      </w:r>
      <w:r>
        <w:rPr>
          <w:lang w:val="en-US"/>
        </w:rPr>
        <w:t>BuildTools</w:t>
      </w:r>
      <w:r w:rsidRPr="000A300B">
        <w:t xml:space="preserve">. </w:t>
      </w:r>
      <w:r>
        <w:t xml:space="preserve">Вне зависимости от выбранного средства </w:t>
      </w:r>
      <w:r>
        <w:rPr>
          <w:lang w:val="en-US"/>
        </w:rPr>
        <w:t>RaidenEMS</w:t>
      </w:r>
      <w:r w:rsidRPr="000A300B">
        <w:t xml:space="preserve"> </w:t>
      </w:r>
      <w:r>
        <w:t xml:space="preserve">выполняет компиляцию путем обращения к компоненту </w:t>
      </w:r>
      <w:r>
        <w:rPr>
          <w:lang w:val="en-US"/>
        </w:rPr>
        <w:t>MSBuild</w:t>
      </w:r>
      <w:r w:rsidRPr="000A300B">
        <w:t xml:space="preserve">.  </w:t>
      </w:r>
      <w:r>
        <w:t xml:space="preserve">Для компиляции необходимы дополнительные файлы исходных текстов и проект, которые расположены в папке </w:t>
      </w:r>
      <w:r>
        <w:rPr>
          <w:lang w:val="en-US"/>
        </w:rPr>
        <w:t>RaidenEMS</w:t>
      </w:r>
      <w:r w:rsidRPr="000A300B">
        <w:t>/</w:t>
      </w:r>
      <w:r>
        <w:rPr>
          <w:lang w:val="en-US"/>
        </w:rPr>
        <w:t>Reference</w:t>
      </w:r>
      <w:r w:rsidRPr="000A300B">
        <w:t xml:space="preserve"> </w:t>
      </w:r>
      <w:r>
        <w:t xml:space="preserve">в каталоге установки </w:t>
      </w:r>
      <w:r>
        <w:rPr>
          <w:lang w:val="en-US"/>
        </w:rPr>
        <w:t>RastrWin</w:t>
      </w:r>
      <w:r w:rsidRPr="000A300B">
        <w:t xml:space="preserve">3. </w:t>
      </w:r>
      <w:r w:rsidR="00AC63B2">
        <w:t xml:space="preserve">Данные ресурсы не изменяются в ходе работы </w:t>
      </w:r>
      <w:r w:rsidR="00AC63B2">
        <w:rPr>
          <w:lang w:val="en-US"/>
        </w:rPr>
        <w:t>RaidenEMS</w:t>
      </w:r>
      <w:r w:rsidR="00AC63B2" w:rsidRPr="00AC63B2">
        <w:t xml:space="preserve"> </w:t>
      </w:r>
      <w:r w:rsidR="00AC63B2">
        <w:t xml:space="preserve">и находятся в режиме </w:t>
      </w:r>
      <w:r w:rsidR="00974738">
        <w:t>«</w:t>
      </w:r>
      <w:r w:rsidR="00AC63B2">
        <w:t>только чтение</w:t>
      </w:r>
      <w:r w:rsidR="00974738">
        <w:t>»</w:t>
      </w:r>
      <w:r w:rsidR="00AC63B2">
        <w:t>.</w:t>
      </w:r>
    </w:p>
    <w:p w14:paraId="184C4B56" w14:textId="5767333C" w:rsidR="00AC63B2" w:rsidRDefault="00AC63B2" w:rsidP="000A300B">
      <w:r>
        <w:t xml:space="preserve">Для работы с файлами </w:t>
      </w:r>
      <w:r>
        <w:rPr>
          <w:lang w:val="en-US"/>
        </w:rPr>
        <w:t>RaidenEMS</w:t>
      </w:r>
      <w:r w:rsidRPr="00AC63B2">
        <w:t xml:space="preserve"> </w:t>
      </w:r>
      <w:r>
        <w:t xml:space="preserve">создает в документах пользователя папку </w:t>
      </w:r>
      <w:r>
        <w:rPr>
          <w:lang w:val="en-US"/>
        </w:rPr>
        <w:t>Raiden</w:t>
      </w:r>
      <w:r w:rsidRPr="00AC63B2">
        <w:t xml:space="preserve">. </w:t>
      </w:r>
      <w:r>
        <w:t>В ней размещаются скомпилированные пользовательские модели и модели сценария/автоматики, организуется среда для работы средств компиляции (</w:t>
      </w:r>
      <w:r>
        <w:rPr>
          <w:lang w:val="en-US"/>
        </w:rPr>
        <w:t>Automatic</w:t>
      </w:r>
      <w:r w:rsidRPr="00AC63B2">
        <w:t>/</w:t>
      </w:r>
      <w:r>
        <w:rPr>
          <w:lang w:val="en-US"/>
        </w:rPr>
        <w:t>CustomModels</w:t>
      </w:r>
      <w:r w:rsidRPr="00AC63B2">
        <w:t>)</w:t>
      </w:r>
      <w:r>
        <w:t>, сохраняются результаты расчетов (</w:t>
      </w:r>
      <w:r>
        <w:rPr>
          <w:lang w:val="en-US"/>
        </w:rPr>
        <w:t>Results</w:t>
      </w:r>
      <w:r w:rsidRPr="00AC63B2">
        <w:t>)</w:t>
      </w:r>
      <w:r>
        <w:t xml:space="preserve"> и протоколы (</w:t>
      </w:r>
      <w:r>
        <w:rPr>
          <w:lang w:val="en-US"/>
        </w:rPr>
        <w:t>Logs</w:t>
      </w:r>
      <w:r w:rsidRPr="00AC63B2">
        <w:t xml:space="preserve">). </w:t>
      </w:r>
      <w:r>
        <w:t xml:space="preserve">В случае использования </w:t>
      </w:r>
      <w:r>
        <w:rPr>
          <w:lang w:val="en-US"/>
        </w:rPr>
        <w:t>RaidenEMS</w:t>
      </w:r>
      <w:r w:rsidRPr="00AC63B2">
        <w:t xml:space="preserve"> </w:t>
      </w:r>
      <w:r>
        <w:t xml:space="preserve">в параллельных расчетах для каждого потока создается отдельная структура каталогов в папке </w:t>
      </w:r>
      <w:r>
        <w:rPr>
          <w:lang w:val="en-US"/>
        </w:rPr>
        <w:t>Threads</w:t>
      </w:r>
      <w:r w:rsidRPr="00AC63B2">
        <w:t xml:space="preserve">. </w:t>
      </w:r>
      <w:r>
        <w:t>Структура каталогов для параллельных расчетов идентична структуре</w:t>
      </w:r>
      <w:r w:rsidRPr="00AC63B2">
        <w:t xml:space="preserve"> </w:t>
      </w:r>
      <w:r>
        <w:t xml:space="preserve">в папки </w:t>
      </w:r>
      <w:r>
        <w:rPr>
          <w:lang w:val="en-US"/>
        </w:rPr>
        <w:t>Raiden</w:t>
      </w:r>
      <w:r w:rsidRPr="00AC63B2">
        <w:t>.</w:t>
      </w:r>
      <w:r>
        <w:t xml:space="preserve"> Такая организация каталогов позволяет полностью изолировать параллельно выполняющиеся расчеты.</w:t>
      </w:r>
    </w:p>
    <w:p w14:paraId="69B90516" w14:textId="0750E258" w:rsidR="00BD544D" w:rsidRPr="00AE67BC" w:rsidRDefault="00BD544D" w:rsidP="000A300B">
      <w:r>
        <w:t xml:space="preserve">Скомпилированные в формат </w:t>
      </w:r>
      <w:r>
        <w:rPr>
          <w:lang w:val="en-US"/>
        </w:rPr>
        <w:t>dll</w:t>
      </w:r>
      <w:r w:rsidRPr="00BD544D">
        <w:t xml:space="preserve"> </w:t>
      </w:r>
      <w:r>
        <w:t xml:space="preserve">модули загружаются </w:t>
      </w:r>
      <w:r>
        <w:rPr>
          <w:lang w:val="en-US"/>
        </w:rPr>
        <w:t>RaidenEMS</w:t>
      </w:r>
      <w:r w:rsidRPr="00BD544D">
        <w:t xml:space="preserve"> </w:t>
      </w:r>
      <w:r>
        <w:t xml:space="preserve">и включаются в расчетную модель из пользовательских папок. В процессе работы результаты записываются с помощью </w:t>
      </w:r>
      <w:r w:rsidR="00AE67BC">
        <w:t>компонента</w:t>
      </w:r>
      <w:r>
        <w:t xml:space="preserve"> </w:t>
      </w:r>
      <w:r>
        <w:rPr>
          <w:lang w:val="en-US"/>
        </w:rPr>
        <w:t>ResultFile</w:t>
      </w:r>
      <w:r w:rsidR="00AE67BC">
        <w:t>2</w:t>
      </w:r>
      <w:r w:rsidRPr="00BD544D">
        <w:t>.</w:t>
      </w:r>
      <w:r>
        <w:rPr>
          <w:lang w:val="en-US"/>
        </w:rPr>
        <w:t>dll</w:t>
      </w:r>
      <w:r w:rsidRPr="00BD544D">
        <w:t xml:space="preserve"> </w:t>
      </w:r>
      <w:r>
        <w:t xml:space="preserve">в соответствующую пользовательскую папку. Управление </w:t>
      </w:r>
      <w:r>
        <w:rPr>
          <w:lang w:val="en-US"/>
        </w:rPr>
        <w:t>ResultFile</w:t>
      </w:r>
      <w:r w:rsidR="00AE67BC">
        <w:t>2</w:t>
      </w:r>
      <w:r w:rsidRPr="00BD544D">
        <w:t>.</w:t>
      </w:r>
      <w:r>
        <w:rPr>
          <w:lang w:val="en-US"/>
        </w:rPr>
        <w:t>dll</w:t>
      </w:r>
      <w:r>
        <w:t xml:space="preserve"> выполняется с помощью </w:t>
      </w:r>
      <w:r>
        <w:rPr>
          <w:lang w:val="en-US"/>
        </w:rPr>
        <w:t>COM</w:t>
      </w:r>
      <w:r w:rsidRPr="00BD544D">
        <w:t>-</w:t>
      </w:r>
      <w:r>
        <w:t xml:space="preserve">интерфейса. Данный </w:t>
      </w:r>
      <w:r w:rsidR="00FD0B40">
        <w:t>компонент</w:t>
      </w:r>
      <w:r>
        <w:t xml:space="preserve"> является более продвинутой </w:t>
      </w:r>
      <w:r w:rsidR="00FD0B40">
        <w:t>версией</w:t>
      </w:r>
      <w:r w:rsidR="002B002A">
        <w:t xml:space="preserve"> соответствующего</w:t>
      </w:r>
      <w:r w:rsidR="00FD0B40">
        <w:t xml:space="preserve"> </w:t>
      </w:r>
      <w:r>
        <w:t xml:space="preserve">компонента </w:t>
      </w:r>
      <w:r>
        <w:rPr>
          <w:lang w:val="en-US"/>
        </w:rPr>
        <w:t>RUSTab</w:t>
      </w:r>
      <w:r w:rsidRPr="00AE67BC">
        <w:t>.</w:t>
      </w:r>
    </w:p>
    <w:p w14:paraId="266A73E0" w14:textId="49D0B093" w:rsidR="00761295" w:rsidRDefault="00AC3BE5" w:rsidP="00A32E69">
      <w:pPr>
        <w:pStyle w:val="1"/>
      </w:pPr>
      <w:r>
        <w:t>Параметры расчета</w:t>
      </w:r>
      <w:bookmarkEnd w:id="1"/>
    </w:p>
    <w:p w14:paraId="6612DD01" w14:textId="3119728E" w:rsidR="00355F50" w:rsidRPr="002349AB" w:rsidRDefault="00355F50" w:rsidP="00355F50">
      <w:r>
        <w:t>Параметры расчета доступны в меню «Расчеты/Параметры/</w:t>
      </w:r>
      <w:r>
        <w:rPr>
          <w:lang w:val="en-US"/>
        </w:rPr>
        <w:t>Raiden</w:t>
      </w:r>
      <w:r>
        <w:t xml:space="preserve">/Параметры </w:t>
      </w:r>
      <w:r>
        <w:rPr>
          <w:lang w:val="en-US"/>
        </w:rPr>
        <w:t>Raiden</w:t>
      </w:r>
      <w:r>
        <w:t>». Таблица размещена в шаблоне «динамика</w:t>
      </w:r>
      <w:r w:rsidRPr="00355F50">
        <w:t>.</w:t>
      </w:r>
      <w:r>
        <w:rPr>
          <w:lang w:val="en-US"/>
        </w:rPr>
        <w:t>rst</w:t>
      </w:r>
      <w:r>
        <w:t>», форма для работы с параметрами «</w:t>
      </w:r>
      <w:r>
        <w:rPr>
          <w:lang w:val="en-US"/>
        </w:rPr>
        <w:t>raiden</w:t>
      </w:r>
      <w:r w:rsidRPr="00355F50">
        <w:t>.</w:t>
      </w:r>
      <w:r>
        <w:rPr>
          <w:lang w:val="en-US"/>
        </w:rPr>
        <w:t>fm</w:t>
      </w:r>
      <w:r>
        <w:t xml:space="preserve">» должна быть загружена или настроена в автозагрузке форм </w:t>
      </w:r>
      <w:r>
        <w:rPr>
          <w:lang w:val="en-US"/>
        </w:rPr>
        <w:t>RastrWin</w:t>
      </w:r>
      <w:r w:rsidRPr="00355F50">
        <w:t>3.</w:t>
      </w:r>
      <w:r w:rsidR="002349AB">
        <w:t xml:space="preserve"> Системное наименование данной таблицы – «</w:t>
      </w:r>
      <w:r w:rsidR="002349AB">
        <w:rPr>
          <w:lang w:val="en-US"/>
        </w:rPr>
        <w:t>RaidenParameters</w:t>
      </w:r>
      <w:r w:rsidR="002349AB">
        <w:t>».</w:t>
      </w:r>
    </w:p>
    <w:p w14:paraId="3C1E6096" w14:textId="715D9D9B" w:rsidR="00AC3BE5" w:rsidRDefault="00AC3BE5" w:rsidP="00A32E69">
      <w:pPr>
        <w:pStyle w:val="2"/>
      </w:pPr>
      <w:bookmarkStart w:id="2" w:name="_Toc122368615"/>
      <w:r w:rsidRPr="00AC3BE5">
        <w:t xml:space="preserve">Выполнять расчет ЭМПП с помощью </w:t>
      </w:r>
      <w:r w:rsidRPr="00AC3BE5">
        <w:rPr>
          <w:lang w:val="en-US"/>
        </w:rPr>
        <w:t>Raiden</w:t>
      </w:r>
      <w:r w:rsidRPr="00AC3BE5">
        <w:t xml:space="preserve"> (</w:t>
      </w:r>
      <w:r w:rsidRPr="00AC3BE5">
        <w:rPr>
          <w:lang w:val="en-US"/>
        </w:rPr>
        <w:t>GoRaiden</w:t>
      </w:r>
      <w:r w:rsidRPr="00AC3BE5">
        <w:t>)</w:t>
      </w:r>
      <w:bookmarkEnd w:id="2"/>
    </w:p>
    <w:p w14:paraId="2F743846" w14:textId="5A85EAEF" w:rsidR="00AC3BE5" w:rsidRDefault="00AC3BE5" w:rsidP="00A32E69">
      <w:pPr>
        <w:jc w:val="left"/>
      </w:pPr>
      <w:r>
        <w:t xml:space="preserve">Переключатель позволяет выбрать метод расчета ЭМПП, который будет использоваться при запуске с панели управления или через </w:t>
      </w:r>
      <w:r>
        <w:rPr>
          <w:lang w:val="en-US"/>
        </w:rPr>
        <w:t>COM</w:t>
      </w:r>
      <w:r w:rsidRPr="00AC3BE5">
        <w:t>-</w:t>
      </w:r>
      <w:r>
        <w:t xml:space="preserve">интерфейс. По умолчанию активен метод расчета </w:t>
      </w:r>
      <w:r>
        <w:rPr>
          <w:lang w:val="en-US"/>
        </w:rPr>
        <w:t>RUSTab</w:t>
      </w:r>
      <w:r>
        <w:t xml:space="preserve">. При выборе </w:t>
      </w:r>
      <w:r>
        <w:rPr>
          <w:lang w:val="en-US"/>
        </w:rPr>
        <w:t>Raiden</w:t>
      </w:r>
      <w:r>
        <w:t xml:space="preserve"> будет использоваться реализация метода расчета из внешнего модуля </w:t>
      </w:r>
      <w:r>
        <w:rPr>
          <w:lang w:val="en-US"/>
        </w:rPr>
        <w:t>dfw</w:t>
      </w:r>
      <w:r w:rsidRPr="00AC3BE5">
        <w:t>2.</w:t>
      </w:r>
      <w:r>
        <w:rPr>
          <w:lang w:val="en-US"/>
        </w:rPr>
        <w:t>dll</w:t>
      </w:r>
      <w:r>
        <w:t>, который должен быть предварительно установлен в составе дополнительного пакета расширения.</w:t>
      </w:r>
    </w:p>
    <w:p w14:paraId="5E92BB1F" w14:textId="38F16854" w:rsidR="00AC3BE5" w:rsidRDefault="00AC3BE5" w:rsidP="00A32E69">
      <w:pPr>
        <w:pStyle w:val="2"/>
      </w:pPr>
      <w:bookmarkStart w:id="3" w:name="_Toc122368616"/>
      <w:r w:rsidRPr="00AC3BE5">
        <w:t>Допустимый небаланс УР</w:t>
      </w:r>
      <w:r>
        <w:t xml:space="preserve"> (</w:t>
      </w:r>
      <w:r w:rsidRPr="00AC3BE5">
        <w:rPr>
          <w:lang w:val="en-US"/>
        </w:rPr>
        <w:t>LFImbalance</w:t>
      </w:r>
      <w:r>
        <w:t>)</w:t>
      </w:r>
      <w:bookmarkEnd w:id="3"/>
    </w:p>
    <w:p w14:paraId="203C3C2E" w14:textId="0FE39580" w:rsidR="00AC3BE5" w:rsidRDefault="00AC3BE5" w:rsidP="00A32E69">
      <w:pPr>
        <w:jc w:val="left"/>
      </w:pPr>
      <w:r>
        <w:t>Определяет допустимый небаланс расчета УР в МВт</w:t>
      </w:r>
      <w:r w:rsidR="007D289E" w:rsidRPr="007D289E">
        <w:t>/</w:t>
      </w:r>
      <w:r w:rsidR="007D289E">
        <w:t xml:space="preserve">МВар. Небаланс в процессе расчета РУ определяется по бесконечной норме для активной и реактивной инъекции </w:t>
      </w:r>
      <w:r w:rsidR="00177CE0">
        <w:t xml:space="preserve">мощности </w:t>
      </w:r>
      <w:r w:rsidR="007D289E">
        <w:t xml:space="preserve">в </w:t>
      </w:r>
      <w:r w:rsidR="00177CE0">
        <w:t>узле.</w:t>
      </w:r>
    </w:p>
    <w:p w14:paraId="28EAFBA2" w14:textId="676AF46D" w:rsidR="00177CE0" w:rsidRDefault="00177CE0" w:rsidP="00A32E69">
      <w:pPr>
        <w:pStyle w:val="2"/>
      </w:pPr>
      <w:bookmarkStart w:id="4" w:name="_Toc122368617"/>
      <w:r w:rsidRPr="00177CE0">
        <w:t>Плоский старт УР</w:t>
      </w:r>
      <w:r>
        <w:t xml:space="preserve"> (</w:t>
      </w:r>
      <w:r w:rsidRPr="00AC3BE5">
        <w:rPr>
          <w:lang w:val="en-US"/>
        </w:rPr>
        <w:t>LFFlat</w:t>
      </w:r>
      <w:r>
        <w:t>)</w:t>
      </w:r>
      <w:bookmarkEnd w:id="4"/>
    </w:p>
    <w:p w14:paraId="0D2FE7E5" w14:textId="44898FEE" w:rsidR="00EE223C" w:rsidRDefault="00EE223C" w:rsidP="00A32E69">
      <w:pPr>
        <w:jc w:val="left"/>
      </w:pPr>
      <w:r>
        <w:t xml:space="preserve">Позволяет выбрать плоский старт при расчете УР. По умолчанию включен. При расчете с плоского старта модули напряжения в узлах приравниваются к номинальным или заданным для </w:t>
      </w:r>
      <w:r>
        <w:rPr>
          <w:lang w:val="en-US"/>
        </w:rPr>
        <w:t>PV</w:t>
      </w:r>
      <w:r w:rsidRPr="00EE223C">
        <w:t>-</w:t>
      </w:r>
      <w:r>
        <w:t xml:space="preserve">узлов, углы обнуляются, реактивные мощности </w:t>
      </w:r>
      <w:r>
        <w:rPr>
          <w:lang w:val="en-US"/>
        </w:rPr>
        <w:t>PV</w:t>
      </w:r>
      <w:r w:rsidRPr="00EE223C">
        <w:t>-</w:t>
      </w:r>
      <w:r>
        <w:t xml:space="preserve">узлов устанавливаются в середину </w:t>
      </w:r>
      <w:r w:rsidR="00776162">
        <w:t xml:space="preserve">заданных </w:t>
      </w:r>
      <w:r>
        <w:t>диапазонов.</w:t>
      </w:r>
      <w:r w:rsidR="00776162">
        <w:t xml:space="preserve"> При отказе от плоского старта значения реактивных мощностей </w:t>
      </w:r>
      <w:r w:rsidR="00776162">
        <w:rPr>
          <w:lang w:val="en-US"/>
        </w:rPr>
        <w:t>PV</w:t>
      </w:r>
      <w:r w:rsidR="00776162" w:rsidRPr="00EE223C">
        <w:t>-</w:t>
      </w:r>
      <w:r w:rsidR="00776162">
        <w:t>узлов вводятся в заданные диапазоны</w:t>
      </w:r>
    </w:p>
    <w:p w14:paraId="6C63658A" w14:textId="6A38CFC2" w:rsidR="00776162" w:rsidRDefault="00776162" w:rsidP="00A32E69">
      <w:pPr>
        <w:pStyle w:val="2"/>
      </w:pPr>
      <w:bookmarkStart w:id="5" w:name="_Toc122368618"/>
      <w:r w:rsidRPr="00776162">
        <w:lastRenderedPageBreak/>
        <w:t>Стартовый метод УР</w:t>
      </w:r>
      <w:r>
        <w:t xml:space="preserve"> (</w:t>
      </w:r>
      <w:r w:rsidRPr="00AC3BE5">
        <w:rPr>
          <w:lang w:val="en-US"/>
        </w:rPr>
        <w:t>LFStartup</w:t>
      </w:r>
      <w:r>
        <w:t>)</w:t>
      </w:r>
      <w:bookmarkEnd w:id="5"/>
    </w:p>
    <w:p w14:paraId="20873CC4" w14:textId="0A0800B4" w:rsidR="00776162" w:rsidRDefault="00776162" w:rsidP="00A32E69">
      <w:pPr>
        <w:jc w:val="left"/>
      </w:pPr>
      <w:r>
        <w:t xml:space="preserve">Позволяет выбрать стартовый метод для расчета УР. Доступны варианты «Нет» и «Зейдель». </w:t>
      </w:r>
      <w:r w:rsidRPr="00776162">
        <w:t xml:space="preserve"> </w:t>
      </w:r>
      <w:r>
        <w:t>По умолчанию используется «Зейдель». При выборе «Нет» расчет УР начинается методом Ньютона.</w:t>
      </w:r>
    </w:p>
    <w:p w14:paraId="700FAC1D" w14:textId="05238A69" w:rsidR="00776162" w:rsidRDefault="00776162" w:rsidP="00A32E69">
      <w:pPr>
        <w:pStyle w:val="2"/>
      </w:pPr>
      <w:bookmarkStart w:id="6" w:name="_Toc122368619"/>
      <w:r w:rsidRPr="00776162">
        <w:t>Максимальное количество итераций стартового метода</w:t>
      </w:r>
      <w:r>
        <w:t xml:space="preserve"> (</w:t>
      </w:r>
      <w:r w:rsidRPr="00AC3BE5">
        <w:rPr>
          <w:lang w:val="en-US"/>
        </w:rPr>
        <w:t>LFSeidellIterations</w:t>
      </w:r>
      <w:r>
        <w:t>)</w:t>
      </w:r>
      <w:bookmarkEnd w:id="6"/>
    </w:p>
    <w:p w14:paraId="3F818E53" w14:textId="6C4F4DF3" w:rsidR="00776162" w:rsidRPr="00A658AA" w:rsidRDefault="00776162" w:rsidP="00A32E69">
      <w:pPr>
        <w:jc w:val="left"/>
      </w:pPr>
      <w:r>
        <w:t xml:space="preserve">При использовании стартового метода позволяет задать ограничение количества итераций. </w:t>
      </w:r>
      <w:r w:rsidR="00A658AA">
        <w:t>По умолчанию задано значение 17. Контроль сходимости стартового метода может прервать итерационный цикл до достижения этого количества итераций. Если стартовый метод не достиг сходимости после достижения заданного количества итераций, результат расчета передается методу Ньютона.</w:t>
      </w:r>
    </w:p>
    <w:p w14:paraId="4FDD9065" w14:textId="3C8C9E97" w:rsidR="00776162" w:rsidRDefault="00A658AA" w:rsidP="00A32E69">
      <w:pPr>
        <w:pStyle w:val="2"/>
      </w:pPr>
      <w:bookmarkStart w:id="7" w:name="_Toc122368620"/>
      <w:r w:rsidRPr="00776162">
        <w:t>Коэффициент ускорения метода Зейделя</w:t>
      </w:r>
      <w:r>
        <w:t xml:space="preserve"> (</w:t>
      </w:r>
      <w:r w:rsidRPr="00AC3BE5">
        <w:rPr>
          <w:lang w:val="en-US"/>
        </w:rPr>
        <w:t>LFSeidellStep</w:t>
      </w:r>
      <w:r>
        <w:t>)</w:t>
      </w:r>
      <w:bookmarkEnd w:id="7"/>
    </w:p>
    <w:p w14:paraId="79ACEDBB" w14:textId="5D7D7907" w:rsidR="00A658AA" w:rsidRDefault="00A658AA" w:rsidP="00A32E69">
      <w:pPr>
        <w:jc w:val="left"/>
      </w:pPr>
      <w:r>
        <w:t>Коэффициент шага метода Зейделя. Есть мнение что значения 1.05-1.1 ускоряют данный стартовый метод, однако поскольку целью его использования является получение надежного начального приближения для метода Ньютона, по умолчанию используется коэффициент 1.0</w:t>
      </w:r>
    </w:p>
    <w:p w14:paraId="3198E8DF" w14:textId="4FF00414" w:rsidR="00A658AA" w:rsidRDefault="00177594" w:rsidP="00A32E69">
      <w:pPr>
        <w:pStyle w:val="2"/>
      </w:pPr>
      <w:bookmarkStart w:id="8" w:name="_Toc122368621"/>
      <w:r w:rsidRPr="000614ED">
        <w:t>Разрешить переключать типы узлов с данной итерации</w:t>
      </w:r>
      <w:r>
        <w:t xml:space="preserve"> (</w:t>
      </w:r>
      <w:r w:rsidRPr="00AC3BE5">
        <w:rPr>
          <w:lang w:val="en-US"/>
        </w:rPr>
        <w:t>LFEnableSwitchIteration</w:t>
      </w:r>
      <w:r>
        <w:t>)</w:t>
      </w:r>
      <w:bookmarkEnd w:id="8"/>
    </w:p>
    <w:p w14:paraId="45D946D0" w14:textId="49A03FF1" w:rsidR="00177594" w:rsidRDefault="00177594" w:rsidP="00A32E69">
      <w:pPr>
        <w:jc w:val="left"/>
      </w:pPr>
      <w:r>
        <w:t xml:space="preserve">Так как переключение типов узлов </w:t>
      </w:r>
      <w:r>
        <w:rPr>
          <w:lang w:val="en-US"/>
        </w:rPr>
        <w:t>PV</w:t>
      </w:r>
      <w:r w:rsidRPr="00177594">
        <w:t>-</w:t>
      </w:r>
      <w:r>
        <w:rPr>
          <w:lang w:val="en-US"/>
        </w:rPr>
        <w:t>PQ</w:t>
      </w:r>
      <w:r w:rsidRPr="00177594">
        <w:t xml:space="preserve"> </w:t>
      </w:r>
      <w:r>
        <w:t>при высоких небалансах может нарушать сходимость, эта операция выполняется после завершения нескольких итераций без переключения типов. По умолчанию задано значение 2.</w:t>
      </w:r>
    </w:p>
    <w:p w14:paraId="23C1CFAD" w14:textId="34490378" w:rsidR="00177594" w:rsidRDefault="00177594" w:rsidP="00A32E69">
      <w:pPr>
        <w:pStyle w:val="2"/>
      </w:pPr>
      <w:bookmarkStart w:id="9" w:name="_Toc122368622"/>
      <w:r w:rsidRPr="00177594">
        <w:t>Максимальное количество итераций метода Ньютона</w:t>
      </w:r>
      <w:r>
        <w:t xml:space="preserve"> (</w:t>
      </w:r>
      <w:r w:rsidRPr="00AC3BE5">
        <w:rPr>
          <w:lang w:val="en-US"/>
        </w:rPr>
        <w:t>LFMaxIterations</w:t>
      </w:r>
      <w:r>
        <w:t>)</w:t>
      </w:r>
      <w:bookmarkEnd w:id="9"/>
    </w:p>
    <w:p w14:paraId="7016EA42" w14:textId="450A6B63" w:rsidR="00177594" w:rsidRPr="00177594" w:rsidRDefault="00177594" w:rsidP="00A32E69">
      <w:pPr>
        <w:jc w:val="left"/>
      </w:pPr>
      <w:r>
        <w:t>Данн</w:t>
      </w:r>
      <w:r w:rsidR="00796884">
        <w:t>ый</w:t>
      </w:r>
      <w:r>
        <w:t xml:space="preserve"> параметр ограничивает количество итераций метода Ньютона при расчете УР. По умолчанию имеет значение 100. В данное количество итераций не входят итерации стартового метода. При достижении допустимого небаланса расчет УР завершается до достижения максимального количества итераций. В случае, если допустимый небаланс не будет достигнут за максимальное количество итераций, расчет УР будет завершен с ошибкой.</w:t>
      </w:r>
    </w:p>
    <w:p w14:paraId="61F003CF" w14:textId="63BDDB7A" w:rsidR="00AC3BE5" w:rsidRDefault="00796884" w:rsidP="00A32E69">
      <w:pPr>
        <w:pStyle w:val="2"/>
        <w:rPr>
          <w:lang w:val="en-US"/>
        </w:rPr>
      </w:pPr>
      <w:bookmarkStart w:id="10" w:name="_Toc122368623"/>
      <w:r w:rsidRPr="00796884">
        <w:t xml:space="preserve">Максимальное приращение шага Ньютона по напряжению </w:t>
      </w:r>
      <w:r w:rsidRPr="00796884">
        <w:rPr>
          <w:lang w:val="en-US"/>
        </w:rPr>
        <w:t>(</w:t>
      </w:r>
      <w:r w:rsidRPr="00AC3BE5">
        <w:rPr>
          <w:lang w:val="en-US"/>
        </w:rPr>
        <w:t>LFNewtonMaxVoltageStep</w:t>
      </w:r>
      <w:r w:rsidRPr="00796884">
        <w:rPr>
          <w:lang w:val="en-US"/>
        </w:rPr>
        <w:t>)</w:t>
      </w:r>
      <w:bookmarkEnd w:id="10"/>
    </w:p>
    <w:p w14:paraId="0599C372" w14:textId="19A66EF2" w:rsidR="00796884" w:rsidRDefault="00796884" w:rsidP="00A32E69">
      <w:pPr>
        <w:jc w:val="left"/>
      </w:pPr>
      <w:r>
        <w:t>Позволяет</w:t>
      </w:r>
      <w:r w:rsidRPr="00796884">
        <w:t xml:space="preserve"> </w:t>
      </w:r>
      <w:r>
        <w:t>ограничить шаг метода Ньютона таким образом, чтобы максимальное относительное изменение модуля напряжения в модели на итерации не превышало заданного значения. Используется для стабилизации итерационного процесса. По умолчанию имеет значение 0.3.</w:t>
      </w:r>
    </w:p>
    <w:p w14:paraId="0B113518" w14:textId="63BD18A8" w:rsidR="00796884" w:rsidRDefault="00796884" w:rsidP="00A32E69">
      <w:pPr>
        <w:pStyle w:val="2"/>
      </w:pPr>
      <w:bookmarkStart w:id="11" w:name="_Toc122368624"/>
      <w:r w:rsidRPr="00796884">
        <w:t>Максимальное приращение шага Ньютона по углу узла</w:t>
      </w:r>
      <w:r>
        <w:t xml:space="preserve"> (</w:t>
      </w:r>
      <w:r w:rsidRPr="00AC3BE5">
        <w:rPr>
          <w:lang w:val="en-US"/>
        </w:rPr>
        <w:t>LFNewtonMaxNodeAngleStep</w:t>
      </w:r>
      <w:r>
        <w:t>)</w:t>
      </w:r>
      <w:bookmarkEnd w:id="11"/>
    </w:p>
    <w:p w14:paraId="4DA53B61" w14:textId="3DB35C60" w:rsidR="00796884" w:rsidRDefault="00796884" w:rsidP="00A32E69">
      <w:pPr>
        <w:jc w:val="left"/>
      </w:pPr>
      <w:r>
        <w:t>Позволяет</w:t>
      </w:r>
      <w:r w:rsidRPr="00796884">
        <w:t xml:space="preserve"> </w:t>
      </w:r>
      <w:r>
        <w:t xml:space="preserve">ограничить шаг метода Ньютона таким образом, чтобы максимальное </w:t>
      </w:r>
      <w:r w:rsidR="0046218A">
        <w:t>относительное</w:t>
      </w:r>
      <w:r>
        <w:t xml:space="preserve"> изменение угла напряжения в модели на итерации не превышало заданного значения. Используется для стабилизации итерационного процесса. По умолчанию имеет значение 1.5.</w:t>
      </w:r>
    </w:p>
    <w:p w14:paraId="6867D08D" w14:textId="2F1A8C8D" w:rsidR="00796884" w:rsidRDefault="0077773C" w:rsidP="00A32E69">
      <w:pPr>
        <w:pStyle w:val="2"/>
      </w:pPr>
      <w:bookmarkStart w:id="12" w:name="_Toc122368625"/>
      <w:r w:rsidRPr="00796884">
        <w:lastRenderedPageBreak/>
        <w:t>Максимальное приращение шага Ньютона по углу связи</w:t>
      </w:r>
      <w:r>
        <w:t xml:space="preserve"> (</w:t>
      </w:r>
      <w:r w:rsidRPr="00AC3BE5">
        <w:rPr>
          <w:lang w:val="en-US"/>
        </w:rPr>
        <w:t>LFNewtonMaxBranchAngleStep</w:t>
      </w:r>
      <w:r>
        <w:t>)</w:t>
      </w:r>
      <w:bookmarkEnd w:id="12"/>
    </w:p>
    <w:p w14:paraId="0C4FC9C7" w14:textId="322CDC23" w:rsidR="00EC3068" w:rsidRDefault="00EC3068" w:rsidP="00A32E69">
      <w:pPr>
        <w:jc w:val="left"/>
      </w:pPr>
      <w:r>
        <w:t>Позволяет</w:t>
      </w:r>
      <w:r w:rsidRPr="00796884">
        <w:t xml:space="preserve"> </w:t>
      </w:r>
      <w:r>
        <w:t>ограничить шаг метода Ньютона таким образом, чтобы максимальное относительное изменение угла по связи в модели на итерации не превышало заданного значения. Используется для стабилизации итерационного процесса. По умолчанию имеет значение 0.5.</w:t>
      </w:r>
    </w:p>
    <w:p w14:paraId="288ED68A" w14:textId="3C8403F4" w:rsidR="0077773C" w:rsidRDefault="00861F4D" w:rsidP="00A32E69">
      <w:pPr>
        <w:pStyle w:val="2"/>
      </w:pPr>
      <w:bookmarkStart w:id="13" w:name="_Toc122368626"/>
      <w:r w:rsidRPr="0077773C">
        <w:t>Шаг Ньютона, меньше которого бэктрэк выключается и выполняется переключение типов узлов</w:t>
      </w:r>
      <w:r>
        <w:t xml:space="preserve"> (</w:t>
      </w:r>
      <w:r w:rsidRPr="00AC3BE5">
        <w:rPr>
          <w:lang w:val="en-US"/>
        </w:rPr>
        <w:t>LFForceSwitchLambda</w:t>
      </w:r>
      <w:r>
        <w:t>)</w:t>
      </w:r>
      <w:bookmarkEnd w:id="13"/>
    </w:p>
    <w:p w14:paraId="2F9878B7" w14:textId="5D1807ED" w:rsidR="00861F4D" w:rsidRDefault="001767FE" w:rsidP="00A32E69">
      <w:pPr>
        <w:jc w:val="left"/>
      </w:pPr>
      <w:r>
        <w:t xml:space="preserve">При решении УР метод Ньютона использует процедуру выбора шага, обеспечивающую максимальное снижение небаланса на итерации – </w:t>
      </w:r>
      <w:r>
        <w:rPr>
          <w:lang w:val="en-US"/>
        </w:rPr>
        <w:t>backtrack</w:t>
      </w:r>
      <w:r w:rsidRPr="001767FE">
        <w:t xml:space="preserve">. </w:t>
      </w:r>
      <w:r>
        <w:t xml:space="preserve">При работе данной процедуры переключение </w:t>
      </w:r>
      <w:r>
        <w:rPr>
          <w:lang w:val="en-US"/>
        </w:rPr>
        <w:t>PV</w:t>
      </w:r>
      <w:r w:rsidRPr="001767FE">
        <w:t>-</w:t>
      </w:r>
      <w:r>
        <w:rPr>
          <w:lang w:val="en-US"/>
        </w:rPr>
        <w:t>PQ</w:t>
      </w:r>
      <w:r w:rsidRPr="001767FE">
        <w:t xml:space="preserve"> </w:t>
      </w:r>
      <w:r>
        <w:t xml:space="preserve">блокируется. Однако при уменьшении шага </w:t>
      </w:r>
      <w:r>
        <w:rPr>
          <w:lang w:val="en-US"/>
        </w:rPr>
        <w:t>backtrack</w:t>
      </w:r>
      <w:r>
        <w:t xml:space="preserve"> до заданного параметра переключение может быть разрешено, так как при текущей комбинации состояний узлов скорее всего снижение небаланса не сможет быть достигнуто. По умолчанию параметр имеет значение 0.01.</w:t>
      </w:r>
    </w:p>
    <w:p w14:paraId="7DF4EEED" w14:textId="44A1C1D2" w:rsidR="001767FE" w:rsidRDefault="001767FE" w:rsidP="00A32E69">
      <w:pPr>
        <w:pStyle w:val="2"/>
      </w:pPr>
      <w:bookmarkStart w:id="14" w:name="_Toc122368627"/>
      <w:r w:rsidRPr="00861F4D">
        <w:t>Система уравнений метода Ньютона</w:t>
      </w:r>
      <w:r>
        <w:t xml:space="preserve"> (</w:t>
      </w:r>
      <w:r w:rsidRPr="00AC3BE5">
        <w:rPr>
          <w:lang w:val="en-US"/>
        </w:rPr>
        <w:t>LFFormulation</w:t>
      </w:r>
      <w:r>
        <w:t>)</w:t>
      </w:r>
      <w:bookmarkEnd w:id="14"/>
    </w:p>
    <w:p w14:paraId="263526C1" w14:textId="0C223582" w:rsidR="00AC3BE5" w:rsidRDefault="001767FE" w:rsidP="00A32E69">
      <w:pPr>
        <w:jc w:val="left"/>
      </w:pPr>
      <w:r>
        <w:t>Определяет представление уравнений УР. Доступны варианты «Ток» и «Мощность». По умолчанию задано значение «Ток».</w:t>
      </w:r>
    </w:p>
    <w:p w14:paraId="176B78FF" w14:textId="3D6F338F" w:rsidR="008A1EF6" w:rsidRDefault="008A1EF6" w:rsidP="00A32E69">
      <w:pPr>
        <w:pStyle w:val="2"/>
      </w:pPr>
      <w:bookmarkStart w:id="15" w:name="_Toc122368628"/>
      <w:r w:rsidRPr="001767FE">
        <w:t>Разрешить учет СХН для узлов с отрицательной нагрузкой</w:t>
      </w:r>
      <w:r>
        <w:t xml:space="preserve"> (</w:t>
      </w:r>
      <w:r w:rsidRPr="00AC3BE5">
        <w:rPr>
          <w:lang w:val="en-US"/>
        </w:rPr>
        <w:t>LFAllowNegativeLRC</w:t>
      </w:r>
      <w:r>
        <w:t>)</w:t>
      </w:r>
      <w:bookmarkEnd w:id="15"/>
    </w:p>
    <w:p w14:paraId="6E19CA97" w14:textId="3E761959" w:rsidR="008A1EF6" w:rsidRDefault="00BD7E3C" w:rsidP="00A32E69">
      <w:pPr>
        <w:jc w:val="left"/>
      </w:pPr>
      <w:r>
        <w:t>Параметр</w:t>
      </w:r>
      <w:r w:rsidRPr="00BD7E3C">
        <w:t xml:space="preserve"> </w:t>
      </w:r>
      <w:r>
        <w:t>позволяет блокировать изменение нагрузок узлов с заданными СХН в отрицательно области. По</w:t>
      </w:r>
      <w:r w:rsidRPr="00BD7E3C">
        <w:t xml:space="preserve"> </w:t>
      </w:r>
      <w:r>
        <w:t>умолчанию</w:t>
      </w:r>
      <w:r w:rsidRPr="00BD7E3C">
        <w:t xml:space="preserve"> </w:t>
      </w:r>
      <w:r>
        <w:t>имеет</w:t>
      </w:r>
      <w:r w:rsidRPr="00BD7E3C">
        <w:t xml:space="preserve"> </w:t>
      </w:r>
      <w:r>
        <w:t>значение</w:t>
      </w:r>
      <w:r w:rsidRPr="00BD7E3C">
        <w:t xml:space="preserve"> «</w:t>
      </w:r>
      <w:r>
        <w:t>Да».</w:t>
      </w:r>
    </w:p>
    <w:p w14:paraId="53B73822" w14:textId="5031A0BA" w:rsidR="00BD7E3C" w:rsidRDefault="00BD7E3C" w:rsidP="00A32E69">
      <w:pPr>
        <w:pStyle w:val="2"/>
      </w:pPr>
      <w:bookmarkStart w:id="16" w:name="_Toc122368629"/>
      <w:r w:rsidRPr="00BD7E3C">
        <w:t>Минимальная крутизна СХН</w:t>
      </w:r>
      <w:r>
        <w:t xml:space="preserve"> (</w:t>
      </w:r>
      <w:r w:rsidRPr="00AC3BE5">
        <w:rPr>
          <w:lang w:val="en-US"/>
        </w:rPr>
        <w:t>LFLRCMinSlope</w:t>
      </w:r>
      <w:r>
        <w:t>)</w:t>
      </w:r>
      <w:bookmarkEnd w:id="16"/>
    </w:p>
    <w:p w14:paraId="1AEFEED7" w14:textId="58CA8BDF" w:rsidR="00ED441D" w:rsidRPr="00ED441D" w:rsidRDefault="00ED441D" w:rsidP="00A32E69">
      <w:pPr>
        <w:jc w:val="left"/>
        <w:rPr>
          <w:lang w:val="en-US"/>
        </w:rPr>
      </w:pPr>
      <w:r>
        <w:t>СХН со значениями производных в точке номинального напряжения, значения которых окажутся ниже заданного параметра будут отключены. Значение по умолчанию 0.0</w:t>
      </w:r>
      <w:r>
        <w:rPr>
          <w:lang w:val="en-US"/>
        </w:rPr>
        <w:t>.</w:t>
      </w:r>
    </w:p>
    <w:p w14:paraId="70F105A5" w14:textId="36B701A5" w:rsidR="00BD7E3C" w:rsidRDefault="00BD7E3C" w:rsidP="00A32E69">
      <w:pPr>
        <w:pStyle w:val="2"/>
      </w:pPr>
      <w:bookmarkStart w:id="17" w:name="_Toc122368630"/>
      <w:r w:rsidRPr="00CA2D78">
        <w:t>Максимальная крутизна СХН</w:t>
      </w:r>
      <w:r>
        <w:t xml:space="preserve"> (</w:t>
      </w:r>
      <w:r w:rsidRPr="00AC3BE5">
        <w:rPr>
          <w:lang w:val="en-US"/>
        </w:rPr>
        <w:t>LFLRCMaxSlope</w:t>
      </w:r>
      <w:r>
        <w:t>)</w:t>
      </w:r>
      <w:bookmarkEnd w:id="17"/>
    </w:p>
    <w:p w14:paraId="5966B8FA" w14:textId="49588769" w:rsidR="00623B63" w:rsidRPr="00623B63" w:rsidRDefault="00623B63" w:rsidP="00A32E69">
      <w:pPr>
        <w:jc w:val="left"/>
      </w:pPr>
      <w:r>
        <w:t>СХН со значениями производных в точке номинального напряжения, значения которых окажутся выше заданного параметра будут отключены. Значение по умолчанию 5.0</w:t>
      </w:r>
      <w:r w:rsidRPr="00623B63">
        <w:t>.</w:t>
      </w:r>
    </w:p>
    <w:p w14:paraId="25C6DF06" w14:textId="7F9E53E0" w:rsidR="00623B63" w:rsidRDefault="00C244C6" w:rsidP="00A32E69">
      <w:pPr>
        <w:pStyle w:val="2"/>
      </w:pPr>
      <w:bookmarkStart w:id="18" w:name="_Ref122359970"/>
      <w:bookmarkStart w:id="19" w:name="_Toc122368631"/>
      <w:r w:rsidRPr="00CA2D78">
        <w:t>Постоянная времени сглаживания частоты в узле</w:t>
      </w:r>
      <w:r w:rsidRPr="00C244C6">
        <w:t xml:space="preserve"> (</w:t>
      </w:r>
      <w:r w:rsidRPr="00AC3BE5">
        <w:rPr>
          <w:lang w:val="en-US"/>
        </w:rPr>
        <w:t>FrequencyTimeConstant</w:t>
      </w:r>
      <w:r w:rsidRPr="00C244C6">
        <w:t>)</w:t>
      </w:r>
      <w:bookmarkEnd w:id="18"/>
      <w:bookmarkEnd w:id="19"/>
    </w:p>
    <w:p w14:paraId="7804A94A" w14:textId="3BC3C9E8" w:rsidR="00C244C6" w:rsidRPr="00EA40CC" w:rsidRDefault="00553F1A" w:rsidP="00A32E69">
      <w:pPr>
        <w:jc w:val="left"/>
        <w:rPr>
          <w:lang w:val="en-US"/>
        </w:rPr>
      </w:pPr>
      <w:r>
        <w:t>В отличие от зарубежной практики моделирования ЭМПП в отечественной принято рассчитывать частоту для каждого узла индивидуально. Частота определяется как производная от угла напряжения в узле и рассчитывается с помощью реально-дифференцирующего звена с заданной постоянной времени. По умолчанию принято значение 0.0</w:t>
      </w:r>
      <w:r w:rsidR="00EA40CC">
        <w:rPr>
          <w:lang w:val="en-US"/>
        </w:rPr>
        <w:t>2</w:t>
      </w:r>
      <w:r>
        <w:t>с.</w:t>
      </w:r>
    </w:p>
    <w:p w14:paraId="7757CA9B" w14:textId="6125A478" w:rsidR="00C244C6" w:rsidRDefault="00C244C6" w:rsidP="00A32E69">
      <w:pPr>
        <w:pStyle w:val="2"/>
      </w:pPr>
      <w:bookmarkStart w:id="20" w:name="_Ref122359521"/>
      <w:bookmarkStart w:id="21" w:name="_Toc122368632"/>
      <w:r w:rsidRPr="00C244C6">
        <w:t>Напряжение перехода СХН на шунт (</w:t>
      </w:r>
      <w:r w:rsidRPr="00AC3BE5">
        <w:rPr>
          <w:lang w:val="en-US"/>
        </w:rPr>
        <w:t>LRCToShuntVmin</w:t>
      </w:r>
      <w:r w:rsidRPr="00C244C6">
        <w:t>)</w:t>
      </w:r>
      <w:bookmarkEnd w:id="20"/>
      <w:bookmarkEnd w:id="21"/>
    </w:p>
    <w:p w14:paraId="7C236B9A" w14:textId="4DB01BA2" w:rsidR="006D3011" w:rsidRPr="006D3011" w:rsidRDefault="006D3011" w:rsidP="00A32E69">
      <w:pPr>
        <w:jc w:val="left"/>
      </w:pPr>
      <w:r>
        <w:t xml:space="preserve">СХН при расчете должны удовлетворять условию </w:t>
      </w:r>
      <w:r>
        <w:rPr>
          <w:lang w:val="en-US"/>
        </w:rPr>
        <w:t>LRC</w:t>
      </w:r>
      <w:r w:rsidRPr="006D3011">
        <w:t xml:space="preserve">(0)=0. </w:t>
      </w:r>
      <w:r>
        <w:t>Для того чтобы упростить выполнение этого условия и исключить необходимость ввода соответствующих участков все СХН, используемые при расчете ЭМПП корректируются путем ввода шунтовой характеристики для напряжений менее заданного в данном параметре. Если СХН сама по себе является шунтовой, коррекция не выполняется. Значение по умолчанию 0.5.</w:t>
      </w:r>
    </w:p>
    <w:p w14:paraId="0713B3EE" w14:textId="77D98CE5" w:rsidR="006D3011" w:rsidRDefault="00C244C6" w:rsidP="00A32E69">
      <w:pPr>
        <w:pStyle w:val="2"/>
      </w:pPr>
      <w:bookmarkStart w:id="22" w:name="_Toc122368633"/>
      <w:r w:rsidRPr="00C244C6">
        <w:lastRenderedPageBreak/>
        <w:t>Учитывать механическое демпфирование в Парковских моделях</w:t>
      </w:r>
      <w:r w:rsidR="006D3011">
        <w:t xml:space="preserve"> (</w:t>
      </w:r>
      <w:r w:rsidR="006D3011" w:rsidRPr="00AC3BE5">
        <w:rPr>
          <w:lang w:val="en-US"/>
        </w:rPr>
        <w:t>ConsiderDampingEquation</w:t>
      </w:r>
      <w:r w:rsidR="006D3011" w:rsidRPr="00C244C6">
        <w:t>)</w:t>
      </w:r>
      <w:bookmarkEnd w:id="22"/>
    </w:p>
    <w:p w14:paraId="1EA3DF71" w14:textId="02EF3433" w:rsidR="006D3011" w:rsidRPr="006D3011" w:rsidRDefault="006D3011" w:rsidP="00A32E69">
      <w:pPr>
        <w:jc w:val="left"/>
      </w:pPr>
      <w:r>
        <w:t xml:space="preserve">Определяет учет коэффициента демпфирования в уравнении движения моделей синхронных машин, предусматривающих демпферные контуры («Парковские модели»). По умолчанию «Нет». Значение коэффициента демпфирования в </w:t>
      </w:r>
      <w:r w:rsidR="00B83E11">
        <w:t xml:space="preserve">режиме «Нет» </w:t>
      </w:r>
      <w:r>
        <w:t>игнорируется.</w:t>
      </w:r>
    </w:p>
    <w:p w14:paraId="14C9B5FC" w14:textId="0A32BFAE" w:rsidR="00C244C6" w:rsidRDefault="00C244C6" w:rsidP="00A32E69">
      <w:pPr>
        <w:pStyle w:val="2"/>
      </w:pPr>
      <w:bookmarkStart w:id="23" w:name="_Toc122368634"/>
      <w:bookmarkStart w:id="24" w:name="_Ref122732792"/>
      <w:r w:rsidRPr="00C244C6">
        <w:t>Длительность рассчитываемого ЭМПП (</w:t>
      </w:r>
      <w:r w:rsidRPr="00AC3BE5">
        <w:rPr>
          <w:lang w:val="en-US"/>
        </w:rPr>
        <w:t>Duration</w:t>
      </w:r>
      <w:r w:rsidRPr="00C244C6">
        <w:t>)</w:t>
      </w:r>
      <w:bookmarkEnd w:id="23"/>
      <w:bookmarkEnd w:id="24"/>
    </w:p>
    <w:p w14:paraId="57F03992" w14:textId="781B30F0" w:rsidR="006D3011" w:rsidRPr="006D3011" w:rsidRDefault="006D3011" w:rsidP="00A32E69">
      <w:pPr>
        <w:jc w:val="left"/>
      </w:pPr>
      <w:r>
        <w:t>Задает требуемую длительность моделирования ЭМПП. В случае использования режимов останова при АР</w:t>
      </w:r>
      <w:r w:rsidR="004C7844">
        <w:t xml:space="preserve">  (</w:t>
      </w:r>
      <w:r w:rsidR="002D74A5">
        <w:t xml:space="preserve">п.п. </w:t>
      </w:r>
      <w:r>
        <w:fldChar w:fldCharType="begin"/>
      </w:r>
      <w:r>
        <w:instrText xml:space="preserve"> REF _Ref122357711 \r \h </w:instrText>
      </w:r>
      <w:r w:rsidR="00A32E69">
        <w:instrText xml:space="preserve"> \* MERGEFORMAT </w:instrText>
      </w:r>
      <w:r>
        <w:fldChar w:fldCharType="separate"/>
      </w:r>
      <w:r w:rsidR="00A32E69">
        <w:t>2.37</w:t>
      </w:r>
      <w:r>
        <w:fldChar w:fldCharType="end"/>
      </w:r>
      <w:r>
        <w:t xml:space="preserve">, </w:t>
      </w:r>
      <w:r>
        <w:fldChar w:fldCharType="begin"/>
      </w:r>
      <w:r>
        <w:instrText xml:space="preserve"> REF _Ref122357712 \r \h </w:instrText>
      </w:r>
      <w:r w:rsidR="00A32E69">
        <w:instrText xml:space="preserve"> \* MERGEFORMAT </w:instrText>
      </w:r>
      <w:r>
        <w:fldChar w:fldCharType="separate"/>
      </w:r>
      <w:r w:rsidR="00A32E69">
        <w:t>2.38</w:t>
      </w:r>
      <w:r>
        <w:fldChar w:fldCharType="end"/>
      </w:r>
      <w:r w:rsidR="004C7844">
        <w:t>)</w:t>
      </w:r>
      <w:r>
        <w:t xml:space="preserve"> или определении затухания </w:t>
      </w:r>
      <w:r w:rsidR="004C7844">
        <w:t>(</w:t>
      </w:r>
      <w:r w:rsidR="002D74A5">
        <w:t xml:space="preserve">п. </w:t>
      </w:r>
      <w:r>
        <w:fldChar w:fldCharType="begin"/>
      </w:r>
      <w:r>
        <w:instrText xml:space="preserve"> REF _Ref122357732 \r \h </w:instrText>
      </w:r>
      <w:r w:rsidR="00A32E69">
        <w:instrText xml:space="preserve"> \* MERGEFORMAT </w:instrText>
      </w:r>
      <w:r>
        <w:fldChar w:fldCharType="separate"/>
      </w:r>
      <w:r w:rsidR="00A32E69">
        <w:t>2.35</w:t>
      </w:r>
      <w:r>
        <w:fldChar w:fldCharType="end"/>
      </w:r>
      <w:r w:rsidR="004C7844">
        <w:t>)</w:t>
      </w:r>
      <w:r>
        <w:t xml:space="preserve"> расчет может быть прерван до достижения данной длительности.</w:t>
      </w:r>
    </w:p>
    <w:p w14:paraId="36811C2C" w14:textId="1096EB31" w:rsidR="00C244C6" w:rsidRDefault="00C244C6" w:rsidP="00A32E69">
      <w:pPr>
        <w:pStyle w:val="2"/>
      </w:pPr>
      <w:bookmarkStart w:id="25" w:name="_Toc122368635"/>
      <w:r w:rsidRPr="00C244C6">
        <w:t>Минимальный шаг вывода результатов (</w:t>
      </w:r>
      <w:r w:rsidRPr="00AC3BE5">
        <w:rPr>
          <w:lang w:val="en-US"/>
        </w:rPr>
        <w:t>OutStep</w:t>
      </w:r>
      <w:r w:rsidRPr="00C244C6">
        <w:t>)</w:t>
      </w:r>
      <w:bookmarkEnd w:id="25"/>
    </w:p>
    <w:p w14:paraId="349871B5" w14:textId="3B0ACB6E" w:rsidR="006D3011" w:rsidRPr="006D3011" w:rsidRDefault="006D3011" w:rsidP="00A32E69">
      <w:pPr>
        <w:jc w:val="left"/>
      </w:pPr>
      <w:r>
        <w:t>Параметр ограничивает частоту вывода результатов, что позволяет снизить размеры файлов результатов. При увеличении шага интегрирования выше заданного шага вывода результатов параметр перестает действовать. В моменты дискретных изменений модели параметр также не действует для корректного вывода дискретных изменений. Значение по умолчанию 0.01с.</w:t>
      </w:r>
    </w:p>
    <w:p w14:paraId="635F2BEA" w14:textId="282B1028" w:rsidR="00C244C6" w:rsidRDefault="00C244C6" w:rsidP="00A32E69">
      <w:pPr>
        <w:pStyle w:val="2"/>
      </w:pPr>
      <w:bookmarkStart w:id="26" w:name="_Toc122368636"/>
      <w:r w:rsidRPr="00C244C6">
        <w:t>Абсолютная точность интегрирования (</w:t>
      </w:r>
      <w:r w:rsidRPr="00AC3BE5">
        <w:rPr>
          <w:lang w:val="en-US"/>
        </w:rPr>
        <w:t>Atol</w:t>
      </w:r>
      <w:r w:rsidRPr="00C244C6">
        <w:t>)</w:t>
      </w:r>
      <w:bookmarkEnd w:id="26"/>
    </w:p>
    <w:p w14:paraId="1717962A" w14:textId="0FA7A067" w:rsidR="006D3011" w:rsidRPr="006D3011" w:rsidRDefault="006D3011" w:rsidP="00A32E69">
      <w:pPr>
        <w:jc w:val="left"/>
        <w:rPr>
          <w:i/>
          <w:lang w:val="en-US"/>
        </w:rPr>
      </w:pPr>
      <w:r>
        <w:t xml:space="preserve">Используется при контроле локальной погрешности метода интегрирования в выражении взвешивания. По умолчанию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oMath>
      <w:r>
        <w:rPr>
          <w:rFonts w:eastAsiaTheme="minorEastAsia"/>
          <w:lang w:val="en-US"/>
        </w:rPr>
        <w:t>.</w:t>
      </w:r>
    </w:p>
    <w:p w14:paraId="74B05E4E" w14:textId="0C4D0715" w:rsidR="00C244C6" w:rsidRDefault="00C244C6" w:rsidP="00A32E69">
      <w:pPr>
        <w:pStyle w:val="2"/>
      </w:pPr>
      <w:bookmarkStart w:id="27" w:name="_Toc122368637"/>
      <w:r w:rsidRPr="00C244C6">
        <w:t>Относительная точность интегрирования (</w:t>
      </w:r>
      <w:r w:rsidRPr="00AC3BE5">
        <w:rPr>
          <w:lang w:val="en-US"/>
        </w:rPr>
        <w:t>Rtol</w:t>
      </w:r>
      <w:r w:rsidRPr="00C244C6">
        <w:t>)</w:t>
      </w:r>
      <w:bookmarkEnd w:id="27"/>
    </w:p>
    <w:p w14:paraId="5991C744" w14:textId="77777777" w:rsidR="006D3011" w:rsidRPr="006D3011" w:rsidRDefault="006D3011" w:rsidP="00A32E69">
      <w:pPr>
        <w:jc w:val="left"/>
        <w:rPr>
          <w:i/>
          <w:lang w:val="en-US"/>
        </w:rPr>
      </w:pPr>
      <w:r>
        <w:t xml:space="preserve">Используется при контроле локальной погрешности метода интегрирования в выражении взвешивания. По умолчанию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oMath>
      <w:r>
        <w:rPr>
          <w:rFonts w:eastAsiaTheme="minorEastAsia"/>
          <w:lang w:val="en-US"/>
        </w:rPr>
        <w:t>.</w:t>
      </w:r>
    </w:p>
    <w:p w14:paraId="0504715B" w14:textId="48965937" w:rsidR="00C244C6" w:rsidRDefault="00C244C6" w:rsidP="00A32E69">
      <w:pPr>
        <w:pStyle w:val="2"/>
      </w:pPr>
      <w:bookmarkStart w:id="28" w:name="_Toc122368638"/>
      <w:r w:rsidRPr="00C244C6">
        <w:t>Выполнять рефакторизацию Якоби при изменении шага превышающем (</w:t>
      </w:r>
      <w:r w:rsidRPr="00AC3BE5">
        <w:rPr>
          <w:lang w:val="en-US"/>
        </w:rPr>
        <w:t>RefactorByHRatio</w:t>
      </w:r>
      <w:r w:rsidRPr="00C244C6">
        <w:t>)</w:t>
      </w:r>
      <w:bookmarkEnd w:id="28"/>
    </w:p>
    <w:p w14:paraId="4AE960D5" w14:textId="2C9D5E86" w:rsidR="006D3011" w:rsidRPr="008F0342" w:rsidRDefault="006D3011" w:rsidP="00A32E69">
      <w:pPr>
        <w:jc w:val="left"/>
        <w:rPr>
          <w:lang w:val="en-US"/>
        </w:rPr>
      </w:pPr>
      <w:r>
        <w:t xml:space="preserve">При расчете ЭМПП матрица Якоби </w:t>
      </w:r>
      <w:r w:rsidR="008F0342">
        <w:t xml:space="preserve">сохраняется постоянной настолько долго, насколько это возможно и обновляется только при дискретных изменениях, затруднениях расчета или при изменении шага, превышающем заданный параметр. Значение по умолчанию </w:t>
      </w:r>
      <w:r w:rsidR="008F0342">
        <w:rPr>
          <w:lang w:val="en-US"/>
        </w:rPr>
        <w:t>1.5.</w:t>
      </w:r>
    </w:p>
    <w:p w14:paraId="7FB0AD1F" w14:textId="2C40180B" w:rsidR="00C244C6" w:rsidRDefault="00C244C6" w:rsidP="00A32E69">
      <w:pPr>
        <w:pStyle w:val="2"/>
      </w:pPr>
      <w:bookmarkStart w:id="29" w:name="_Toc122368639"/>
      <w:r w:rsidRPr="00C244C6">
        <w:t>Постоянная времени сглаживания производных в АРВ Мустанг (</w:t>
      </w:r>
      <w:r w:rsidRPr="00AC3BE5">
        <w:rPr>
          <w:lang w:val="en-US"/>
        </w:rPr>
        <w:t>MustangDerivativeTimeConstant</w:t>
      </w:r>
      <w:r w:rsidRPr="00C244C6">
        <w:t>)</w:t>
      </w:r>
      <w:bookmarkEnd w:id="29"/>
    </w:p>
    <w:p w14:paraId="31E71DE9" w14:textId="2AB55715" w:rsidR="008F0342" w:rsidRPr="008F0342" w:rsidRDefault="008F0342" w:rsidP="00A32E69">
      <w:pPr>
        <w:jc w:val="left"/>
        <w:rPr>
          <w:i/>
          <w:lang w:val="en-US"/>
        </w:rPr>
      </w:pPr>
      <w:r>
        <w:t xml:space="preserve">Для моделирования систем возбуждения ПК Мустанг используются реально-дифференцирующие звенья с заданной постоянной времени. Значение по умолчанию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oMath>
      <w:r>
        <w:rPr>
          <w:rFonts w:eastAsiaTheme="minorEastAsia"/>
          <w:lang w:val="en-US"/>
        </w:rPr>
        <w:t xml:space="preserve">c. </w:t>
      </w:r>
    </w:p>
    <w:p w14:paraId="3E9994B4" w14:textId="09F101F3" w:rsidR="002060F1" w:rsidRDefault="002060F1" w:rsidP="00A32E69">
      <w:pPr>
        <w:pStyle w:val="2"/>
        <w:rPr>
          <w:lang w:val="en-US"/>
        </w:rPr>
      </w:pPr>
      <w:bookmarkStart w:id="30" w:name="_Ref122361344"/>
      <w:bookmarkStart w:id="31" w:name="_Toc122368640"/>
      <w:r w:rsidRPr="00AC3BE5">
        <w:rPr>
          <w:lang w:val="en-US"/>
        </w:rPr>
        <w:t xml:space="preserve">Метод подавления рингинга </w:t>
      </w:r>
      <w:r>
        <w:rPr>
          <w:lang w:val="en-US"/>
        </w:rPr>
        <w:t xml:space="preserve"> (</w:t>
      </w:r>
      <w:r w:rsidRPr="00AC3BE5">
        <w:rPr>
          <w:lang w:val="en-US"/>
        </w:rPr>
        <w:t>AdamsRingingSuppressionMode</w:t>
      </w:r>
      <w:r>
        <w:rPr>
          <w:lang w:val="en-US"/>
        </w:rPr>
        <w:t>)</w:t>
      </w:r>
      <w:bookmarkEnd w:id="30"/>
      <w:bookmarkEnd w:id="31"/>
    </w:p>
    <w:p w14:paraId="164C1648" w14:textId="77777777" w:rsidR="00B83E11" w:rsidRDefault="00E67BD5" w:rsidP="00A32E69">
      <w:pPr>
        <w:jc w:val="left"/>
      </w:pPr>
      <w:r>
        <w:t xml:space="preserve">Метод Адамса 2-го порядка обладает свойством осцилляции решения </w:t>
      </w:r>
      <w:r w:rsidR="00972E15">
        <w:t xml:space="preserve">с переменой знака </w:t>
      </w:r>
      <w:r>
        <w:t>(«рингинг») при увеличении шага интегрирования. Данное свойство не оказывает влияния на качество решения, но замедляет его, так как ограничивает рост шага интегрирования. Исключить этот эффект невозможно, но существуют техники для его обнаружения и подавления. Доступны следующие методы подавления рингинга: «</w:t>
      </w:r>
      <w:r w:rsidR="002060F1" w:rsidRPr="00E67BD5">
        <w:t>Нет</w:t>
      </w:r>
      <w:r>
        <w:t>», «</w:t>
      </w:r>
      <w:r w:rsidR="002060F1" w:rsidRPr="00E67BD5">
        <w:t>Глобальный</w:t>
      </w:r>
      <w:r>
        <w:t>», «</w:t>
      </w:r>
      <w:r w:rsidR="002060F1" w:rsidRPr="00E67BD5">
        <w:t>Индивидуальный</w:t>
      </w:r>
      <w:r>
        <w:t>», «</w:t>
      </w:r>
      <w:r w:rsidR="002060F1" w:rsidRPr="00AC3BE5">
        <w:rPr>
          <w:lang w:val="en-US"/>
        </w:rPr>
        <w:t>Alpha</w:t>
      </w:r>
      <w:r>
        <w:t>».</w:t>
      </w:r>
      <w:r w:rsidR="00374AAE">
        <w:t xml:space="preserve"> </w:t>
      </w:r>
    </w:p>
    <w:p w14:paraId="073F6724" w14:textId="77777777" w:rsidR="00B83E11" w:rsidRDefault="00374AAE" w:rsidP="00A32E69">
      <w:pPr>
        <w:jc w:val="left"/>
      </w:pPr>
      <w:r>
        <w:t xml:space="preserve">В режиме «Нет» обнаружения и подавления рингинга не выполняется. </w:t>
      </w:r>
    </w:p>
    <w:p w14:paraId="02477AFB" w14:textId="70E7F29B" w:rsidR="00B83E11" w:rsidRDefault="00374AAE" w:rsidP="00A32E69">
      <w:pPr>
        <w:jc w:val="left"/>
      </w:pPr>
      <w:r>
        <w:t xml:space="preserve">В режиме «Глобальный» через заданное количество шагов </w:t>
      </w:r>
      <w:r w:rsidR="004C7844">
        <w:t>(</w:t>
      </w:r>
      <w:r>
        <w:t xml:space="preserve">п. </w:t>
      </w:r>
      <w:r>
        <w:fldChar w:fldCharType="begin"/>
      </w:r>
      <w:r>
        <w:instrText xml:space="preserve"> REF _Ref122361577 \r \h </w:instrText>
      </w:r>
      <w:r w:rsidR="00A32E69">
        <w:instrText xml:space="preserve"> \* MERGEFORMAT </w:instrText>
      </w:r>
      <w:r>
        <w:fldChar w:fldCharType="separate"/>
      </w:r>
      <w:r w:rsidR="00A32E69">
        <w:t>2.28</w:t>
      </w:r>
      <w:r>
        <w:fldChar w:fldCharType="end"/>
      </w:r>
      <w:r w:rsidR="004C7844">
        <w:t>)</w:t>
      </w:r>
      <w:r>
        <w:t xml:space="preserve"> производные в выражении метода Адамса 2-го порядка заменяются на производные метода </w:t>
      </w:r>
      <w:r>
        <w:rPr>
          <w:lang w:val="en-US"/>
        </w:rPr>
        <w:t>BDF</w:t>
      </w:r>
      <w:r w:rsidRPr="00374AAE">
        <w:t xml:space="preserve"> </w:t>
      </w:r>
      <w:r>
        <w:t xml:space="preserve">2-го порядка для всех переменных состояния. </w:t>
      </w:r>
    </w:p>
    <w:p w14:paraId="0BE80344" w14:textId="75980545" w:rsidR="00B83E11" w:rsidRDefault="00374AAE" w:rsidP="00A32E69">
      <w:pPr>
        <w:jc w:val="left"/>
      </w:pPr>
      <w:r>
        <w:lastRenderedPageBreak/>
        <w:t>В режиме «Индивидуальный» выполняется определение рингинга для всех переменных состояния, рассчитываемых методом Адамса 2-го порядка и замена производных в соответствии с режимом «Глобальный» но только для тех переменных, по которым рингинг зафиксирован</w:t>
      </w:r>
      <w:r w:rsidR="00AC76AF">
        <w:t xml:space="preserve"> </w:t>
      </w:r>
      <w:r w:rsidR="004C7844">
        <w:t>(</w:t>
      </w:r>
      <w:r w:rsidR="00AC76AF">
        <w:t xml:space="preserve">п.п. </w:t>
      </w:r>
      <w:r w:rsidR="00AC76AF">
        <w:fldChar w:fldCharType="begin"/>
      </w:r>
      <w:r w:rsidR="00AC76AF">
        <w:instrText xml:space="preserve"> REF _Ref122361863 \r \h </w:instrText>
      </w:r>
      <w:r w:rsidR="00A32E69">
        <w:instrText xml:space="preserve"> \* MERGEFORMAT </w:instrText>
      </w:r>
      <w:r w:rsidR="00AC76AF">
        <w:fldChar w:fldCharType="separate"/>
      </w:r>
      <w:r w:rsidR="00A32E69">
        <w:t>2.27</w:t>
      </w:r>
      <w:r w:rsidR="00AC76AF">
        <w:fldChar w:fldCharType="end"/>
      </w:r>
      <w:r w:rsidR="00AC76AF">
        <w:t xml:space="preserve">, </w:t>
      </w:r>
      <w:r w:rsidR="00AC76AF">
        <w:fldChar w:fldCharType="begin"/>
      </w:r>
      <w:r w:rsidR="00AC76AF">
        <w:instrText xml:space="preserve"> REF _Ref122361866 \r \h </w:instrText>
      </w:r>
      <w:r w:rsidR="00A32E69">
        <w:instrText xml:space="preserve"> \* MERGEFORMAT </w:instrText>
      </w:r>
      <w:r w:rsidR="00AC76AF">
        <w:fldChar w:fldCharType="separate"/>
      </w:r>
      <w:r w:rsidR="00A32E69">
        <w:t>2.29</w:t>
      </w:r>
      <w:r w:rsidR="00AC76AF">
        <w:fldChar w:fldCharType="end"/>
      </w:r>
      <w:r w:rsidR="004C7844">
        <w:t>)</w:t>
      </w:r>
      <w:r>
        <w:t xml:space="preserve">. </w:t>
      </w:r>
    </w:p>
    <w:p w14:paraId="4A1FBCC4" w14:textId="0B45B2C6" w:rsidR="002060F1" w:rsidRDefault="00374AAE" w:rsidP="00A32E69">
      <w:pPr>
        <w:jc w:val="left"/>
        <w:rPr>
          <w:rFonts w:eastAsiaTheme="minorEastAsia"/>
        </w:rPr>
      </w:pPr>
      <w:r>
        <w:t>В режиме «</w:t>
      </w:r>
      <w:r>
        <w:rPr>
          <w:lang w:val="en-US"/>
        </w:rPr>
        <w:t>Alpha</w:t>
      </w:r>
      <w:r>
        <w:t xml:space="preserve">» выполняется коррекция вектора Нордсика переменных состояния, рассчитываемых методом Адамса 2-го порядка с зафиксированным рингингом по </w:t>
      </w:r>
      <m:oMath>
        <m:r>
          <w:rPr>
            <w:rFonts w:ascii="Cambria Math" w:hAnsi="Cambria Math"/>
          </w:rPr>
          <m:t>α</m:t>
        </m:r>
      </m:oMath>
      <w:r w:rsidRPr="00374AAE">
        <w:rPr>
          <w:rFonts w:eastAsiaTheme="minorEastAsia"/>
        </w:rPr>
        <w:t>-</w:t>
      </w:r>
      <w:r>
        <w:rPr>
          <w:rFonts w:eastAsiaTheme="minorEastAsia"/>
        </w:rPr>
        <w:t>методу. Данный метод менее жесткий чем замена производных и не приводит к излишнему демпфированию решения.</w:t>
      </w:r>
    </w:p>
    <w:p w14:paraId="34B07F55" w14:textId="5E3EE684" w:rsidR="00AC76AF" w:rsidRDefault="00AC76AF" w:rsidP="00A32E69">
      <w:pPr>
        <w:jc w:val="left"/>
        <w:rPr>
          <w:rFonts w:eastAsiaTheme="minorEastAsia"/>
        </w:rPr>
      </w:pPr>
      <w:r>
        <w:rPr>
          <w:rFonts w:eastAsiaTheme="minorEastAsia"/>
        </w:rPr>
        <w:t>Работа методов обнаружения и подавления рингинга отражается в протоколе.</w:t>
      </w:r>
    </w:p>
    <w:p w14:paraId="2E1E2BBF" w14:textId="0E51EA7E" w:rsidR="00AC76AF" w:rsidRPr="00AC76AF" w:rsidRDefault="00AC76AF" w:rsidP="00A32E69">
      <w:pPr>
        <w:jc w:val="left"/>
      </w:pPr>
      <w:r>
        <w:rPr>
          <w:rFonts w:eastAsiaTheme="minorEastAsia"/>
        </w:rPr>
        <w:t>Значение по умолчанию «</w:t>
      </w:r>
      <w:r>
        <w:rPr>
          <w:rFonts w:eastAsiaTheme="minorEastAsia"/>
          <w:lang w:val="en-US"/>
        </w:rPr>
        <w:t>Alpha</w:t>
      </w:r>
      <w:r>
        <w:rPr>
          <w:rFonts w:eastAsiaTheme="minorEastAsia"/>
        </w:rPr>
        <w:t>».</w:t>
      </w:r>
    </w:p>
    <w:p w14:paraId="6725DBAC" w14:textId="1E8EDB1F" w:rsidR="00C244C6" w:rsidRDefault="00C244C6" w:rsidP="00A32E69">
      <w:pPr>
        <w:pStyle w:val="2"/>
      </w:pPr>
      <w:bookmarkStart w:id="32" w:name="_Ref122361863"/>
      <w:bookmarkStart w:id="33" w:name="_Toc122368641"/>
      <w:r w:rsidRPr="00C244C6">
        <w:t>Количество перемен знака переменной для обнаружения рингинга (</w:t>
      </w:r>
      <w:r w:rsidRPr="00AC3BE5">
        <w:rPr>
          <w:lang w:val="en-US"/>
        </w:rPr>
        <w:t>AdamsIndividualSuppressionCycles</w:t>
      </w:r>
      <w:r w:rsidRPr="00C244C6">
        <w:t>)</w:t>
      </w:r>
      <w:bookmarkEnd w:id="32"/>
      <w:bookmarkEnd w:id="33"/>
    </w:p>
    <w:p w14:paraId="6978ECE8" w14:textId="58444C24" w:rsidR="00972E15" w:rsidRPr="00972E15" w:rsidRDefault="00972E15" w:rsidP="00A32E69">
      <w:pPr>
        <w:jc w:val="left"/>
      </w:pPr>
      <w:r>
        <w:t>Задает количество шагов интегрирования, за которое контролируется последовательное изменение знака переменной состояния, рассчитываемой методом Адамса 2-го порядка. Если на всех последовательных шагах обнаруживается перемена знака – по данной переменной фиксируется рингинг и применяется выбранный способ его подавления. Значение по умолчанию 3.</w:t>
      </w:r>
    </w:p>
    <w:p w14:paraId="2C1D7BF2" w14:textId="38808AE2" w:rsidR="00AC3BE5" w:rsidRDefault="00C244C6" w:rsidP="00A32E69">
      <w:pPr>
        <w:pStyle w:val="2"/>
      </w:pPr>
      <w:bookmarkStart w:id="34" w:name="_Ref122361577"/>
      <w:bookmarkStart w:id="35" w:name="_Toc122368642"/>
      <w:r w:rsidRPr="00C244C6">
        <w:t>Номер шага, на кратном которому работает глобальное подавление рингинга  (</w:t>
      </w:r>
      <w:r w:rsidRPr="00AC3BE5">
        <w:rPr>
          <w:lang w:val="en-US"/>
        </w:rPr>
        <w:t>AdamsGlobalSuppressionStep</w:t>
      </w:r>
      <w:r w:rsidRPr="00C244C6">
        <w:t>)</w:t>
      </w:r>
      <w:bookmarkEnd w:id="34"/>
      <w:bookmarkEnd w:id="35"/>
    </w:p>
    <w:p w14:paraId="22DFA733" w14:textId="27B8EA56" w:rsidR="00972E15" w:rsidRPr="00972E15" w:rsidRDefault="00972E15" w:rsidP="00A32E69">
      <w:pPr>
        <w:jc w:val="left"/>
      </w:pPr>
      <w:r>
        <w:t xml:space="preserve">Определяет </w:t>
      </w:r>
      <w:r w:rsidR="00374AAE">
        <w:t xml:space="preserve">частоту подавления рингинга для всех переменных состояния, рассчитываемых методом Адамса 2-го порядка. Если номер шага кратен заданному значению для всех переменных выполняется замена производных метода Адамса 2-го порядка на производные метода </w:t>
      </w:r>
      <w:r w:rsidR="00374AAE">
        <w:rPr>
          <w:lang w:val="en-US"/>
        </w:rPr>
        <w:t>BDF</w:t>
      </w:r>
      <w:r w:rsidR="00374AAE" w:rsidRPr="00374AAE">
        <w:t xml:space="preserve"> 2-</w:t>
      </w:r>
      <w:r w:rsidR="00374AAE">
        <w:t>го порядка</w:t>
      </w:r>
      <w:r>
        <w:t xml:space="preserve">. Значение по умолчанию </w:t>
      </w:r>
      <w:r w:rsidR="00E66155">
        <w:t>10</w:t>
      </w:r>
      <w:r>
        <w:t>.</w:t>
      </w:r>
    </w:p>
    <w:p w14:paraId="0228BAC6" w14:textId="4F29F1EB" w:rsidR="00AC3BE5" w:rsidRDefault="00C244C6" w:rsidP="00A32E69">
      <w:pPr>
        <w:pStyle w:val="2"/>
      </w:pPr>
      <w:bookmarkStart w:id="36" w:name="_Ref122361866"/>
      <w:bookmarkStart w:id="37" w:name="_Toc122368643"/>
      <w:r w:rsidRPr="00C244C6">
        <w:t>Количество шагов, на протяжении которого работает индивидуальное подавление рингинга переменной (</w:t>
      </w:r>
      <w:r w:rsidRPr="00AC3BE5">
        <w:rPr>
          <w:lang w:val="en-US"/>
        </w:rPr>
        <w:t>AdamsIndividualSuppressStepsRange</w:t>
      </w:r>
      <w:r w:rsidRPr="00C244C6">
        <w:t>)</w:t>
      </w:r>
      <w:bookmarkEnd w:id="36"/>
      <w:bookmarkEnd w:id="37"/>
      <w:r w:rsidRPr="00C244C6">
        <w:t xml:space="preserve"> </w:t>
      </w:r>
    </w:p>
    <w:p w14:paraId="1732B358" w14:textId="0C828D78" w:rsidR="00972E15" w:rsidRPr="00972E15" w:rsidRDefault="00972E15" w:rsidP="00A32E69">
      <w:pPr>
        <w:jc w:val="left"/>
      </w:pPr>
      <w:r>
        <w:t xml:space="preserve">Определяет количество шагов интегрирования, в течение которых при расчете переменной состояния, по которой обнаружен рингинг, будет использоваться замена производной метода Адамса 2-го порядка на производную </w:t>
      </w:r>
      <w:r>
        <w:rPr>
          <w:lang w:val="en-US"/>
        </w:rPr>
        <w:t>BDF</w:t>
      </w:r>
      <w:r w:rsidRPr="00E66155">
        <w:t xml:space="preserve"> 2-</w:t>
      </w:r>
      <w:r>
        <w:t>го порядка</w:t>
      </w:r>
      <w:r w:rsidR="00E66155">
        <w:t xml:space="preserve"> или </w:t>
      </w:r>
      <m:oMath>
        <m:r>
          <w:rPr>
            <w:rFonts w:ascii="Cambria Math" w:hAnsi="Cambria Math"/>
          </w:rPr>
          <m:t>α</m:t>
        </m:r>
      </m:oMath>
      <w:r w:rsidR="00E66155" w:rsidRPr="00E66155">
        <w:rPr>
          <w:rFonts w:eastAsiaTheme="minorEastAsia"/>
        </w:rPr>
        <w:t>-</w:t>
      </w:r>
      <w:r w:rsidR="00E66155">
        <w:rPr>
          <w:rFonts w:eastAsiaTheme="minorEastAsia"/>
        </w:rPr>
        <w:t xml:space="preserve">метод п. </w:t>
      </w:r>
      <w:r w:rsidR="00E66155">
        <w:rPr>
          <w:rFonts w:eastAsiaTheme="minorEastAsia"/>
        </w:rPr>
        <w:fldChar w:fldCharType="begin"/>
      </w:r>
      <w:r w:rsidR="00E66155">
        <w:rPr>
          <w:rFonts w:eastAsiaTheme="minorEastAsia"/>
        </w:rPr>
        <w:instrText xml:space="preserve"> REF _Ref122361344 \r \h </w:instrText>
      </w:r>
      <w:r w:rsidR="00A32E69">
        <w:rPr>
          <w:rFonts w:eastAsiaTheme="minorEastAsia"/>
        </w:rPr>
        <w:instrText xml:space="preserve"> \* MERGEFORMAT </w:instrText>
      </w:r>
      <w:r w:rsidR="00E66155">
        <w:rPr>
          <w:rFonts w:eastAsiaTheme="minorEastAsia"/>
        </w:rPr>
      </w:r>
      <w:r w:rsidR="00E66155">
        <w:rPr>
          <w:rFonts w:eastAsiaTheme="minorEastAsia"/>
        </w:rPr>
        <w:fldChar w:fldCharType="separate"/>
      </w:r>
      <w:r w:rsidR="00A32E69">
        <w:rPr>
          <w:rFonts w:eastAsiaTheme="minorEastAsia"/>
        </w:rPr>
        <w:t>2.26</w:t>
      </w:r>
      <w:r w:rsidR="00E66155">
        <w:rPr>
          <w:rFonts w:eastAsiaTheme="minorEastAsia"/>
        </w:rPr>
        <w:fldChar w:fldCharType="end"/>
      </w:r>
      <w:r>
        <w:t>. Значение по умолчанию 5.</w:t>
      </w:r>
    </w:p>
    <w:p w14:paraId="15114B08" w14:textId="468EC84D" w:rsidR="00C244C6" w:rsidRDefault="00C244C6" w:rsidP="00A32E69">
      <w:pPr>
        <w:pStyle w:val="2"/>
      </w:pPr>
      <w:bookmarkStart w:id="38" w:name="_Toc122368644"/>
      <w:r w:rsidRPr="00C244C6">
        <w:t>Использовать быструю рефакторизацию (</w:t>
      </w:r>
      <w:r w:rsidRPr="00AC3BE5">
        <w:rPr>
          <w:lang w:val="en-US"/>
        </w:rPr>
        <w:t>UseRefactor</w:t>
      </w:r>
      <w:r w:rsidRPr="00C244C6">
        <w:t>)</w:t>
      </w:r>
      <w:bookmarkEnd w:id="38"/>
    </w:p>
    <w:p w14:paraId="6EA70A29" w14:textId="14501B1A" w:rsidR="00B7237F" w:rsidRPr="00B7237F" w:rsidRDefault="00B7237F" w:rsidP="00A32E69">
      <w:pPr>
        <w:jc w:val="left"/>
      </w:pPr>
      <w:r>
        <w:t>Позволяет отключить быструю рефакторизацию матрицы, предусмотренную в пакете решения системы уравнений. По умолчанию «Да». В этом режиме достигается оптимальный баланс между производительностью и устойчивостью решения за счет частичного выбора порядка исключения</w:t>
      </w:r>
      <w:r w:rsidR="00783695">
        <w:t xml:space="preserve"> внутри фиксированной группы</w:t>
      </w:r>
      <w:r>
        <w:t xml:space="preserve">. В некоторых случаях может все-таки приводить к росту погрешности решения за счет </w:t>
      </w:r>
      <w:r w:rsidR="00783695">
        <w:t xml:space="preserve">уменьшения значений групп </w:t>
      </w:r>
      <w:r>
        <w:t>элементов матрицы. При переключении в значение «Нет» вместо рефакторизации выполняется полная факторизация с полным выбором оптимального порядка исключения.</w:t>
      </w:r>
    </w:p>
    <w:p w14:paraId="746EE7AB" w14:textId="09DA7741" w:rsidR="00C244C6" w:rsidRDefault="00C244C6" w:rsidP="00A32E69">
      <w:pPr>
        <w:pStyle w:val="2"/>
      </w:pPr>
      <w:bookmarkStart w:id="39" w:name="_Toc122368645"/>
      <w:r w:rsidRPr="00C244C6">
        <w:t>Отключить запись результатов (</w:t>
      </w:r>
      <w:r w:rsidRPr="00AC3BE5">
        <w:rPr>
          <w:lang w:val="en-US"/>
        </w:rPr>
        <w:t>DisableResultsWriter</w:t>
      </w:r>
      <w:r w:rsidRPr="00C244C6">
        <w:t>)</w:t>
      </w:r>
      <w:bookmarkEnd w:id="39"/>
    </w:p>
    <w:p w14:paraId="1D1DBC0D" w14:textId="350A0AEB" w:rsidR="008F0342" w:rsidRPr="008F0342" w:rsidRDefault="008F0342" w:rsidP="00A32E69">
      <w:pPr>
        <w:jc w:val="left"/>
      </w:pPr>
      <w:r>
        <w:t xml:space="preserve">Отключает запись результатов в файл, что несколько ускоряет расчет. </w:t>
      </w:r>
      <w:r w:rsidR="00127618">
        <w:t>Обычно и</w:t>
      </w:r>
      <w:r>
        <w:t xml:space="preserve">спользуется для оценки динамической устойчивости </w:t>
      </w:r>
      <w:r w:rsidR="00127618">
        <w:t xml:space="preserve">в режимах контроля АР </w:t>
      </w:r>
      <w:r w:rsidR="004C7844">
        <w:t>(</w:t>
      </w:r>
      <w:r w:rsidR="002D74A5">
        <w:t xml:space="preserve">п.п. </w:t>
      </w:r>
      <w:r>
        <w:fldChar w:fldCharType="begin"/>
      </w:r>
      <w:r>
        <w:instrText xml:space="preserve"> REF _Ref122357711 \r \h </w:instrText>
      </w:r>
      <w:r w:rsidR="00A32E69">
        <w:instrText xml:space="preserve"> \* MERGEFORMAT </w:instrText>
      </w:r>
      <w:r>
        <w:fldChar w:fldCharType="separate"/>
      </w:r>
      <w:r w:rsidR="00A32E69">
        <w:t>2.37</w:t>
      </w:r>
      <w:r>
        <w:fldChar w:fldCharType="end"/>
      </w:r>
      <w:r>
        <w:t xml:space="preserve">, </w:t>
      </w:r>
      <w:r>
        <w:fldChar w:fldCharType="begin"/>
      </w:r>
      <w:r>
        <w:instrText xml:space="preserve"> REF _Ref122357712 \r \h </w:instrText>
      </w:r>
      <w:r w:rsidR="00A32E69">
        <w:instrText xml:space="preserve"> \* MERGEFORMAT </w:instrText>
      </w:r>
      <w:r>
        <w:fldChar w:fldCharType="separate"/>
      </w:r>
      <w:r w:rsidR="00A32E69">
        <w:t>2.38</w:t>
      </w:r>
      <w:r>
        <w:fldChar w:fldCharType="end"/>
      </w:r>
      <w:r w:rsidR="004C7844">
        <w:t>)</w:t>
      </w:r>
      <w:r>
        <w:t>.</w:t>
      </w:r>
    </w:p>
    <w:p w14:paraId="7877E9B5" w14:textId="3767A9B8" w:rsidR="00AC3BE5" w:rsidRDefault="00C244C6" w:rsidP="00A32E69">
      <w:pPr>
        <w:pStyle w:val="2"/>
      </w:pPr>
      <w:bookmarkStart w:id="40" w:name="_Toc122368646"/>
      <w:r w:rsidRPr="00C244C6">
        <w:lastRenderedPageBreak/>
        <w:t>Допустимое количество ошибок на минимальном шаге (</w:t>
      </w:r>
      <w:r w:rsidRPr="00AC3BE5">
        <w:rPr>
          <w:lang w:val="en-US"/>
        </w:rPr>
        <w:t>MinimumStepFailures</w:t>
      </w:r>
      <w:r w:rsidRPr="00C244C6">
        <w:t>)</w:t>
      </w:r>
      <w:bookmarkEnd w:id="40"/>
      <w:r w:rsidRPr="00C244C6">
        <w:t xml:space="preserve"> </w:t>
      </w:r>
    </w:p>
    <w:p w14:paraId="637B4795" w14:textId="094D3373" w:rsidR="008F0342" w:rsidRPr="008F0342" w:rsidRDefault="008F0342" w:rsidP="00A32E69">
      <w:pPr>
        <w:jc w:val="left"/>
        <w:rPr>
          <w:lang w:val="en-US"/>
        </w:rPr>
      </w:pPr>
      <w:r>
        <w:t xml:space="preserve">При достижении ограничения минимального шага интегрирования метод выполняет заданное количество шагов со сниженным с тем, чтобы попытаться добиться допустимой погрешности. Если заданное количество шагов не позволяет восстановить хотя бы минимальный шаг расчет ЭМПП завершается с ошибкой. Значение по умолчанию </w:t>
      </w:r>
      <w:r>
        <w:rPr>
          <w:lang w:val="en-US"/>
        </w:rPr>
        <w:t>1</w:t>
      </w:r>
      <w:r>
        <w:t>.</w:t>
      </w:r>
    </w:p>
    <w:p w14:paraId="1C9F9AD9" w14:textId="77777777" w:rsidR="00F23F6B" w:rsidRDefault="00C244C6" w:rsidP="00A32E69">
      <w:pPr>
        <w:pStyle w:val="2"/>
      </w:pPr>
      <w:bookmarkStart w:id="41" w:name="_Toc122368647"/>
      <w:r w:rsidRPr="00C244C6">
        <w:t>Минимальное сопротивление ветви (</w:t>
      </w:r>
      <w:r w:rsidRPr="00AC3BE5">
        <w:rPr>
          <w:lang w:val="en-US"/>
        </w:rPr>
        <w:t>ZeroBranchImpedance</w:t>
      </w:r>
      <w:r w:rsidRPr="00C244C6">
        <w:t>)</w:t>
      </w:r>
      <w:bookmarkEnd w:id="41"/>
    </w:p>
    <w:p w14:paraId="2B4DAF01" w14:textId="29187C3A" w:rsidR="00AC3BE5" w:rsidRPr="00A13FAA" w:rsidRDefault="00F23F6B" w:rsidP="00A32E69">
      <w:pPr>
        <w:jc w:val="left"/>
        <w:rPr>
          <w:i/>
        </w:rPr>
      </w:pPr>
      <w:r w:rsidRPr="00F23F6B">
        <w:t xml:space="preserve">Для учета ветвей </w:t>
      </w:r>
      <w:r>
        <w:t>с малыми сопротивлениями предусмотрен режим топологической обработки, который исключает такие ветки из модели с объединением соответствующих узлов. Минимальное сопротивление задается в относительных единицах. Сопротивление ветви контролируется раздельно для активной и реактивной составляющих. Трансформаторные ветви сохраняются в модели вне зависимости от сопротивлений, так как идеальных трансформаторов не бывает, и заменяются на трансформаторные ветви с фиктивным малым сопротивлением</w:t>
      </w:r>
      <w:r w:rsidR="00A13FAA">
        <w:t>, если их исходное сопротивление мало</w:t>
      </w:r>
      <w:r>
        <w:t xml:space="preserve">. Значение по умолчанию </w:t>
      </w:r>
      <m:oMath>
        <m:r>
          <w:rPr>
            <w:rFonts w:ascii="Cambria Math" w:hAnsi="Cambria Math"/>
          </w:rPr>
          <m:t>4 ∙</m:t>
        </m:r>
        <m:sSup>
          <m:sSupPr>
            <m:ctrlPr>
              <w:rPr>
                <w:rFonts w:ascii="Cambria Math" w:hAnsi="Cambria Math"/>
                <w:i/>
              </w:rPr>
            </m:ctrlPr>
          </m:sSupPr>
          <m:e>
            <m:r>
              <w:rPr>
                <w:rFonts w:ascii="Cambria Math" w:hAnsi="Cambria Math"/>
              </w:rPr>
              <m:t>10</m:t>
            </m:r>
          </m:e>
          <m:sup>
            <m:r>
              <w:rPr>
                <w:rFonts w:ascii="Cambria Math" w:hAnsi="Cambria Math"/>
              </w:rPr>
              <m:t>-6</m:t>
            </m:r>
          </m:sup>
        </m:sSup>
      </m:oMath>
      <w:r w:rsidRPr="00A13FAA">
        <w:rPr>
          <w:rFonts w:eastAsiaTheme="minorEastAsia"/>
        </w:rPr>
        <w:t>.</w:t>
      </w:r>
    </w:p>
    <w:p w14:paraId="5E3F82B7" w14:textId="602C740F" w:rsidR="00AC3BE5" w:rsidRDefault="00C244C6" w:rsidP="00A32E69">
      <w:pPr>
        <w:pStyle w:val="2"/>
      </w:pPr>
      <w:bookmarkStart w:id="42" w:name="_Toc122368648"/>
      <w:r w:rsidRPr="00C244C6">
        <w:t>Разрешить замену стандартных СХН пользовательскими (</w:t>
      </w:r>
      <w:r w:rsidRPr="00AC3BE5">
        <w:rPr>
          <w:lang w:val="en-US"/>
        </w:rPr>
        <w:t>AllowUserOverrideStandardLRC</w:t>
      </w:r>
      <w:r w:rsidRPr="00C244C6">
        <w:t>)</w:t>
      </w:r>
      <w:bookmarkEnd w:id="42"/>
      <w:r w:rsidR="00AC3BE5" w:rsidRPr="00C244C6">
        <w:t xml:space="preserve"> </w:t>
      </w:r>
    </w:p>
    <w:p w14:paraId="246D4575" w14:textId="6A15E24A" w:rsidR="00783695" w:rsidRPr="00783695" w:rsidRDefault="00783695" w:rsidP="00A32E69">
      <w:pPr>
        <w:jc w:val="left"/>
      </w:pPr>
      <w:r>
        <w:t xml:space="preserve">Параметр используется для совместимости с моделями </w:t>
      </w:r>
      <w:r>
        <w:rPr>
          <w:lang w:val="en-US"/>
        </w:rPr>
        <w:t>RastrWin</w:t>
      </w:r>
      <w:r>
        <w:t xml:space="preserve">3, в которых СХН с номерами 1 и 2 зарезервированы под типовые. В некоторых случая пользователи используют собственные версии СХН вместо типовых под зарезервированными номерами. В этом случае </w:t>
      </w:r>
      <w:r>
        <w:rPr>
          <w:lang w:val="en-US"/>
        </w:rPr>
        <w:t>RastrWin</w:t>
      </w:r>
      <w:r w:rsidRPr="00783695">
        <w:t xml:space="preserve">3 </w:t>
      </w:r>
      <w:r>
        <w:t xml:space="preserve">использует пользовательские СХН. В </w:t>
      </w:r>
      <w:r>
        <w:rPr>
          <w:lang w:val="en-US"/>
        </w:rPr>
        <w:t>Raiden</w:t>
      </w:r>
      <w:r w:rsidRPr="00783695">
        <w:t xml:space="preserve"> </w:t>
      </w:r>
      <w:r>
        <w:t>замена типовой СХН на пользовательскую контролируется данным параметром. В значении «Да» выполняется замена на заданную пользователем СХН. В значении «Нет» замена не выполняется. В обоих случаях выдается сообщение в протокол.</w:t>
      </w:r>
    </w:p>
    <w:p w14:paraId="2B6F36FC" w14:textId="3CD7CEDA" w:rsidR="00C244C6" w:rsidRDefault="00C244C6" w:rsidP="00A32E69">
      <w:pPr>
        <w:pStyle w:val="2"/>
      </w:pPr>
      <w:bookmarkStart w:id="43" w:name="_Ref122357732"/>
      <w:bookmarkStart w:id="44" w:name="_Toc122368649"/>
      <w:r w:rsidRPr="00C244C6">
        <w:t>Разрешить завершение расчета при затухании ЭМПП (</w:t>
      </w:r>
      <w:r w:rsidRPr="00AC3BE5">
        <w:rPr>
          <w:lang w:val="en-US"/>
        </w:rPr>
        <w:t>AllowDecayDetector</w:t>
      </w:r>
      <w:r w:rsidRPr="00C244C6">
        <w:t>)</w:t>
      </w:r>
      <w:bookmarkEnd w:id="43"/>
      <w:bookmarkEnd w:id="44"/>
    </w:p>
    <w:p w14:paraId="3E2763CD" w14:textId="23380613" w:rsidR="00866868" w:rsidRPr="00763A9A" w:rsidRDefault="00866868" w:rsidP="00A32E69">
      <w:pPr>
        <w:jc w:val="left"/>
      </w:pPr>
      <w:r>
        <w:t>Управляет режимом обнаружения затухания ЭМПП, который может завершить расчет до достижения заданного времени. Значение по умолчанию «Нет».</w:t>
      </w:r>
      <w:r w:rsidR="00763A9A" w:rsidRPr="00763A9A">
        <w:t xml:space="preserve"> </w:t>
      </w:r>
      <w:r w:rsidR="00763A9A">
        <w:t xml:space="preserve">Затухание ЭМПП фиксируется в случае, если по всем переменным состояния амплитуда колебаний не увеличивается на протяжении нескольких последовательных циклов колебаний </w:t>
      </w:r>
      <w:r w:rsidR="004C7844">
        <w:t>(</w:t>
      </w:r>
      <w:r w:rsidR="00763A9A">
        <w:t xml:space="preserve">п. </w:t>
      </w:r>
      <w:r w:rsidR="00763A9A">
        <w:fldChar w:fldCharType="begin"/>
      </w:r>
      <w:r w:rsidR="00763A9A">
        <w:instrText xml:space="preserve"> REF _Ref122357729 \r \h </w:instrText>
      </w:r>
      <w:r w:rsidR="00A32E69">
        <w:instrText xml:space="preserve"> \* MERGEFORMAT </w:instrText>
      </w:r>
      <w:r w:rsidR="00763A9A">
        <w:fldChar w:fldCharType="separate"/>
      </w:r>
      <w:r w:rsidR="00A32E69">
        <w:t>2.36</w:t>
      </w:r>
      <w:r w:rsidR="00763A9A">
        <w:fldChar w:fldCharType="end"/>
      </w:r>
      <w:r w:rsidR="004C7844">
        <w:t>)</w:t>
      </w:r>
      <w:r w:rsidR="00763A9A">
        <w:t>.</w:t>
      </w:r>
    </w:p>
    <w:p w14:paraId="58B584C1" w14:textId="3382AD88" w:rsidR="00AC3BE5" w:rsidRDefault="00C244C6" w:rsidP="00A32E69">
      <w:pPr>
        <w:pStyle w:val="2"/>
      </w:pPr>
      <w:bookmarkStart w:id="45" w:name="_Ref122357729"/>
      <w:bookmarkStart w:id="46" w:name="_Toc122368650"/>
      <w:r w:rsidRPr="00C244C6">
        <w:t>Контролировать затухание ЭМПП на протяжении количества циклов колебаний (</w:t>
      </w:r>
      <w:r w:rsidRPr="00AC3BE5">
        <w:rPr>
          <w:lang w:val="en-US"/>
        </w:rPr>
        <w:t>DecayDetectorCycles</w:t>
      </w:r>
      <w:r w:rsidRPr="00C244C6">
        <w:t>)</w:t>
      </w:r>
      <w:bookmarkEnd w:id="45"/>
      <w:bookmarkEnd w:id="46"/>
      <w:r w:rsidR="00AC3BE5" w:rsidRPr="00C244C6">
        <w:t xml:space="preserve"> </w:t>
      </w:r>
    </w:p>
    <w:p w14:paraId="3747F85F" w14:textId="63982C66" w:rsidR="00866868" w:rsidRPr="00866868" w:rsidRDefault="00866868" w:rsidP="00A32E69">
      <w:pPr>
        <w:jc w:val="left"/>
        <w:rPr>
          <w:lang w:val="en-US"/>
        </w:rPr>
      </w:pPr>
      <w:r>
        <w:t xml:space="preserve">Задает количество циклов колебаний переменной состояния от минимального до максимального значения, на протяжении которых контролируется декремент затухания. Значение по умолчанию </w:t>
      </w:r>
      <w:r>
        <w:rPr>
          <w:lang w:val="en-US"/>
        </w:rPr>
        <w:t>3.</w:t>
      </w:r>
    </w:p>
    <w:p w14:paraId="46B2CF02" w14:textId="6DD67D2E" w:rsidR="00AC3BE5" w:rsidRDefault="00C244C6" w:rsidP="00A32E69">
      <w:pPr>
        <w:pStyle w:val="2"/>
      </w:pPr>
      <w:bookmarkStart w:id="47" w:name="_Ref122357711"/>
      <w:bookmarkStart w:id="48" w:name="_Toc122368651"/>
      <w:r w:rsidRPr="00C244C6">
        <w:t>Завершать расчет при фиксации асинхронного режима по связи (</w:t>
      </w:r>
      <w:r w:rsidRPr="00AC3BE5">
        <w:rPr>
          <w:lang w:val="en-US"/>
        </w:rPr>
        <w:t>StopOnBranchOOS</w:t>
      </w:r>
      <w:r w:rsidRPr="00C244C6">
        <w:t>)</w:t>
      </w:r>
      <w:bookmarkEnd w:id="47"/>
      <w:bookmarkEnd w:id="48"/>
      <w:r w:rsidR="00AC3BE5" w:rsidRPr="00C244C6">
        <w:t xml:space="preserve"> </w:t>
      </w:r>
    </w:p>
    <w:p w14:paraId="588D3243" w14:textId="11443094" w:rsidR="000843AE" w:rsidRPr="000843AE" w:rsidRDefault="000843AE" w:rsidP="00A32E69">
      <w:pPr>
        <w:jc w:val="left"/>
      </w:pPr>
      <w:r>
        <w:t>При включении данного параметра выполняется контроль разворота векторов напряжений по концам связей и в случае, если угол превысит 180</w:t>
      </w:r>
      <w:r w:rsidRPr="000843AE">
        <w:rPr>
          <w:vertAlign w:val="superscript"/>
          <w:lang w:val="en-US"/>
        </w:rPr>
        <w:t>o</w:t>
      </w:r>
      <w:r>
        <w:t xml:space="preserve"> расчет завершается. В протокол выдается сообщение с указанием связей, по которым обнаружен АР. По умолчанию «Нет»</w:t>
      </w:r>
    </w:p>
    <w:p w14:paraId="54BC52F9" w14:textId="5AC281F4" w:rsidR="00AC3BE5" w:rsidRDefault="00C244C6" w:rsidP="00A32E69">
      <w:pPr>
        <w:pStyle w:val="2"/>
      </w:pPr>
      <w:bookmarkStart w:id="49" w:name="_Ref122357712"/>
      <w:bookmarkStart w:id="50" w:name="_Toc122368652"/>
      <w:r w:rsidRPr="00C244C6">
        <w:t>Завершать расчет при фиксации асинхронного режима в генераторе (</w:t>
      </w:r>
      <w:r w:rsidRPr="00AC3BE5">
        <w:rPr>
          <w:lang w:val="en-US"/>
        </w:rPr>
        <w:t>StopOnGeneratorOOS</w:t>
      </w:r>
      <w:r w:rsidRPr="00C244C6">
        <w:t>)</w:t>
      </w:r>
      <w:bookmarkEnd w:id="49"/>
      <w:bookmarkEnd w:id="50"/>
      <w:r w:rsidR="00AC3BE5" w:rsidRPr="00C244C6">
        <w:t xml:space="preserve"> </w:t>
      </w:r>
    </w:p>
    <w:p w14:paraId="6C9ADACD" w14:textId="3B4D7974" w:rsidR="000843AE" w:rsidRPr="000843AE" w:rsidRDefault="000843AE" w:rsidP="00A32E69">
      <w:pPr>
        <w:jc w:val="left"/>
      </w:pPr>
      <w:r>
        <w:t>При включении данного параметра выполняется контроль разворота векторов ЭДС генераторов и напряжений на их шинах и в случае, если угол превысит 180</w:t>
      </w:r>
      <w:r w:rsidRPr="000843AE">
        <w:rPr>
          <w:vertAlign w:val="superscript"/>
          <w:lang w:val="en-US"/>
        </w:rPr>
        <w:t>o</w:t>
      </w:r>
      <w:r>
        <w:t xml:space="preserve"> расчет завершается. В </w:t>
      </w:r>
      <w:r>
        <w:lastRenderedPageBreak/>
        <w:t>протокол выдается сообщение с указанием генераторов, по которым обнаружен АР. По умолчанию «Нет»</w:t>
      </w:r>
    </w:p>
    <w:p w14:paraId="2DEA406D" w14:textId="009A59AA" w:rsidR="00C244C6" w:rsidRDefault="00C244C6" w:rsidP="00A32E69">
      <w:pPr>
        <w:pStyle w:val="2"/>
        <w:rPr>
          <w:lang w:val="en-US"/>
        </w:rPr>
      </w:pPr>
      <w:bookmarkStart w:id="51" w:name="_Toc122368653"/>
      <w:bookmarkStart w:id="52" w:name="_Ref122733142"/>
      <w:r w:rsidRPr="00AC3BE5">
        <w:rPr>
          <w:lang w:val="en-US"/>
        </w:rPr>
        <w:t>Рабочий каталог</w:t>
      </w:r>
      <w:r>
        <w:rPr>
          <w:lang w:val="en-US"/>
        </w:rPr>
        <w:t xml:space="preserve"> (</w:t>
      </w:r>
      <w:r w:rsidRPr="00AC3BE5">
        <w:rPr>
          <w:lang w:val="en-US"/>
        </w:rPr>
        <w:t>WorkingFolder</w:t>
      </w:r>
      <w:r>
        <w:rPr>
          <w:lang w:val="en-US"/>
        </w:rPr>
        <w:t>)</w:t>
      </w:r>
      <w:bookmarkEnd w:id="51"/>
      <w:bookmarkEnd w:id="52"/>
    </w:p>
    <w:p w14:paraId="75BDD285" w14:textId="0098351F" w:rsidR="00B7237F" w:rsidRPr="00B7237F" w:rsidRDefault="00B7237F" w:rsidP="00A32E69">
      <w:pPr>
        <w:jc w:val="left"/>
      </w:pPr>
      <w:r>
        <w:t>Задает путь к каталогу, в который будут записываться файлы протокола, а также выполняться сборка пользовательских моделей. Если каталог не существует, будет предпринята попытка создать его.</w:t>
      </w:r>
    </w:p>
    <w:p w14:paraId="7CB4BB67" w14:textId="7C8E1D48" w:rsidR="00C244C6" w:rsidRDefault="00C244C6" w:rsidP="00A32E69">
      <w:pPr>
        <w:pStyle w:val="2"/>
        <w:rPr>
          <w:lang w:val="en-US"/>
        </w:rPr>
      </w:pPr>
      <w:bookmarkStart w:id="53" w:name="_Toc122368654"/>
      <w:bookmarkStart w:id="54" w:name="_Ref122733052"/>
      <w:r w:rsidRPr="00AC3BE5">
        <w:rPr>
          <w:lang w:val="en-US"/>
        </w:rPr>
        <w:t>Каталог результатов</w:t>
      </w:r>
      <w:r>
        <w:rPr>
          <w:lang w:val="en-US"/>
        </w:rPr>
        <w:t xml:space="preserve"> (</w:t>
      </w:r>
      <w:r w:rsidRPr="00AC3BE5">
        <w:rPr>
          <w:lang w:val="en-US"/>
        </w:rPr>
        <w:t>ResultsFolder</w:t>
      </w:r>
      <w:r>
        <w:rPr>
          <w:lang w:val="en-US"/>
        </w:rPr>
        <w:t>)</w:t>
      </w:r>
      <w:bookmarkEnd w:id="53"/>
      <w:bookmarkEnd w:id="54"/>
    </w:p>
    <w:p w14:paraId="73065BD3" w14:textId="3ED6ABAC" w:rsidR="00B7237F" w:rsidRDefault="00B7237F" w:rsidP="00A32E69">
      <w:pPr>
        <w:jc w:val="left"/>
      </w:pPr>
      <w:r>
        <w:t>Задает путь к каталогу, в который будут записываться файлы результатов расчетов. Если каталог не существует, будет предпринята попытка создать его.</w:t>
      </w:r>
      <w:r w:rsidR="00B268F5">
        <w:t xml:space="preserve"> Если каталог является абсолютным (начинается с диска или символа каталога «\» он будет использован как есть. В противном случае каталог будет считаться относительным и будет добавлен к папке «</w:t>
      </w:r>
      <w:r w:rsidR="00B268F5">
        <w:rPr>
          <w:lang w:val="en-US"/>
        </w:rPr>
        <w:t>Results</w:t>
      </w:r>
      <w:r w:rsidR="00B268F5">
        <w:t xml:space="preserve">» в рабочем каталоге </w:t>
      </w:r>
      <w:r w:rsidR="004C7844">
        <w:t>(</w:t>
      </w:r>
      <w:r w:rsidR="00B268F5">
        <w:t xml:space="preserve">п. </w:t>
      </w:r>
      <w:r w:rsidR="00B268F5">
        <w:fldChar w:fldCharType="begin"/>
      </w:r>
      <w:r w:rsidR="00B268F5">
        <w:instrText xml:space="preserve"> REF _Ref122733142 \r \h </w:instrText>
      </w:r>
      <w:r w:rsidR="00B268F5">
        <w:fldChar w:fldCharType="separate"/>
      </w:r>
      <w:r w:rsidR="00B268F5">
        <w:t>3.39</w:t>
      </w:r>
      <w:r w:rsidR="00B268F5">
        <w:fldChar w:fldCharType="end"/>
      </w:r>
      <w:r w:rsidR="004C7844">
        <w:t>)</w:t>
      </w:r>
      <w:r w:rsidR="00B268F5">
        <w:t>. Вместо каталога может быть задано имя файла.</w:t>
      </w:r>
    </w:p>
    <w:p w14:paraId="72DBDBF7" w14:textId="3E435900" w:rsidR="00B268F5" w:rsidRDefault="00B268F5" w:rsidP="00A32E69">
      <w:pPr>
        <w:jc w:val="left"/>
        <w:rPr>
          <w:lang w:val="en-US"/>
        </w:rPr>
      </w:pPr>
      <w:r>
        <w:t xml:space="preserve">В пути можно использовать теги </w:t>
      </w:r>
      <w:r w:rsidRPr="00B268F5">
        <w:t>&lt;</w:t>
      </w:r>
      <w:r>
        <w:rPr>
          <w:lang w:val="en-US"/>
        </w:rPr>
        <w:t>date</w:t>
      </w:r>
      <w:r w:rsidRPr="00B268F5">
        <w:t>&gt;, &lt;</w:t>
      </w:r>
      <w:r>
        <w:rPr>
          <w:lang w:val="en-US"/>
        </w:rPr>
        <w:t>time</w:t>
      </w:r>
      <w:r w:rsidRPr="00B268F5">
        <w:t xml:space="preserve">&gt; </w:t>
      </w:r>
      <w:r>
        <w:t xml:space="preserve">и </w:t>
      </w:r>
      <w:r w:rsidRPr="00B268F5">
        <w:t>&lt;</w:t>
      </w:r>
      <w:r>
        <w:rPr>
          <w:lang w:val="en-US"/>
        </w:rPr>
        <w:t>count</w:t>
      </w:r>
      <w:r w:rsidRPr="00B268F5">
        <w:t>&gt;</w:t>
      </w:r>
      <w:r>
        <w:t xml:space="preserve">. Тег </w:t>
      </w:r>
      <w:r w:rsidRPr="00B268F5">
        <w:t>&lt;</w:t>
      </w:r>
      <w:r>
        <w:rPr>
          <w:lang w:val="en-US"/>
        </w:rPr>
        <w:t>date</w:t>
      </w:r>
      <w:r w:rsidRPr="00B268F5">
        <w:t xml:space="preserve">&gt; </w:t>
      </w:r>
      <w:r>
        <w:t xml:space="preserve">заменяется на текущую дату в формате </w:t>
      </w:r>
      <w:r>
        <w:rPr>
          <w:lang w:val="en-US"/>
        </w:rPr>
        <w:t>YYYY</w:t>
      </w:r>
      <w:r w:rsidRPr="00B268F5">
        <w:t>-</w:t>
      </w:r>
      <w:r>
        <w:rPr>
          <w:lang w:val="en-US"/>
        </w:rPr>
        <w:t>MM</w:t>
      </w:r>
      <w:r w:rsidRPr="00B268F5">
        <w:t>-</w:t>
      </w:r>
      <w:r>
        <w:rPr>
          <w:lang w:val="en-US"/>
        </w:rPr>
        <w:t>DD</w:t>
      </w:r>
      <w:r>
        <w:t xml:space="preserve">, тег </w:t>
      </w:r>
      <w:r w:rsidRPr="00B268F5">
        <w:t>&lt;</w:t>
      </w:r>
      <w:r>
        <w:rPr>
          <w:lang w:val="en-US"/>
        </w:rPr>
        <w:t>time</w:t>
      </w:r>
      <w:r w:rsidRPr="00B268F5">
        <w:t xml:space="preserve">&gt; </w:t>
      </w:r>
      <w:r>
        <w:t xml:space="preserve">на текущее время: </w:t>
      </w:r>
      <w:r>
        <w:rPr>
          <w:lang w:val="en-US"/>
        </w:rPr>
        <w:t>HH</w:t>
      </w:r>
      <w:r w:rsidRPr="00B268F5">
        <w:t>-</w:t>
      </w:r>
      <w:r>
        <w:rPr>
          <w:lang w:val="en-US"/>
        </w:rPr>
        <w:t>MM</w:t>
      </w:r>
      <w:r w:rsidRPr="00B268F5">
        <w:t>-</w:t>
      </w:r>
      <w:r>
        <w:rPr>
          <w:lang w:val="en-US"/>
        </w:rPr>
        <w:t>SS</w:t>
      </w:r>
      <w:r w:rsidRPr="00B268F5">
        <w:t>.</w:t>
      </w:r>
      <w:r>
        <w:t xml:space="preserve"> Тег </w:t>
      </w:r>
      <w:r w:rsidRPr="00B268F5">
        <w:t>&lt;</w:t>
      </w:r>
      <w:r>
        <w:rPr>
          <w:lang w:val="en-US"/>
        </w:rPr>
        <w:t>count</w:t>
      </w:r>
      <w:r w:rsidRPr="00B268F5">
        <w:t xml:space="preserve">&gt; </w:t>
      </w:r>
      <w:r>
        <w:t xml:space="preserve">позволяет ввести в путь счетчик. Значение счетчика начинается с нуля. Если при попытке создать файл со счетчиком в пути или имени файла будет обнаружено что такой файл уже есть, значение счетчика будет увеличено на один и предпринята следующая попытка. Увеличение счетчика будет выполняться до тех пор, пока не будет найден путь к несуществующему файлу, который можно создать. Счетчик по умолчанию представлен пятизначным числом с ведущими нулями. При необходимости в тег </w:t>
      </w:r>
      <w:r w:rsidRPr="00B268F5">
        <w:t>&lt;</w:t>
      </w:r>
      <w:r>
        <w:rPr>
          <w:lang w:val="en-US"/>
        </w:rPr>
        <w:t>count</w:t>
      </w:r>
      <w:r w:rsidRPr="00B268F5">
        <w:t xml:space="preserve">&gt; </w:t>
      </w:r>
      <w:r>
        <w:t xml:space="preserve">можно ввести дополнительный параметр </w:t>
      </w:r>
      <w:r>
        <w:rPr>
          <w:lang w:val="en-US"/>
        </w:rPr>
        <w:t>X</w:t>
      </w:r>
      <w:r>
        <w:t>, задающий количество знаков в числе счетчика</w:t>
      </w:r>
      <w:r w:rsidR="000C3EEB">
        <w:t xml:space="preserve">. В этом случае формат тега будет иметь вид </w:t>
      </w:r>
      <w:r w:rsidR="000C3EEB">
        <w:rPr>
          <w:lang w:val="en-US"/>
        </w:rPr>
        <w:t>&lt;countX&gt;.</w:t>
      </w:r>
    </w:p>
    <w:p w14:paraId="38BA3A87" w14:textId="086B23B0" w:rsidR="00BC3361" w:rsidRPr="00BC3361" w:rsidRDefault="00BC3361" w:rsidP="00A32E69">
      <w:pPr>
        <w:jc w:val="left"/>
      </w:pPr>
      <w:r>
        <w:t>Использование тегов позволяет накапливать файлы результатов для серии расчетов. Без использования тегов файл результата с заданным путем будет просто заменять уже записанный.</w:t>
      </w:r>
    </w:p>
    <w:p w14:paraId="3A3781BC" w14:textId="141AB596" w:rsidR="00C244C6" w:rsidRDefault="00C244C6" w:rsidP="00A32E69">
      <w:pPr>
        <w:pStyle w:val="2"/>
      </w:pPr>
      <w:bookmarkStart w:id="55" w:name="_Toc122368655"/>
      <w:r w:rsidRPr="00C244C6">
        <w:t>Расчет скольжения для демпфирования в уравнении движения (</w:t>
      </w:r>
      <w:r w:rsidRPr="00AC3BE5">
        <w:rPr>
          <w:lang w:val="en-US"/>
        </w:rPr>
        <w:t>FreqDampingType</w:t>
      </w:r>
      <w:r w:rsidRPr="00C244C6">
        <w:t>)</w:t>
      </w:r>
      <w:bookmarkEnd w:id="55"/>
    </w:p>
    <w:p w14:paraId="5FB503F2" w14:textId="22C7E7C3" w:rsidR="002D790F" w:rsidRPr="002D790F" w:rsidRDefault="002D790F" w:rsidP="00A32E69">
      <w:pPr>
        <w:jc w:val="left"/>
      </w:pPr>
      <w:r>
        <w:t xml:space="preserve">В отечественной практике моделирования ЭМПП принято рассчитывать скольжение/частоту в каждом узле </w:t>
      </w:r>
      <w:r w:rsidR="004C7844">
        <w:t>(</w:t>
      </w:r>
      <w:r>
        <w:t xml:space="preserve">п. </w:t>
      </w:r>
      <w:r>
        <w:fldChar w:fldCharType="begin"/>
      </w:r>
      <w:r>
        <w:instrText xml:space="preserve"> REF _Ref122359970 \r \h </w:instrText>
      </w:r>
      <w:r w:rsidR="00A32E69">
        <w:instrText xml:space="preserve"> \* MERGEFORMAT </w:instrText>
      </w:r>
      <w:r>
        <w:fldChar w:fldCharType="separate"/>
      </w:r>
      <w:r w:rsidR="00A32E69">
        <w:t>2.17</w:t>
      </w:r>
      <w:r>
        <w:fldChar w:fldCharType="end"/>
      </w:r>
      <w:r w:rsidR="004C7844">
        <w:t>)</w:t>
      </w:r>
      <w:r>
        <w:t xml:space="preserve">. </w:t>
      </w:r>
      <w:r w:rsidR="001A4472">
        <w:t>Более грубый а</w:t>
      </w:r>
      <w:r>
        <w:t>льтернативный подход – расчет средневзвешенного скольжения синхронной зоны. Данный параметр позволяет выбрать способ расчета. Доступны режимы «Узел» (по умолчанию) и «Зона».</w:t>
      </w:r>
    </w:p>
    <w:p w14:paraId="52A90CA2" w14:textId="77847417" w:rsidR="00C244C6" w:rsidRDefault="00C244C6" w:rsidP="00A32E69">
      <w:pPr>
        <w:pStyle w:val="2"/>
      </w:pPr>
      <w:bookmarkStart w:id="56" w:name="_Ref122360161"/>
      <w:bookmarkStart w:id="57" w:name="_Toc122368656"/>
      <w:r w:rsidRPr="00C244C6">
        <w:t>Уровень подробности протокола в файл (</w:t>
      </w:r>
      <w:r w:rsidRPr="00AC3BE5">
        <w:rPr>
          <w:lang w:val="en-US"/>
        </w:rPr>
        <w:t>FileLogLevel</w:t>
      </w:r>
      <w:r w:rsidRPr="00C244C6">
        <w:t>)</w:t>
      </w:r>
      <w:bookmarkEnd w:id="56"/>
      <w:bookmarkEnd w:id="57"/>
    </w:p>
    <w:p w14:paraId="2F669E94" w14:textId="2052379F" w:rsidR="00C244C6" w:rsidRDefault="001A4472" w:rsidP="00A32E69">
      <w:pPr>
        <w:jc w:val="left"/>
      </w:pPr>
      <w:r>
        <w:t>Определяет уровень сообщений, которые будут выведены в файловый протокол. Сообщения со статусом ниже, чем заданный в протокол выводиться не будут. Доступны следующие уровни подробности «</w:t>
      </w:r>
      <w:r w:rsidR="00C244C6" w:rsidRPr="00C244C6">
        <w:t>Нет</w:t>
      </w:r>
      <w:r>
        <w:t>», «</w:t>
      </w:r>
      <w:r w:rsidR="00C244C6" w:rsidRPr="00C244C6">
        <w:t>Фатал</w:t>
      </w:r>
      <w:r>
        <w:t>», «</w:t>
      </w:r>
      <w:r w:rsidR="00C244C6" w:rsidRPr="00C244C6">
        <w:t>Ошибка</w:t>
      </w:r>
      <w:r>
        <w:t>», «</w:t>
      </w:r>
      <w:r w:rsidR="00C244C6" w:rsidRPr="00C244C6">
        <w:t>Предупреждение</w:t>
      </w:r>
      <w:r>
        <w:t>», «</w:t>
      </w:r>
      <w:r w:rsidR="00C244C6" w:rsidRPr="00C244C6">
        <w:t>Сообщение</w:t>
      </w:r>
      <w:r>
        <w:t>», «</w:t>
      </w:r>
      <w:r w:rsidR="00C244C6" w:rsidRPr="00C244C6">
        <w:t>Информация</w:t>
      </w:r>
      <w:r>
        <w:t>», «</w:t>
      </w:r>
      <w:r w:rsidR="00C244C6" w:rsidRPr="00C244C6">
        <w:t>Отладка</w:t>
      </w:r>
      <w:r>
        <w:t>».</w:t>
      </w:r>
      <w:r w:rsidR="004E45A6">
        <w:t xml:space="preserve"> </w:t>
      </w:r>
      <w:r w:rsidR="005E2ED8">
        <w:t>Сообщения, связанные с прекращением расчета, могут выводиться несмотря на данное ограничение.</w:t>
      </w:r>
    </w:p>
    <w:p w14:paraId="1E5FB017" w14:textId="797FF804" w:rsidR="00C244C6" w:rsidRDefault="00C244C6" w:rsidP="00A32E69">
      <w:pPr>
        <w:pStyle w:val="2"/>
      </w:pPr>
      <w:bookmarkStart w:id="58" w:name="_Toc122368657"/>
      <w:r w:rsidRPr="00C244C6">
        <w:t>Уровень подробности протокола в консоль (</w:t>
      </w:r>
      <w:r w:rsidRPr="00AC3BE5">
        <w:rPr>
          <w:lang w:val="en-US"/>
        </w:rPr>
        <w:t>ConsoleLogLevel</w:t>
      </w:r>
      <w:r w:rsidRPr="00C244C6">
        <w:t>)</w:t>
      </w:r>
      <w:bookmarkEnd w:id="58"/>
    </w:p>
    <w:p w14:paraId="3D5AAAC3" w14:textId="59096375" w:rsidR="001A4472" w:rsidRPr="001A4472" w:rsidRDefault="001A4472" w:rsidP="00A32E69">
      <w:pPr>
        <w:jc w:val="left"/>
      </w:pPr>
      <w:r>
        <w:t xml:space="preserve">Аналогично п. </w:t>
      </w:r>
      <w:r>
        <w:fldChar w:fldCharType="begin"/>
      </w:r>
      <w:r>
        <w:instrText xml:space="preserve"> REF _Ref122360161 \r \h </w:instrText>
      </w:r>
      <w:r w:rsidR="00A32E69">
        <w:instrText xml:space="preserve"> \* MERGEFORMAT </w:instrText>
      </w:r>
      <w:r>
        <w:fldChar w:fldCharType="separate"/>
      </w:r>
      <w:r w:rsidR="00A32E69">
        <w:t>2.42</w:t>
      </w:r>
      <w:r>
        <w:fldChar w:fldCharType="end"/>
      </w:r>
      <w:r>
        <w:t xml:space="preserve"> но применяется для управления </w:t>
      </w:r>
      <w:r w:rsidR="00AE40DB">
        <w:t xml:space="preserve">подробностью </w:t>
      </w:r>
      <w:r>
        <w:t>протокол</w:t>
      </w:r>
      <w:r w:rsidR="00AE40DB">
        <w:t xml:space="preserve">а, выдаваемого в </w:t>
      </w:r>
      <w:r>
        <w:t>консол</w:t>
      </w:r>
      <w:r w:rsidR="00AE40DB">
        <w:t>ь</w:t>
      </w:r>
      <w:r>
        <w:t>.</w:t>
      </w:r>
    </w:p>
    <w:p w14:paraId="1841DE31" w14:textId="7A90758A" w:rsidR="00C244C6" w:rsidRDefault="00C244C6" w:rsidP="00A32E69">
      <w:pPr>
        <w:pStyle w:val="2"/>
      </w:pPr>
      <w:bookmarkStart w:id="59" w:name="_Toc122368658"/>
      <w:r w:rsidRPr="00C244C6">
        <w:t>Метод расчета параметров моделей Парка (</w:t>
      </w:r>
      <w:r w:rsidRPr="00AC3BE5">
        <w:rPr>
          <w:lang w:val="en-US"/>
        </w:rPr>
        <w:t>ParkParametersDetermination</w:t>
      </w:r>
      <w:r w:rsidRPr="00C244C6">
        <w:t>)</w:t>
      </w:r>
      <w:bookmarkEnd w:id="59"/>
    </w:p>
    <w:p w14:paraId="235E4356" w14:textId="4B14571A" w:rsidR="00C244C6" w:rsidRPr="0009703D" w:rsidRDefault="0009703D" w:rsidP="00A32E69">
      <w:pPr>
        <w:jc w:val="left"/>
      </w:pPr>
      <w:r>
        <w:t>Позволяет выбрать один из метода расчета параметров схемы замещения синхронной машины по каталожным параметрам. Доступен выбор «</w:t>
      </w:r>
      <w:r w:rsidR="00C244C6" w:rsidRPr="00AC3BE5">
        <w:rPr>
          <w:lang w:val="en-US"/>
        </w:rPr>
        <w:t>Kundur</w:t>
      </w:r>
      <w:r>
        <w:t>», «</w:t>
      </w:r>
      <w:r w:rsidR="00C244C6" w:rsidRPr="00C244C6">
        <w:t>НИИПТ</w:t>
      </w:r>
      <w:r>
        <w:t>», «</w:t>
      </w:r>
      <w:r w:rsidR="00C244C6" w:rsidRPr="00C244C6">
        <w:t>НИИПТ+</w:t>
      </w:r>
      <w:r>
        <w:t>», «</w:t>
      </w:r>
      <w:r w:rsidR="00C244C6" w:rsidRPr="00AC3BE5">
        <w:rPr>
          <w:lang w:val="en-US"/>
        </w:rPr>
        <w:t>Canay</w:t>
      </w:r>
      <w:r>
        <w:t xml:space="preserve">». Значение по умолчанию «НИИПТ». Данный метод расчета используется в </w:t>
      </w:r>
      <w:r>
        <w:rPr>
          <w:lang w:val="en-US"/>
        </w:rPr>
        <w:t>RUSTab</w:t>
      </w:r>
      <w:r w:rsidRPr="002349AB">
        <w:t>.</w:t>
      </w:r>
    </w:p>
    <w:p w14:paraId="71FD3A00" w14:textId="4A7DB642" w:rsidR="00C244C6" w:rsidRDefault="00C244C6" w:rsidP="00A32E69">
      <w:pPr>
        <w:pStyle w:val="2"/>
      </w:pPr>
      <w:bookmarkStart w:id="60" w:name="_Toc122368659"/>
      <w:r w:rsidRPr="00C244C6">
        <w:lastRenderedPageBreak/>
        <w:t>Вид СХН для учета генераторных узлов без генераторов (</w:t>
      </w:r>
      <w:r w:rsidRPr="00AC3BE5">
        <w:rPr>
          <w:lang w:val="en-US"/>
        </w:rPr>
        <w:t>GeneratorLessLRC</w:t>
      </w:r>
      <w:r w:rsidRPr="00C244C6">
        <w:t>)</w:t>
      </w:r>
      <w:bookmarkEnd w:id="60"/>
    </w:p>
    <w:p w14:paraId="6A12C123" w14:textId="2AFE6DF2" w:rsidR="00C244C6" w:rsidRDefault="002D74A5" w:rsidP="00A32E69">
      <w:pPr>
        <w:jc w:val="left"/>
      </w:pPr>
      <w:r>
        <w:t xml:space="preserve">При расчете ЭМПП принято вводить в модель генераторы во все узлы, в которых задана генерация. Но поскольку в ряде случаев это не делается, предусмотрена возможность моделирования заданной в УР генерации в ЭМПП с помощью СХН. Данный параметр определяет вид СХН и позволяет выбрать СХН с постоянной мощностью или с постоянным током. Эти искусственные СХН также подвергаются обработке в соответствии с п. </w:t>
      </w:r>
      <w:r>
        <w:fldChar w:fldCharType="begin"/>
      </w:r>
      <w:r>
        <w:instrText xml:space="preserve"> REF _Ref122359521 \r \h </w:instrText>
      </w:r>
      <w:r w:rsidR="00A32E69">
        <w:instrText xml:space="preserve"> \* MERGEFORMAT </w:instrText>
      </w:r>
      <w:r>
        <w:fldChar w:fldCharType="separate"/>
      </w:r>
      <w:r w:rsidR="00A32E69">
        <w:t>2.18</w:t>
      </w:r>
      <w:r>
        <w:fldChar w:fldCharType="end"/>
      </w:r>
      <w:r>
        <w:t xml:space="preserve">. Для совместимости с подходом </w:t>
      </w:r>
      <w:r>
        <w:rPr>
          <w:lang w:val="en-US"/>
        </w:rPr>
        <w:t>RUSTab</w:t>
      </w:r>
      <w:r w:rsidRPr="002D74A5">
        <w:t xml:space="preserve"> </w:t>
      </w:r>
      <w:r>
        <w:t>для узлов с активной генерацией менее 0.1 МВт формируется вне зависимости от данного параметра шунтовая СХН, которая, по замыслу, моделирует УШР</w:t>
      </w:r>
      <w:r w:rsidR="005B44B3">
        <w:t xml:space="preserve"> (естественно без системы регулирования)</w:t>
      </w:r>
      <w:r>
        <w:t>.</w:t>
      </w:r>
    </w:p>
    <w:p w14:paraId="7DCCB2EE" w14:textId="7807B820" w:rsidR="002349AB" w:rsidRDefault="002349AB" w:rsidP="002349AB">
      <w:pPr>
        <w:pStyle w:val="1"/>
      </w:pPr>
      <w:r>
        <w:t>Результаты расчета</w:t>
      </w:r>
    </w:p>
    <w:p w14:paraId="5B2F8DA6" w14:textId="543FD765" w:rsidR="002349AB" w:rsidRDefault="002349AB" w:rsidP="002349AB">
      <w:r>
        <w:t xml:space="preserve">Результаты расчета формируются в виде файлов, которые содержат описание структуры расчетной модели и сжатые графики изменения переменных состояния.  Структура модели имеет иерархическое представление и позволяет </w:t>
      </w:r>
      <w:r>
        <w:t>идентифи</w:t>
      </w:r>
      <w:r>
        <w:t>цировать модели оборудования, их переменные состояния, единицы измерения, масштабы и прочие атрибуты. Графики используются для просмотра встроенными средствами ПО.</w:t>
      </w:r>
    </w:p>
    <w:p w14:paraId="30371C67" w14:textId="0A3167CC" w:rsidR="002349AB" w:rsidRDefault="002349AB" w:rsidP="002349AB">
      <w:r>
        <w:t xml:space="preserve">Кроме результатов в виде файлов </w:t>
      </w:r>
      <w:r>
        <w:rPr>
          <w:lang w:val="en-US"/>
        </w:rPr>
        <w:t>RaidenEMS</w:t>
      </w:r>
      <w:r w:rsidRPr="002349AB">
        <w:t xml:space="preserve"> </w:t>
      </w:r>
      <w:r>
        <w:t>заполняет таблицу «</w:t>
      </w:r>
      <w:r>
        <w:rPr>
          <w:lang w:val="en-US"/>
        </w:rPr>
        <w:t>RaidenParameters</w:t>
      </w:r>
      <w:r>
        <w:t>» со следующими полями:</w:t>
      </w:r>
    </w:p>
    <w:p w14:paraId="2467A739" w14:textId="22086154" w:rsidR="002349AB" w:rsidRDefault="002349AB" w:rsidP="002349AB">
      <w:pPr>
        <w:pStyle w:val="2"/>
        <w:rPr>
          <w:lang w:val="en-US"/>
        </w:rPr>
      </w:pPr>
      <w:r>
        <w:t>Просчитанное</w:t>
      </w:r>
      <w:r w:rsidRPr="002349AB">
        <w:rPr>
          <w:lang w:val="en-US"/>
        </w:rPr>
        <w:t xml:space="preserve"> </w:t>
      </w:r>
      <w:r>
        <w:t>время</w:t>
      </w:r>
      <w:r w:rsidRPr="002349AB">
        <w:rPr>
          <w:lang w:val="en-US"/>
        </w:rPr>
        <w:t xml:space="preserve"> (</w:t>
      </w:r>
      <w:r>
        <w:rPr>
          <w:lang w:val="en-US"/>
        </w:rPr>
        <w:t>TimeComputed)</w:t>
      </w:r>
    </w:p>
    <w:p w14:paraId="368A9946" w14:textId="26345893" w:rsidR="002349AB" w:rsidRPr="002349AB" w:rsidRDefault="002349AB" w:rsidP="002349AB">
      <w:r>
        <w:t xml:space="preserve">Время ЭМПП, которое было рассчитано в ходе моделирования. Если потери устойчивости не произошло </w:t>
      </w:r>
      <w:r w:rsidR="004C7844">
        <w:t>(</w:t>
      </w:r>
      <w:r>
        <w:t xml:space="preserve">п.п. </w:t>
      </w:r>
      <w:r>
        <w:fldChar w:fldCharType="begin"/>
      </w:r>
      <w:r>
        <w:instrText xml:space="preserve"> REF _Ref122357711 \r \h </w:instrText>
      </w:r>
      <w:r>
        <w:fldChar w:fldCharType="separate"/>
      </w:r>
      <w:r>
        <w:t>3.37</w:t>
      </w:r>
      <w:r>
        <w:fldChar w:fldCharType="end"/>
      </w:r>
      <w:r w:rsidR="004C7844">
        <w:t xml:space="preserve">, </w:t>
      </w:r>
      <w:r>
        <w:fldChar w:fldCharType="begin"/>
      </w:r>
      <w:r>
        <w:instrText xml:space="preserve"> REF _Ref122357712 \r \h </w:instrText>
      </w:r>
      <w:r>
        <w:fldChar w:fldCharType="separate"/>
      </w:r>
      <w:r>
        <w:t>3.38</w:t>
      </w:r>
      <w:r>
        <w:fldChar w:fldCharType="end"/>
      </w:r>
      <w:r w:rsidR="004C7844">
        <w:t>)</w:t>
      </w:r>
      <w:r>
        <w:t xml:space="preserve">, не было зафиксировано затухание </w:t>
      </w:r>
      <w:r w:rsidR="004C7844">
        <w:t>(</w:t>
      </w:r>
      <w:r>
        <w:t xml:space="preserve">п. </w:t>
      </w:r>
      <w:r>
        <w:fldChar w:fldCharType="begin"/>
      </w:r>
      <w:r>
        <w:instrText xml:space="preserve"> REF _Ref122357732 \r \h </w:instrText>
      </w:r>
      <w:r>
        <w:fldChar w:fldCharType="separate"/>
      </w:r>
      <w:r>
        <w:t>3.35</w:t>
      </w:r>
      <w:r>
        <w:fldChar w:fldCharType="end"/>
      </w:r>
      <w:r w:rsidR="004C7844">
        <w:t>)</w:t>
      </w:r>
      <w:r>
        <w:t xml:space="preserve"> и в процессе расчетов не было сбоев</w:t>
      </w:r>
      <w:r w:rsidR="006F0677">
        <w:t>,</w:t>
      </w:r>
      <w:r>
        <w:t xml:space="preserve"> это время совпадает с заданным временем расчета </w:t>
      </w:r>
      <w:r w:rsidR="004C7844">
        <w:t>(</w:t>
      </w:r>
      <w:r>
        <w:t xml:space="preserve">п. </w:t>
      </w:r>
      <w:r>
        <w:fldChar w:fldCharType="begin"/>
      </w:r>
      <w:r>
        <w:instrText xml:space="preserve"> REF _Ref122732792 \r \h </w:instrText>
      </w:r>
      <w:r>
        <w:fldChar w:fldCharType="separate"/>
      </w:r>
      <w:r>
        <w:t>3.20</w:t>
      </w:r>
      <w:r>
        <w:fldChar w:fldCharType="end"/>
      </w:r>
      <w:r w:rsidR="004C7844">
        <w:t>)</w:t>
      </w:r>
      <w:r>
        <w:t>.</w:t>
      </w:r>
    </w:p>
    <w:p w14:paraId="5F3D7B48" w14:textId="47CF6F0C" w:rsidR="002349AB" w:rsidRDefault="002349AB" w:rsidP="002349AB">
      <w:pPr>
        <w:pStyle w:val="2"/>
        <w:rPr>
          <w:lang w:val="en-US"/>
        </w:rPr>
      </w:pPr>
      <w:bookmarkStart w:id="61" w:name="_Ref122733809"/>
      <w:r>
        <w:t>Сообщение</w:t>
      </w:r>
      <w:r w:rsidRPr="002349AB">
        <w:rPr>
          <w:lang w:val="en-US"/>
        </w:rPr>
        <w:t xml:space="preserve"> </w:t>
      </w:r>
      <w:r>
        <w:rPr>
          <w:lang w:val="en-US"/>
        </w:rPr>
        <w:t>(Message)</w:t>
      </w:r>
      <w:bookmarkEnd w:id="61"/>
    </w:p>
    <w:p w14:paraId="7BE3F42D" w14:textId="7B17B262" w:rsidR="006F0677" w:rsidRPr="006F0677" w:rsidRDefault="00002FC9" w:rsidP="006F0677">
      <w:r>
        <w:t>Произвольная с</w:t>
      </w:r>
      <w:r w:rsidR="006F0677">
        <w:t>трока, описыва</w:t>
      </w:r>
      <w:r>
        <w:t xml:space="preserve">ющая </w:t>
      </w:r>
      <w:r w:rsidR="006F0677">
        <w:t>результат расчета или ошибку, которая вызывала его останов.</w:t>
      </w:r>
    </w:p>
    <w:p w14:paraId="140DB0A9" w14:textId="0570F338" w:rsidR="002349AB" w:rsidRDefault="002349AB" w:rsidP="002349AB">
      <w:pPr>
        <w:pStyle w:val="2"/>
        <w:rPr>
          <w:lang w:val="en-US"/>
        </w:rPr>
      </w:pPr>
      <w:r>
        <w:t>Причина потери устойчивости (</w:t>
      </w:r>
      <w:r>
        <w:rPr>
          <w:lang w:val="en-US"/>
        </w:rPr>
        <w:t>SyncLossCause)</w:t>
      </w:r>
    </w:p>
    <w:p w14:paraId="592F4FC2" w14:textId="6D7B90C0" w:rsidR="006F0677" w:rsidRPr="006F0677" w:rsidRDefault="006F0677" w:rsidP="006F0677">
      <w:r>
        <w:t>Значение, по которому можно определить причину завершения расчета ЭМПП. Возможные значения: «</w:t>
      </w:r>
      <w:r w:rsidRPr="006F0677">
        <w:t>Нет</w:t>
      </w:r>
      <w:r>
        <w:t>», «</w:t>
      </w:r>
      <w:r w:rsidRPr="006F0677">
        <w:t>АР ветви</w:t>
      </w:r>
      <w:r>
        <w:t>», «</w:t>
      </w:r>
      <w:r w:rsidRPr="006F0677">
        <w:t>АР генератора</w:t>
      </w:r>
      <w:r>
        <w:t>», «</w:t>
      </w:r>
      <w:r w:rsidRPr="006F0677">
        <w:t>Автомат скорости</w:t>
      </w:r>
      <w:r>
        <w:t>», «</w:t>
      </w:r>
      <w:r w:rsidRPr="006F0677">
        <w:t>Отказ метода</w:t>
      </w:r>
      <w:r>
        <w:t>».</w:t>
      </w:r>
      <w:r w:rsidR="00002FC9">
        <w:t xml:space="preserve">  При фиксации АР в сообщении </w:t>
      </w:r>
      <w:r w:rsidR="004C7844">
        <w:t>(</w:t>
      </w:r>
      <w:r w:rsidR="00002FC9">
        <w:t xml:space="preserve">п. </w:t>
      </w:r>
      <w:r w:rsidR="00002FC9">
        <w:fldChar w:fldCharType="begin"/>
      </w:r>
      <w:r w:rsidR="00002FC9">
        <w:instrText xml:space="preserve"> REF _Ref122733809 \r \h </w:instrText>
      </w:r>
      <w:r w:rsidR="00002FC9">
        <w:fldChar w:fldCharType="separate"/>
      </w:r>
      <w:r w:rsidR="00002FC9">
        <w:t>4.2</w:t>
      </w:r>
      <w:r w:rsidR="00002FC9">
        <w:fldChar w:fldCharType="end"/>
      </w:r>
      <w:r w:rsidR="004C7844">
        <w:t>)</w:t>
      </w:r>
      <w:r w:rsidR="00002FC9">
        <w:t xml:space="preserve"> указывается объект расчетной модели, по которому данный критерий привел к останову расчета.</w:t>
      </w:r>
    </w:p>
    <w:p w14:paraId="3ED8862F" w14:textId="4BC59869" w:rsidR="002349AB" w:rsidRDefault="002349AB" w:rsidP="002349AB">
      <w:pPr>
        <w:pStyle w:val="2"/>
      </w:pPr>
      <w:r>
        <w:t>Путь к файлу результатов</w:t>
      </w:r>
      <w:r w:rsidRPr="002349AB">
        <w:t xml:space="preserve"> (</w:t>
      </w:r>
      <w:r>
        <w:rPr>
          <w:lang w:val="en-US"/>
        </w:rPr>
        <w:t>ResultFilePath</w:t>
      </w:r>
      <w:r w:rsidRPr="002349AB">
        <w:t>)</w:t>
      </w:r>
    </w:p>
    <w:p w14:paraId="7674D7CC" w14:textId="47557869" w:rsidR="00B268F5" w:rsidRPr="00B268F5" w:rsidRDefault="00B268F5" w:rsidP="00B268F5">
      <w:r>
        <w:t xml:space="preserve">Путь к файлу результатов в итоговом варианте с обработанными тегами </w:t>
      </w:r>
      <w:r w:rsidR="004C7844">
        <w:t>(</w:t>
      </w:r>
      <w:r>
        <w:t xml:space="preserve">п. </w:t>
      </w:r>
      <w:r>
        <w:fldChar w:fldCharType="begin"/>
      </w:r>
      <w:r>
        <w:instrText xml:space="preserve"> REF _Ref122733052 \r \h </w:instrText>
      </w:r>
      <w:r>
        <w:fldChar w:fldCharType="separate"/>
      </w:r>
      <w:r>
        <w:t>3.40</w:t>
      </w:r>
      <w:r>
        <w:fldChar w:fldCharType="end"/>
      </w:r>
      <w:r w:rsidR="004C7844">
        <w:t>)</w:t>
      </w:r>
      <w:r>
        <w:t>.</w:t>
      </w:r>
    </w:p>
    <w:sectPr w:rsidR="00B268F5" w:rsidRPr="00B268F5" w:rsidSect="000F253A">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AA81C" w14:textId="77777777" w:rsidR="00CE459A" w:rsidRDefault="00CE459A" w:rsidP="000F253A">
      <w:pPr>
        <w:spacing w:before="0" w:after="0" w:line="240" w:lineRule="auto"/>
      </w:pPr>
      <w:r>
        <w:separator/>
      </w:r>
    </w:p>
  </w:endnote>
  <w:endnote w:type="continuationSeparator" w:id="0">
    <w:p w14:paraId="4C0C9DA4" w14:textId="77777777" w:rsidR="00CE459A" w:rsidRDefault="00CE459A" w:rsidP="000F25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597391"/>
      <w:docPartObj>
        <w:docPartGallery w:val="Page Numbers (Bottom of Page)"/>
        <w:docPartUnique/>
      </w:docPartObj>
    </w:sdtPr>
    <w:sdtContent>
      <w:p w14:paraId="2629BB6D" w14:textId="182DFBBF" w:rsidR="000F253A" w:rsidRDefault="000F253A">
        <w:pPr>
          <w:pStyle w:val="af2"/>
          <w:jc w:val="right"/>
        </w:pPr>
        <w:r>
          <w:fldChar w:fldCharType="begin"/>
        </w:r>
        <w:r>
          <w:instrText>PAGE   \* MERGEFORMAT</w:instrText>
        </w:r>
        <w:r>
          <w:fldChar w:fldCharType="separate"/>
        </w:r>
        <w:r>
          <w:t>2</w:t>
        </w:r>
        <w:r>
          <w:fldChar w:fldCharType="end"/>
        </w:r>
      </w:p>
    </w:sdtContent>
  </w:sdt>
  <w:p w14:paraId="6B5BFA07" w14:textId="77777777" w:rsidR="000F253A" w:rsidRDefault="000F253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2B13D" w14:textId="77777777" w:rsidR="00CE459A" w:rsidRDefault="00CE459A" w:rsidP="000F253A">
      <w:pPr>
        <w:spacing w:before="0" w:after="0" w:line="240" w:lineRule="auto"/>
      </w:pPr>
      <w:r>
        <w:separator/>
      </w:r>
    </w:p>
  </w:footnote>
  <w:footnote w:type="continuationSeparator" w:id="0">
    <w:p w14:paraId="066BD8C0" w14:textId="77777777" w:rsidR="00CE459A" w:rsidRDefault="00CE459A" w:rsidP="000F253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A326E"/>
    <w:multiLevelType w:val="multilevel"/>
    <w:tmpl w:val="9F70087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50CD002F"/>
    <w:multiLevelType w:val="hybridMultilevel"/>
    <w:tmpl w:val="A704E648"/>
    <w:lvl w:ilvl="0" w:tplc="A5982602">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73781793"/>
    <w:multiLevelType w:val="hybridMultilevel"/>
    <w:tmpl w:val="4AC034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725B26"/>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475027280">
    <w:abstractNumId w:val="2"/>
  </w:num>
  <w:num w:numId="2" w16cid:durableId="339504167">
    <w:abstractNumId w:val="0"/>
  </w:num>
  <w:num w:numId="3" w16cid:durableId="650672526">
    <w:abstractNumId w:val="0"/>
  </w:num>
  <w:num w:numId="4" w16cid:durableId="222102263">
    <w:abstractNumId w:val="0"/>
  </w:num>
  <w:num w:numId="5" w16cid:durableId="1990667640">
    <w:abstractNumId w:val="0"/>
  </w:num>
  <w:num w:numId="6" w16cid:durableId="996303838">
    <w:abstractNumId w:val="0"/>
  </w:num>
  <w:num w:numId="7" w16cid:durableId="1933006715">
    <w:abstractNumId w:val="0"/>
  </w:num>
  <w:num w:numId="8" w16cid:durableId="362632306">
    <w:abstractNumId w:val="0"/>
  </w:num>
  <w:num w:numId="9" w16cid:durableId="709840886">
    <w:abstractNumId w:val="0"/>
  </w:num>
  <w:num w:numId="10" w16cid:durableId="906111397">
    <w:abstractNumId w:val="0"/>
  </w:num>
  <w:num w:numId="11" w16cid:durableId="754203353">
    <w:abstractNumId w:val="1"/>
  </w:num>
  <w:num w:numId="12" w16cid:durableId="1980375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7E"/>
    <w:rsid w:val="00002FC9"/>
    <w:rsid w:val="00041250"/>
    <w:rsid w:val="000614ED"/>
    <w:rsid w:val="000843AE"/>
    <w:rsid w:val="0009703D"/>
    <w:rsid w:val="000A300B"/>
    <w:rsid w:val="000B7F20"/>
    <w:rsid w:val="000C3EEB"/>
    <w:rsid w:val="000F253A"/>
    <w:rsid w:val="00127618"/>
    <w:rsid w:val="001767FE"/>
    <w:rsid w:val="00177594"/>
    <w:rsid w:val="00177CE0"/>
    <w:rsid w:val="001A22E9"/>
    <w:rsid w:val="001A4472"/>
    <w:rsid w:val="00202881"/>
    <w:rsid w:val="002060F1"/>
    <w:rsid w:val="002349AB"/>
    <w:rsid w:val="002972CB"/>
    <w:rsid w:val="002B002A"/>
    <w:rsid w:val="002D74A5"/>
    <w:rsid w:val="002D790F"/>
    <w:rsid w:val="00351A74"/>
    <w:rsid w:val="00355F50"/>
    <w:rsid w:val="00374AAE"/>
    <w:rsid w:val="00397359"/>
    <w:rsid w:val="003C627B"/>
    <w:rsid w:val="003F2B38"/>
    <w:rsid w:val="004068FB"/>
    <w:rsid w:val="00456ADB"/>
    <w:rsid w:val="00457601"/>
    <w:rsid w:val="0046218A"/>
    <w:rsid w:val="004C7844"/>
    <w:rsid w:val="004E45A6"/>
    <w:rsid w:val="00553F1A"/>
    <w:rsid w:val="00586821"/>
    <w:rsid w:val="00594675"/>
    <w:rsid w:val="00596046"/>
    <w:rsid w:val="005B44B3"/>
    <w:rsid w:val="005E2ED8"/>
    <w:rsid w:val="00605C21"/>
    <w:rsid w:val="0061258C"/>
    <w:rsid w:val="00623B63"/>
    <w:rsid w:val="00665F5E"/>
    <w:rsid w:val="006D3011"/>
    <w:rsid w:val="006F0677"/>
    <w:rsid w:val="006F153A"/>
    <w:rsid w:val="00705C2A"/>
    <w:rsid w:val="00761295"/>
    <w:rsid w:val="00763A9A"/>
    <w:rsid w:val="00776162"/>
    <w:rsid w:val="0077773C"/>
    <w:rsid w:val="00783695"/>
    <w:rsid w:val="00796884"/>
    <w:rsid w:val="007A142C"/>
    <w:rsid w:val="007D289E"/>
    <w:rsid w:val="00861F4D"/>
    <w:rsid w:val="00866868"/>
    <w:rsid w:val="008847CD"/>
    <w:rsid w:val="008A1EF6"/>
    <w:rsid w:val="008D006E"/>
    <w:rsid w:val="008F0342"/>
    <w:rsid w:val="008F5F5A"/>
    <w:rsid w:val="00907C57"/>
    <w:rsid w:val="009472E3"/>
    <w:rsid w:val="00972E15"/>
    <w:rsid w:val="00974738"/>
    <w:rsid w:val="009C327D"/>
    <w:rsid w:val="00A13FAA"/>
    <w:rsid w:val="00A304F8"/>
    <w:rsid w:val="00A32E69"/>
    <w:rsid w:val="00A658AA"/>
    <w:rsid w:val="00AA3031"/>
    <w:rsid w:val="00AC3BE5"/>
    <w:rsid w:val="00AC63B2"/>
    <w:rsid w:val="00AC76AF"/>
    <w:rsid w:val="00AE40DB"/>
    <w:rsid w:val="00AE66E7"/>
    <w:rsid w:val="00AE67BC"/>
    <w:rsid w:val="00B02D26"/>
    <w:rsid w:val="00B05AA0"/>
    <w:rsid w:val="00B268F5"/>
    <w:rsid w:val="00B7237F"/>
    <w:rsid w:val="00B83E11"/>
    <w:rsid w:val="00BB7036"/>
    <w:rsid w:val="00BC3361"/>
    <w:rsid w:val="00BD544D"/>
    <w:rsid w:val="00BD7E3C"/>
    <w:rsid w:val="00C23381"/>
    <w:rsid w:val="00C244C6"/>
    <w:rsid w:val="00C3305E"/>
    <w:rsid w:val="00C55DC8"/>
    <w:rsid w:val="00C85FB1"/>
    <w:rsid w:val="00C912EE"/>
    <w:rsid w:val="00CA2D78"/>
    <w:rsid w:val="00CD3E78"/>
    <w:rsid w:val="00CE459A"/>
    <w:rsid w:val="00D12CA0"/>
    <w:rsid w:val="00D310D4"/>
    <w:rsid w:val="00D3636A"/>
    <w:rsid w:val="00D6177E"/>
    <w:rsid w:val="00D951BD"/>
    <w:rsid w:val="00DA5C51"/>
    <w:rsid w:val="00DC0F17"/>
    <w:rsid w:val="00DD58B7"/>
    <w:rsid w:val="00E66155"/>
    <w:rsid w:val="00E67BD5"/>
    <w:rsid w:val="00EA40CC"/>
    <w:rsid w:val="00EC3068"/>
    <w:rsid w:val="00ED441D"/>
    <w:rsid w:val="00EE223C"/>
    <w:rsid w:val="00F1195F"/>
    <w:rsid w:val="00F23F6B"/>
    <w:rsid w:val="00F800E5"/>
    <w:rsid w:val="00FD0B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144B"/>
  <w15:chartTrackingRefBased/>
  <w15:docId w15:val="{4D040D0F-E41C-4C09-93AD-5FD89384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006E"/>
    <w:pPr>
      <w:spacing w:before="120" w:after="120"/>
      <w:ind w:firstLine="709"/>
      <w:jc w:val="both"/>
    </w:pPr>
  </w:style>
  <w:style w:type="paragraph" w:styleId="1">
    <w:name w:val="heading 1"/>
    <w:basedOn w:val="a"/>
    <w:next w:val="a"/>
    <w:link w:val="10"/>
    <w:uiPriority w:val="9"/>
    <w:qFormat/>
    <w:rsid w:val="000843AE"/>
    <w:pPr>
      <w:keepNext/>
      <w:keepLines/>
      <w:numPr>
        <w:numId w:val="10"/>
      </w:numPr>
      <w:spacing w:before="240" w:after="0"/>
      <w:jc w:val="left"/>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0"/>
    <w:uiPriority w:val="9"/>
    <w:unhideWhenUsed/>
    <w:qFormat/>
    <w:rsid w:val="000843AE"/>
    <w:pPr>
      <w:keepNext/>
      <w:keepLines/>
      <w:numPr>
        <w:ilvl w:val="1"/>
        <w:numId w:val="10"/>
      </w:numPr>
      <w:spacing w:before="40" w:after="0"/>
      <w:jc w:val="left"/>
      <w:outlineLvl w:val="1"/>
    </w:pPr>
    <w:rPr>
      <w:rFonts w:asciiTheme="majorHAnsi" w:eastAsiaTheme="majorEastAsia" w:hAnsiTheme="majorHAnsi" w:cstheme="majorBidi"/>
      <w:b/>
      <w:color w:val="000000" w:themeColor="text1"/>
      <w:sz w:val="26"/>
      <w:szCs w:val="26"/>
    </w:rPr>
  </w:style>
  <w:style w:type="paragraph" w:styleId="3">
    <w:name w:val="heading 3"/>
    <w:basedOn w:val="a"/>
    <w:next w:val="a"/>
    <w:link w:val="30"/>
    <w:uiPriority w:val="9"/>
    <w:unhideWhenUsed/>
    <w:qFormat/>
    <w:rsid w:val="008D006E"/>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8D006E"/>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D006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8D006E"/>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D006E"/>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D006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D006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0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D006E"/>
    <w:pPr>
      <w:ind w:left="720"/>
      <w:contextualSpacing/>
    </w:pPr>
  </w:style>
  <w:style w:type="character" w:customStyle="1" w:styleId="10">
    <w:name w:val="Заголовок 1 Знак"/>
    <w:basedOn w:val="a0"/>
    <w:link w:val="1"/>
    <w:uiPriority w:val="9"/>
    <w:rsid w:val="000843AE"/>
    <w:rPr>
      <w:rFonts w:asciiTheme="majorHAnsi" w:eastAsiaTheme="majorEastAsia" w:hAnsiTheme="majorHAnsi" w:cstheme="majorBidi"/>
      <w:b/>
      <w:color w:val="000000" w:themeColor="text1"/>
      <w:sz w:val="32"/>
      <w:szCs w:val="32"/>
    </w:rPr>
  </w:style>
  <w:style w:type="character" w:styleId="a5">
    <w:name w:val="Hyperlink"/>
    <w:basedOn w:val="a0"/>
    <w:uiPriority w:val="99"/>
    <w:unhideWhenUsed/>
    <w:rsid w:val="008D006E"/>
    <w:rPr>
      <w:color w:val="0563C1" w:themeColor="hyperlink"/>
      <w:u w:val="single"/>
    </w:rPr>
  </w:style>
  <w:style w:type="character" w:styleId="a6">
    <w:name w:val="Unresolved Mention"/>
    <w:basedOn w:val="a0"/>
    <w:uiPriority w:val="99"/>
    <w:semiHidden/>
    <w:unhideWhenUsed/>
    <w:rsid w:val="00B02D26"/>
    <w:rPr>
      <w:color w:val="605E5C"/>
      <w:shd w:val="clear" w:color="auto" w:fill="E1DFDD"/>
    </w:rPr>
  </w:style>
  <w:style w:type="paragraph" w:customStyle="1" w:styleId="Default">
    <w:name w:val="Default"/>
    <w:rsid w:val="008D006E"/>
    <w:pPr>
      <w:autoSpaceDE w:val="0"/>
      <w:autoSpaceDN w:val="0"/>
      <w:adjustRightInd w:val="0"/>
      <w:spacing w:after="0" w:line="240" w:lineRule="auto"/>
    </w:pPr>
    <w:rPr>
      <w:rFonts w:ascii="Courier New" w:hAnsi="Courier New" w:cs="Courier New"/>
      <w:color w:val="000000"/>
      <w:sz w:val="24"/>
      <w:szCs w:val="24"/>
    </w:rPr>
  </w:style>
  <w:style w:type="paragraph" w:styleId="a7">
    <w:name w:val="No Spacing"/>
    <w:uiPriority w:val="1"/>
    <w:qFormat/>
    <w:rsid w:val="008D006E"/>
    <w:pPr>
      <w:spacing w:after="0" w:line="240" w:lineRule="auto"/>
    </w:pPr>
  </w:style>
  <w:style w:type="paragraph" w:styleId="a8">
    <w:name w:val="header"/>
    <w:basedOn w:val="a"/>
    <w:link w:val="a9"/>
    <w:uiPriority w:val="99"/>
    <w:unhideWhenUsed/>
    <w:rsid w:val="008D006E"/>
    <w:pPr>
      <w:tabs>
        <w:tab w:val="center" w:pos="4677"/>
        <w:tab w:val="right" w:pos="9355"/>
      </w:tabs>
      <w:spacing w:before="0" w:after="0" w:line="240" w:lineRule="auto"/>
    </w:pPr>
  </w:style>
  <w:style w:type="character" w:customStyle="1" w:styleId="a9">
    <w:name w:val="Верхний колонтитул Знак"/>
    <w:basedOn w:val="a0"/>
    <w:link w:val="a8"/>
    <w:uiPriority w:val="99"/>
    <w:rsid w:val="008D006E"/>
  </w:style>
  <w:style w:type="character" w:customStyle="1" w:styleId="20">
    <w:name w:val="Заголовок 2 Знак"/>
    <w:basedOn w:val="a0"/>
    <w:link w:val="2"/>
    <w:uiPriority w:val="9"/>
    <w:rsid w:val="000843AE"/>
    <w:rPr>
      <w:rFonts w:asciiTheme="majorHAnsi" w:eastAsiaTheme="majorEastAsia" w:hAnsiTheme="majorHAnsi" w:cstheme="majorBidi"/>
      <w:b/>
      <w:color w:val="000000" w:themeColor="text1"/>
      <w:sz w:val="26"/>
      <w:szCs w:val="26"/>
    </w:rPr>
  </w:style>
  <w:style w:type="character" w:customStyle="1" w:styleId="30">
    <w:name w:val="Заголовок 3 Знак"/>
    <w:basedOn w:val="a0"/>
    <w:link w:val="3"/>
    <w:uiPriority w:val="9"/>
    <w:rsid w:val="008D006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8D006E"/>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8D006E"/>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8D006E"/>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8D006E"/>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8D006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8D006E"/>
    <w:rPr>
      <w:rFonts w:asciiTheme="majorHAnsi" w:eastAsiaTheme="majorEastAsia" w:hAnsiTheme="majorHAnsi" w:cstheme="majorBidi"/>
      <w:i/>
      <w:iCs/>
      <w:color w:val="272727" w:themeColor="text1" w:themeTint="D8"/>
      <w:sz w:val="21"/>
      <w:szCs w:val="21"/>
    </w:rPr>
  </w:style>
  <w:style w:type="paragraph" w:styleId="aa">
    <w:name w:val="TOC Heading"/>
    <w:basedOn w:val="1"/>
    <w:next w:val="a"/>
    <w:uiPriority w:val="39"/>
    <w:unhideWhenUsed/>
    <w:qFormat/>
    <w:rsid w:val="008D006E"/>
    <w:pPr>
      <w:numPr>
        <w:numId w:val="0"/>
      </w:numPr>
      <w:outlineLvl w:val="9"/>
    </w:pPr>
    <w:rPr>
      <w:lang w:eastAsia="ru-RU"/>
    </w:rPr>
  </w:style>
  <w:style w:type="character" w:styleId="ab">
    <w:name w:val="Placeholder Text"/>
    <w:basedOn w:val="a0"/>
    <w:uiPriority w:val="99"/>
    <w:semiHidden/>
    <w:rsid w:val="008D006E"/>
    <w:rPr>
      <w:color w:val="808080"/>
    </w:rPr>
  </w:style>
  <w:style w:type="paragraph" w:customStyle="1" w:styleId="ac">
    <w:name w:val="Иллюстрация"/>
    <w:basedOn w:val="a"/>
    <w:link w:val="ad"/>
    <w:qFormat/>
    <w:rsid w:val="008D006E"/>
    <w:pPr>
      <w:ind w:firstLine="0"/>
      <w:jc w:val="center"/>
    </w:pPr>
    <w:rPr>
      <w:noProof/>
    </w:rPr>
  </w:style>
  <w:style w:type="character" w:customStyle="1" w:styleId="ad">
    <w:name w:val="Иллюстрация Знак"/>
    <w:basedOn w:val="a0"/>
    <w:link w:val="ac"/>
    <w:rsid w:val="008D006E"/>
    <w:rPr>
      <w:noProof/>
    </w:rPr>
  </w:style>
  <w:style w:type="paragraph" w:customStyle="1" w:styleId="ae">
    <w:name w:val="Исходник"/>
    <w:basedOn w:val="a"/>
    <w:link w:val="af"/>
    <w:qFormat/>
    <w:rsid w:val="008D006E"/>
    <w:pPr>
      <w:pBdr>
        <w:top w:val="single" w:sz="8" w:space="4" w:color="auto"/>
        <w:left w:val="single" w:sz="8" w:space="4" w:color="auto"/>
        <w:bottom w:val="single" w:sz="8" w:space="4" w:color="auto"/>
        <w:right w:val="single" w:sz="8" w:space="4" w:color="auto"/>
      </w:pBdr>
      <w:shd w:val="clear" w:color="auto" w:fill="E3DFD7"/>
      <w:spacing w:before="0" w:after="0" w:line="276" w:lineRule="auto"/>
      <w:ind w:left="113" w:right="113" w:firstLine="0"/>
    </w:pPr>
    <w:rPr>
      <w:rFonts w:ascii="Courier New" w:eastAsiaTheme="minorEastAsia" w:hAnsi="Courier New" w:cs="Courier New"/>
      <w:noProof/>
      <w:sz w:val="18"/>
      <w:lang w:val="en-US"/>
    </w:rPr>
  </w:style>
  <w:style w:type="character" w:customStyle="1" w:styleId="af">
    <w:name w:val="Исходник Знак"/>
    <w:basedOn w:val="a0"/>
    <w:link w:val="ae"/>
    <w:rsid w:val="008D006E"/>
    <w:rPr>
      <w:rFonts w:ascii="Courier New" w:eastAsiaTheme="minorEastAsia" w:hAnsi="Courier New" w:cs="Courier New"/>
      <w:noProof/>
      <w:sz w:val="18"/>
      <w:shd w:val="clear" w:color="auto" w:fill="E3DFD7"/>
      <w:lang w:val="en-US"/>
    </w:rPr>
  </w:style>
  <w:style w:type="paragraph" w:customStyle="1" w:styleId="af0">
    <w:name w:val="Код"/>
    <w:basedOn w:val="a"/>
    <w:qFormat/>
    <w:rsid w:val="008D006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after="0" w:line="240" w:lineRule="auto"/>
      <w:ind w:firstLine="0"/>
      <w:contextualSpacing/>
      <w:jc w:val="left"/>
    </w:pPr>
    <w:rPr>
      <w:rFonts w:ascii="Courier" w:hAnsi="Courier" w:cs="Times New Roman"/>
      <w:sz w:val="18"/>
      <w:lang w:val="en-US"/>
    </w:rPr>
  </w:style>
  <w:style w:type="paragraph" w:styleId="af1">
    <w:name w:val="caption"/>
    <w:basedOn w:val="a"/>
    <w:next w:val="a"/>
    <w:uiPriority w:val="35"/>
    <w:unhideWhenUsed/>
    <w:qFormat/>
    <w:rsid w:val="008D006E"/>
    <w:pPr>
      <w:spacing w:after="200" w:line="240" w:lineRule="auto"/>
    </w:pPr>
    <w:rPr>
      <w:i/>
      <w:iCs/>
      <w:color w:val="44546A" w:themeColor="text2"/>
      <w:sz w:val="18"/>
      <w:szCs w:val="18"/>
    </w:rPr>
  </w:style>
  <w:style w:type="paragraph" w:styleId="af2">
    <w:name w:val="footer"/>
    <w:basedOn w:val="a"/>
    <w:link w:val="af3"/>
    <w:uiPriority w:val="99"/>
    <w:unhideWhenUsed/>
    <w:rsid w:val="008D006E"/>
    <w:pPr>
      <w:tabs>
        <w:tab w:val="center" w:pos="4677"/>
        <w:tab w:val="right" w:pos="9355"/>
      </w:tabs>
      <w:spacing w:before="0" w:after="0" w:line="240" w:lineRule="auto"/>
    </w:pPr>
  </w:style>
  <w:style w:type="character" w:customStyle="1" w:styleId="af3">
    <w:name w:val="Нижний колонтитул Знак"/>
    <w:basedOn w:val="a0"/>
    <w:link w:val="af2"/>
    <w:uiPriority w:val="99"/>
    <w:rsid w:val="008D006E"/>
  </w:style>
  <w:style w:type="paragraph" w:styleId="11">
    <w:name w:val="toc 1"/>
    <w:basedOn w:val="a"/>
    <w:next w:val="a"/>
    <w:autoRedefine/>
    <w:uiPriority w:val="39"/>
    <w:unhideWhenUsed/>
    <w:rsid w:val="008D006E"/>
    <w:pPr>
      <w:spacing w:after="100"/>
    </w:pPr>
  </w:style>
  <w:style w:type="paragraph" w:styleId="21">
    <w:name w:val="toc 2"/>
    <w:basedOn w:val="a"/>
    <w:next w:val="a"/>
    <w:autoRedefine/>
    <w:uiPriority w:val="39"/>
    <w:unhideWhenUsed/>
    <w:rsid w:val="008D006E"/>
    <w:pPr>
      <w:spacing w:after="100"/>
      <w:ind w:left="220"/>
    </w:pPr>
  </w:style>
  <w:style w:type="paragraph" w:styleId="31">
    <w:name w:val="toc 3"/>
    <w:basedOn w:val="a"/>
    <w:next w:val="a"/>
    <w:autoRedefine/>
    <w:uiPriority w:val="39"/>
    <w:unhideWhenUsed/>
    <w:rsid w:val="008D006E"/>
    <w:pPr>
      <w:tabs>
        <w:tab w:val="left" w:pos="1815"/>
        <w:tab w:val="right" w:leader="dot" w:pos="9355"/>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inorxl.com/raide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4590835C774227BCD094D6F565A4A4"/>
        <w:category>
          <w:name w:val="Общие"/>
          <w:gallery w:val="placeholder"/>
        </w:category>
        <w:types>
          <w:type w:val="bbPlcHdr"/>
        </w:types>
        <w:behaviors>
          <w:behavior w:val="content"/>
        </w:behaviors>
        <w:guid w:val="{677A8304-2B2D-4002-8777-E09E79E47A72}"/>
      </w:docPartPr>
      <w:docPartBody>
        <w:p w:rsidR="00B431A6" w:rsidRDefault="00B151FB">
          <w:r w:rsidRPr="009E6436">
            <w:rPr>
              <w:rStyle w:val="a3"/>
            </w:rPr>
            <w:t>[Дата публикации]</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FB"/>
    <w:rsid w:val="00060BA0"/>
    <w:rsid w:val="0008305F"/>
    <w:rsid w:val="000D37EC"/>
    <w:rsid w:val="00190792"/>
    <w:rsid w:val="00416596"/>
    <w:rsid w:val="006C57DB"/>
    <w:rsid w:val="00A70DBC"/>
    <w:rsid w:val="00AD0FCF"/>
    <w:rsid w:val="00B151FB"/>
    <w:rsid w:val="00B431A6"/>
    <w:rsid w:val="00F20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07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9E8C2-2B4C-46B9-BDF9-FB36A8850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12</Pages>
  <Words>4506</Words>
  <Characters>25687</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Машалов</dc:creator>
  <cp:keywords/>
  <dc:description/>
  <cp:lastModifiedBy>Евгений Машалов</cp:lastModifiedBy>
  <cp:revision>68</cp:revision>
  <cp:lastPrinted>2022-12-18T14:29:00Z</cp:lastPrinted>
  <dcterms:created xsi:type="dcterms:W3CDTF">2022-12-19T09:12:00Z</dcterms:created>
  <dcterms:modified xsi:type="dcterms:W3CDTF">2022-12-23T19:27:00Z</dcterms:modified>
</cp:coreProperties>
</file>