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0F9" w:rsidRPr="00D37E33" w:rsidRDefault="001B00F9" w:rsidP="001B00F9">
      <w:pPr>
        <w:suppressAutoHyphens/>
        <w:spacing w:after="0" w:line="240" w:lineRule="auto"/>
        <w:ind w:right="-1"/>
        <w:jc w:val="center"/>
        <w:rPr>
          <w:rFonts w:ascii="Liberation Serif" w:hAnsi="Liberation Serif" w:cs="Liberation Serif"/>
          <w:b/>
          <w:szCs w:val="28"/>
        </w:rPr>
      </w:pPr>
      <w:bookmarkStart w:id="0" w:name="_Hlk82366365"/>
      <w:bookmarkEnd w:id="0"/>
      <w:r w:rsidRPr="00D37E33">
        <w:rPr>
          <w:rFonts w:ascii="Liberation Serif" w:hAnsi="Liberation Serif" w:cs="Liberation Serif"/>
          <w:b/>
          <w:szCs w:val="28"/>
        </w:rPr>
        <w:t>МИНИСТЕРСТВО ОБРАЗОВАНИЯ И НАУКИ РОССИЙСКОЙ ФЕДЕРАЦИИ</w:t>
      </w:r>
    </w:p>
    <w:p w:rsidR="001B00F9" w:rsidRPr="00D37E33" w:rsidRDefault="001B00F9" w:rsidP="001B00F9">
      <w:pPr>
        <w:spacing w:after="0" w:line="240" w:lineRule="auto"/>
        <w:ind w:right="-1"/>
        <w:jc w:val="center"/>
        <w:rPr>
          <w:rFonts w:ascii="Liberation Serif" w:hAnsi="Liberation Serif" w:cs="Liberation Serif"/>
          <w:color w:val="000000"/>
          <w:sz w:val="24"/>
          <w:szCs w:val="28"/>
        </w:rPr>
      </w:pPr>
      <w:r w:rsidRPr="00D37E33">
        <w:rPr>
          <w:rFonts w:ascii="Liberation Serif" w:hAnsi="Liberation Serif" w:cs="Liberation Serif"/>
          <w:color w:val="000000"/>
          <w:sz w:val="24"/>
          <w:szCs w:val="28"/>
        </w:rPr>
        <w:t xml:space="preserve">Федеральное государственное бюджетное образовательное учреждение </w:t>
      </w:r>
    </w:p>
    <w:p w:rsidR="001B00F9" w:rsidRPr="00D37E33" w:rsidRDefault="001B00F9" w:rsidP="001B00F9">
      <w:pPr>
        <w:spacing w:after="0" w:line="240" w:lineRule="auto"/>
        <w:ind w:right="-1"/>
        <w:jc w:val="center"/>
        <w:rPr>
          <w:rFonts w:ascii="Liberation Serif" w:hAnsi="Liberation Serif" w:cs="Liberation Serif"/>
          <w:color w:val="000000"/>
          <w:sz w:val="24"/>
          <w:szCs w:val="28"/>
        </w:rPr>
      </w:pPr>
      <w:r w:rsidRPr="00D37E33">
        <w:rPr>
          <w:rFonts w:ascii="Liberation Serif" w:hAnsi="Liberation Serif" w:cs="Liberation Serif"/>
          <w:color w:val="000000"/>
          <w:sz w:val="24"/>
          <w:szCs w:val="28"/>
        </w:rPr>
        <w:t>высшего образования</w:t>
      </w:r>
    </w:p>
    <w:p w:rsidR="001B00F9" w:rsidRPr="00D37E33" w:rsidRDefault="001B00F9" w:rsidP="001B00F9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color w:val="000000"/>
          <w:sz w:val="28"/>
          <w:szCs w:val="28"/>
        </w:rPr>
      </w:pPr>
      <w:r w:rsidRPr="00D37E33">
        <w:rPr>
          <w:rFonts w:ascii="Liberation Serif" w:hAnsi="Liberation Serif" w:cs="Liberation Serif"/>
          <w:b/>
          <w:color w:val="000000"/>
          <w:sz w:val="28"/>
          <w:szCs w:val="28"/>
        </w:rPr>
        <w:t xml:space="preserve">«Сибирский государственный университет науки и технологий имени академика М.Ф. </w:t>
      </w:r>
      <w:proofErr w:type="spellStart"/>
      <w:r w:rsidRPr="00D37E33">
        <w:rPr>
          <w:rFonts w:ascii="Liberation Serif" w:hAnsi="Liberation Serif" w:cs="Liberation Serif"/>
          <w:b/>
          <w:color w:val="000000"/>
          <w:sz w:val="28"/>
          <w:szCs w:val="28"/>
        </w:rPr>
        <w:t>Решетнева</w:t>
      </w:r>
      <w:proofErr w:type="spellEnd"/>
      <w:r w:rsidRPr="00D37E33">
        <w:rPr>
          <w:rFonts w:ascii="Liberation Serif" w:hAnsi="Liberation Serif" w:cs="Liberation Serif"/>
          <w:b/>
          <w:color w:val="000000"/>
          <w:sz w:val="28"/>
          <w:szCs w:val="28"/>
        </w:rPr>
        <w:t xml:space="preserve">» </w:t>
      </w:r>
    </w:p>
    <w:p w:rsidR="001B00F9" w:rsidRPr="00D37E33" w:rsidRDefault="001B00F9" w:rsidP="001B00F9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color w:val="000000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-1"/>
        <w:jc w:val="center"/>
        <w:rPr>
          <w:rFonts w:ascii="Liberation Serif" w:hAnsi="Liberation Serif" w:cs="Liberation Serif"/>
          <w:sz w:val="28"/>
        </w:rPr>
      </w:pPr>
      <w:r w:rsidRPr="00D37E33">
        <w:rPr>
          <w:rFonts w:ascii="Liberation Serif" w:hAnsi="Liberation Serif" w:cs="Liberation Serif"/>
          <w:sz w:val="28"/>
        </w:rPr>
        <w:t>Институт информатики и телекоммуникаций</w:t>
      </w:r>
    </w:p>
    <w:p w:rsidR="001B00F9" w:rsidRPr="00D37E33" w:rsidRDefault="001B00F9" w:rsidP="001B00F9">
      <w:pPr>
        <w:spacing w:after="0" w:line="240" w:lineRule="auto"/>
        <w:ind w:right="-1"/>
        <w:jc w:val="center"/>
        <w:rPr>
          <w:rFonts w:ascii="Liberation Serif" w:hAnsi="Liberation Serif" w:cs="Liberation Serif"/>
          <w:sz w:val="30"/>
          <w:szCs w:val="30"/>
        </w:rPr>
      </w:pPr>
      <w:r w:rsidRPr="00D37E33">
        <w:rPr>
          <w:rFonts w:ascii="Liberation Serif" w:hAnsi="Liberation Serif" w:cs="Liberation Serif"/>
          <w:color w:val="000000"/>
          <w:sz w:val="28"/>
          <w:szCs w:val="27"/>
        </w:rPr>
        <w:t>Кафедра информационно-управляющих систем</w:t>
      </w: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2"/>
          <w:szCs w:val="32"/>
        </w:rPr>
      </w:pPr>
    </w:p>
    <w:p w:rsidR="001B00F9" w:rsidRPr="00D37E33" w:rsidRDefault="001B00F9" w:rsidP="001B00F9">
      <w:pPr>
        <w:widowControl w:val="0"/>
        <w:spacing w:after="0" w:line="240" w:lineRule="auto"/>
        <w:ind w:right="709"/>
        <w:jc w:val="center"/>
        <w:rPr>
          <w:rFonts w:ascii="Liberation Serif" w:hAnsi="Liberation Serif" w:cs="Liberation Serif"/>
          <w:b/>
          <w:snapToGrid w:val="0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snapToGrid w:val="0"/>
          <w:sz w:val="28"/>
          <w:szCs w:val="28"/>
          <w:lang w:val="en-US"/>
        </w:rPr>
      </w:pPr>
      <w:r w:rsidRPr="00D37E33">
        <w:rPr>
          <w:rFonts w:ascii="Liberation Serif" w:hAnsi="Liberation Serif" w:cs="Liberation Serif"/>
          <w:b/>
          <w:snapToGrid w:val="0"/>
          <w:sz w:val="28"/>
          <w:szCs w:val="28"/>
        </w:rPr>
        <w:t>О</w:t>
      </w:r>
      <w:r w:rsidR="00920AC0" w:rsidRPr="00D37E33">
        <w:rPr>
          <w:rFonts w:ascii="Liberation Serif" w:hAnsi="Liberation Serif" w:cs="Liberation Serif"/>
          <w:b/>
          <w:snapToGrid w:val="0"/>
          <w:sz w:val="28"/>
          <w:szCs w:val="28"/>
        </w:rPr>
        <w:t>ТЧЕТ ПО ЛАБОРАТОРНОЙ РАБОТЕ №</w:t>
      </w:r>
      <w:r w:rsidR="00920AC0" w:rsidRPr="00D37E33">
        <w:rPr>
          <w:rFonts w:ascii="Liberation Serif" w:hAnsi="Liberation Serif" w:cs="Liberation Serif"/>
          <w:b/>
          <w:snapToGrid w:val="0"/>
          <w:sz w:val="28"/>
          <w:szCs w:val="28"/>
          <w:lang w:val="en-US"/>
        </w:rPr>
        <w:t>10</w:t>
      </w: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color w:val="000000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4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  <w:u w:val="single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:rsidR="001B00F9" w:rsidRPr="00D37E33" w:rsidRDefault="001B00F9" w:rsidP="001B00F9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:rsidR="001B00F9" w:rsidRPr="00D37E33" w:rsidRDefault="001B00F9" w:rsidP="001B00F9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</w:rPr>
      </w:pPr>
      <w:r w:rsidRPr="00D37E33">
        <w:rPr>
          <w:rFonts w:ascii="Liberation Serif" w:hAnsi="Liberation Serif" w:cs="Liberation Serif"/>
          <w:sz w:val="28"/>
          <w:szCs w:val="24"/>
        </w:rPr>
        <w:t>Преподаватель</w:t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  <w:t>____________</w:t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  <w:u w:val="single"/>
        </w:rPr>
        <w:t xml:space="preserve">М.Г. </w:t>
      </w:r>
      <w:proofErr w:type="spellStart"/>
      <w:r w:rsidRPr="00D37E33">
        <w:rPr>
          <w:rFonts w:ascii="Liberation Serif" w:hAnsi="Liberation Serif" w:cs="Liberation Serif"/>
          <w:sz w:val="28"/>
          <w:szCs w:val="24"/>
          <w:u w:val="single"/>
        </w:rPr>
        <w:t>Доррер</w:t>
      </w:r>
      <w:proofErr w:type="spellEnd"/>
      <w:r w:rsidRPr="00D37E33">
        <w:rPr>
          <w:rFonts w:ascii="Liberation Serif" w:hAnsi="Liberation Serif" w:cs="Liberation Serif"/>
          <w:sz w:val="28"/>
          <w:szCs w:val="24"/>
          <w:u w:val="single"/>
        </w:rPr>
        <w:tab/>
      </w:r>
    </w:p>
    <w:p w:rsidR="001B00F9" w:rsidRPr="00D37E33" w:rsidRDefault="001B00F9" w:rsidP="001B00F9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  <w:vertAlign w:val="superscript"/>
        </w:rPr>
      </w:pP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  <w:t xml:space="preserve">   </w:t>
      </w:r>
      <w:r w:rsidRPr="00D37E33">
        <w:rPr>
          <w:rFonts w:ascii="Liberation Serif" w:hAnsi="Liberation Serif" w:cs="Liberation Serif"/>
          <w:sz w:val="28"/>
          <w:szCs w:val="24"/>
        </w:rPr>
        <w:tab/>
        <w:t xml:space="preserve">  </w:t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>подпись, дата</w:t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      инициалы, фамилия</w:t>
      </w:r>
    </w:p>
    <w:p w:rsidR="001B00F9" w:rsidRPr="00D37E33" w:rsidRDefault="001B00F9" w:rsidP="001B00F9">
      <w:pPr>
        <w:spacing w:after="0" w:line="240" w:lineRule="auto"/>
        <w:ind w:right="-1"/>
        <w:jc w:val="both"/>
        <w:rPr>
          <w:rFonts w:ascii="Liberation Serif" w:hAnsi="Liberation Serif" w:cs="Liberation Serif"/>
          <w:b/>
          <w:sz w:val="28"/>
          <w:szCs w:val="24"/>
          <w:u w:val="single"/>
        </w:rPr>
      </w:pPr>
      <w:r w:rsidRPr="00D37E33">
        <w:rPr>
          <w:rFonts w:ascii="Liberation Serif" w:hAnsi="Liberation Serif" w:cs="Liberation Serif"/>
          <w:sz w:val="28"/>
          <w:szCs w:val="24"/>
        </w:rPr>
        <w:t xml:space="preserve">Обучающийся </w:t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4"/>
          <w:szCs w:val="28"/>
          <w:u w:val="single"/>
        </w:rPr>
        <w:t>МПЦ21-01</w:t>
      </w:r>
      <w:r w:rsidRPr="00D37E33">
        <w:rPr>
          <w:rFonts w:ascii="Liberation Serif" w:hAnsi="Liberation Serif" w:cs="Liberation Serif"/>
          <w:sz w:val="24"/>
          <w:szCs w:val="28"/>
          <w:u w:val="single"/>
        </w:rPr>
        <w:tab/>
      </w:r>
      <w:r w:rsidRPr="00D37E33">
        <w:rPr>
          <w:rFonts w:ascii="Liberation Serif" w:hAnsi="Liberation Serif" w:cs="Liberation Serif"/>
          <w:sz w:val="24"/>
          <w:szCs w:val="28"/>
          <w:u w:val="single"/>
        </w:rPr>
        <w:tab/>
      </w:r>
      <w:r w:rsidRPr="00D37E33">
        <w:rPr>
          <w:rFonts w:ascii="Liberation Serif" w:hAnsi="Liberation Serif" w:cs="Liberation Serif"/>
          <w:sz w:val="28"/>
          <w:szCs w:val="24"/>
        </w:rPr>
        <w:tab/>
        <w:t>____________</w:t>
      </w:r>
      <w:r w:rsidRPr="00D37E33">
        <w:rPr>
          <w:rFonts w:ascii="Liberation Serif" w:hAnsi="Liberation Serif" w:cs="Liberation Serif"/>
          <w:sz w:val="28"/>
          <w:szCs w:val="24"/>
        </w:rPr>
        <w:tab/>
      </w:r>
      <w:r w:rsidRPr="00D37E33">
        <w:rPr>
          <w:rFonts w:ascii="Liberation Serif" w:hAnsi="Liberation Serif" w:cs="Liberation Serif"/>
          <w:sz w:val="28"/>
          <w:szCs w:val="24"/>
          <w:u w:val="single"/>
        </w:rPr>
        <w:t xml:space="preserve">М.А. Днепровская </w:t>
      </w:r>
    </w:p>
    <w:p w:rsidR="001B00F9" w:rsidRPr="00D37E33" w:rsidRDefault="001B00F9" w:rsidP="001B00F9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  <w:vertAlign w:val="superscript"/>
        </w:rPr>
      </w:pP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   номер группы</w:t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</w:t>
      </w:r>
      <w:proofErr w:type="gramStart"/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подпись</w:t>
      </w:r>
      <w:proofErr w:type="gramEnd"/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>, дата</w:t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D37E33"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       инициалы, фамилия</w:t>
      </w: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4"/>
          <w:szCs w:val="24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-2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:rsidR="001B00F9" w:rsidRPr="00D37E33" w:rsidRDefault="001B00F9" w:rsidP="001B00F9">
      <w:pPr>
        <w:spacing w:line="240" w:lineRule="auto"/>
        <w:jc w:val="center"/>
        <w:rPr>
          <w:rFonts w:ascii="Liberation Serif" w:hAnsi="Liberation Serif" w:cs="Liberation Serif"/>
          <w:sz w:val="28"/>
          <w:szCs w:val="28"/>
        </w:rPr>
      </w:pPr>
      <w:r w:rsidRPr="00D37E33">
        <w:rPr>
          <w:rFonts w:ascii="Liberation Serif" w:hAnsi="Liberation Serif" w:cs="Liberation Serif"/>
          <w:sz w:val="28"/>
          <w:szCs w:val="28"/>
        </w:rPr>
        <w:t>Красноярск 2021 г.</w:t>
      </w:r>
    </w:p>
    <w:p w:rsidR="001B00F9" w:rsidRPr="00D37E33" w:rsidRDefault="001B00F9" w:rsidP="001B00F9">
      <w:pPr>
        <w:spacing w:line="240" w:lineRule="auto"/>
        <w:rPr>
          <w:rFonts w:ascii="Liberation Serif" w:hAnsi="Liberation Serif"/>
          <w:b/>
          <w:bCs/>
          <w:caps/>
          <w:sz w:val="28"/>
          <w:szCs w:val="28"/>
        </w:rPr>
      </w:pPr>
      <w:r w:rsidRPr="00D37E33">
        <w:rPr>
          <w:rFonts w:ascii="Liberation Serif" w:hAnsi="Liberation Serif"/>
          <w:b/>
          <w:bCs/>
          <w:caps/>
          <w:sz w:val="28"/>
          <w:szCs w:val="28"/>
        </w:rPr>
        <w:br w:type="page"/>
      </w:r>
    </w:p>
    <w:p w:rsidR="00920AC0" w:rsidRDefault="001B00F9" w:rsidP="001B00F9">
      <w:pPr>
        <w:pStyle w:val="a3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D37E33">
        <w:rPr>
          <w:rFonts w:ascii="Liberation Serif" w:hAnsi="Liberation Serif"/>
          <w:color w:val="000000"/>
          <w:sz w:val="28"/>
          <w:szCs w:val="28"/>
        </w:rPr>
        <w:lastRenderedPageBreak/>
        <w:t>Для имеющегося проекта: «</w:t>
      </w:r>
      <w:r w:rsidRPr="00D37E33">
        <w:rPr>
          <w:rFonts w:ascii="Liberation Serif" w:hAnsi="Liberation Serif"/>
          <w:b/>
          <w:color w:val="000000"/>
          <w:sz w:val="28"/>
          <w:szCs w:val="28"/>
        </w:rPr>
        <w:t xml:space="preserve">Внедрение автоматизированной системы 1С: </w:t>
      </w:r>
      <w:r w:rsidRPr="00D37E33">
        <w:rPr>
          <w:rFonts w:ascii="Liberation Serif" w:hAnsi="Liberation Serif"/>
          <w:color w:val="000000"/>
          <w:sz w:val="28"/>
          <w:szCs w:val="28"/>
        </w:rPr>
        <w:t xml:space="preserve">Автоматизированная система 1С </w:t>
      </w:r>
      <w:r w:rsidRPr="00D37E33">
        <w:rPr>
          <w:rFonts w:ascii="Liberation Serif" w:hAnsi="Liberation Serif"/>
          <w:b/>
          <w:color w:val="000000"/>
          <w:sz w:val="28"/>
          <w:szCs w:val="28"/>
        </w:rPr>
        <w:t>Управление производственным предприятием, с применением инженерных данных»</w:t>
      </w:r>
      <w:r w:rsidRPr="00D37E3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920AC0" w:rsidRPr="00D37E33">
        <w:rPr>
          <w:rFonts w:ascii="Liberation Serif" w:hAnsi="Liberation Serif"/>
          <w:color w:val="000000"/>
          <w:sz w:val="28"/>
          <w:szCs w:val="28"/>
        </w:rPr>
        <w:t>разработать тест – план</w:t>
      </w:r>
      <w:r w:rsidR="00B765B5">
        <w:rPr>
          <w:rFonts w:ascii="Liberation Serif" w:hAnsi="Liberation Serif"/>
          <w:color w:val="000000"/>
          <w:sz w:val="28"/>
          <w:szCs w:val="28"/>
        </w:rPr>
        <w:t>.</w:t>
      </w:r>
    </w:p>
    <w:p w:rsidR="00B765B5" w:rsidRDefault="00B765B5" w:rsidP="00B765B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СЛЕДУЮЩАЯ СТР. ТАБЛИЦА 1 – СЦЕНАРИЙ ТЕСТИРОВАНИЯ</w:t>
      </w:r>
    </w:p>
    <w:p w:rsidR="00B765B5" w:rsidRDefault="00B765B5" w:rsidP="00B765B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Liberation Serif" w:hAnsi="Liberation Serif"/>
          <w:color w:val="000000"/>
          <w:sz w:val="28"/>
          <w:szCs w:val="28"/>
        </w:rPr>
        <w:sectPr w:rsidR="00B765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5"/>
        <w:tblW w:w="15599" w:type="dxa"/>
        <w:tblInd w:w="-572" w:type="dxa"/>
        <w:tblLook w:val="04A0" w:firstRow="1" w:lastRow="0" w:firstColumn="1" w:lastColumn="0" w:noHBand="0" w:noVBand="1"/>
      </w:tblPr>
      <w:tblGrid>
        <w:gridCol w:w="2247"/>
        <w:gridCol w:w="3034"/>
        <w:gridCol w:w="2358"/>
        <w:gridCol w:w="7960"/>
      </w:tblGrid>
      <w:tr w:rsidR="00DB6C8A" w:rsidRPr="008E0496" w:rsidTr="00DB6C8A">
        <w:tc>
          <w:tcPr>
            <w:tcW w:w="2247" w:type="dxa"/>
          </w:tcPr>
          <w:p w:rsidR="00073D25" w:rsidRPr="0058086D" w:rsidRDefault="00073D25" w:rsidP="0058086D">
            <w:pPr>
              <w:pStyle w:val="a3"/>
              <w:tabs>
                <w:tab w:val="left" w:pos="993"/>
              </w:tabs>
              <w:spacing w:line="240" w:lineRule="auto"/>
              <w:ind w:left="0"/>
              <w:jc w:val="center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 w:rsidRPr="0058086D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lastRenderedPageBreak/>
              <w:t>Функция</w:t>
            </w:r>
          </w:p>
        </w:tc>
        <w:tc>
          <w:tcPr>
            <w:tcW w:w="3034" w:type="dxa"/>
          </w:tcPr>
          <w:p w:rsidR="00073D25" w:rsidRPr="0058086D" w:rsidRDefault="00073D25" w:rsidP="0058086D">
            <w:pPr>
              <w:pStyle w:val="a3"/>
              <w:tabs>
                <w:tab w:val="left" w:pos="993"/>
              </w:tabs>
              <w:spacing w:line="240" w:lineRule="auto"/>
              <w:ind w:left="0"/>
              <w:jc w:val="center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 w:rsidRPr="0058086D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Действия</w:t>
            </w:r>
          </w:p>
        </w:tc>
        <w:tc>
          <w:tcPr>
            <w:tcW w:w="2358" w:type="dxa"/>
          </w:tcPr>
          <w:p w:rsidR="00073D25" w:rsidRDefault="00073D25" w:rsidP="0058086D">
            <w:pPr>
              <w:pStyle w:val="a3"/>
              <w:tabs>
                <w:tab w:val="left" w:pos="993"/>
              </w:tabs>
              <w:spacing w:line="240" w:lineRule="auto"/>
              <w:ind w:left="0"/>
              <w:jc w:val="center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ОР</w:t>
            </w:r>
          </w:p>
        </w:tc>
        <w:tc>
          <w:tcPr>
            <w:tcW w:w="7960" w:type="dxa"/>
          </w:tcPr>
          <w:p w:rsidR="00073D25" w:rsidRPr="0058086D" w:rsidRDefault="00073D25" w:rsidP="0058086D">
            <w:pPr>
              <w:pStyle w:val="a3"/>
              <w:tabs>
                <w:tab w:val="left" w:pos="993"/>
              </w:tabs>
              <w:spacing w:line="240" w:lineRule="auto"/>
              <w:ind w:left="0"/>
              <w:jc w:val="center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Пример</w:t>
            </w:r>
          </w:p>
        </w:tc>
      </w:tr>
      <w:tr w:rsidR="00DB6C8A" w:rsidRPr="008E0496" w:rsidTr="00DB6C8A">
        <w:tc>
          <w:tcPr>
            <w:tcW w:w="2247" w:type="dxa"/>
          </w:tcPr>
          <w:p w:rsidR="00073D25" w:rsidRPr="0058086D" w:rsidRDefault="00073D25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 w:rsidRPr="0058086D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Вход в АС</w:t>
            </w:r>
          </w:p>
        </w:tc>
        <w:tc>
          <w:tcPr>
            <w:tcW w:w="3034" w:type="dxa"/>
          </w:tcPr>
          <w:p w:rsidR="00073D25" w:rsidRPr="0058086D" w:rsidRDefault="00073D25" w:rsidP="0058086D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 w:rsidRPr="0058086D"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При запуске информационной базы 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(ИБ) </w:t>
            </w:r>
            <w:r w:rsidRPr="0058086D"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система проверяет наличие прав доступа пользователя к информационной базе. 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В</w:t>
            </w:r>
            <w:r w:rsidRPr="0058086D">
              <w:rPr>
                <w:rFonts w:ascii="Liberation Serif" w:hAnsi="Liberation Serif"/>
                <w:color w:val="000000"/>
                <w:sz w:val="22"/>
                <w:szCs w:val="28"/>
              </w:rPr>
              <w:t>ыполняется аутентификация.</w:t>
            </w:r>
          </w:p>
          <w:p w:rsidR="00073D25" w:rsidRPr="0058086D" w:rsidRDefault="00073D25" w:rsidP="0058086D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 w:rsidRPr="0058086D">
              <w:rPr>
                <w:rFonts w:ascii="Liberation Serif" w:hAnsi="Liberation Serif"/>
                <w:color w:val="000000"/>
                <w:sz w:val="22"/>
                <w:szCs w:val="28"/>
              </w:rPr>
              <w:t>Если в информационной базе не задан список пользователей, будет выполнен вход в систему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 сразу</w:t>
            </w:r>
            <w:r w:rsidRPr="0058086D">
              <w:rPr>
                <w:rFonts w:ascii="Liberation Serif" w:hAnsi="Liberation Serif"/>
                <w:color w:val="000000"/>
                <w:sz w:val="22"/>
                <w:szCs w:val="28"/>
              </w:rPr>
              <w:t>.</w:t>
            </w:r>
          </w:p>
          <w:p w:rsidR="00073D25" w:rsidRPr="008E0496" w:rsidRDefault="00073D25" w:rsidP="0058086D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 w:rsidRPr="0058086D">
              <w:rPr>
                <w:rFonts w:ascii="Liberation Serif" w:hAnsi="Liberation Serif"/>
                <w:color w:val="000000"/>
                <w:sz w:val="22"/>
                <w:szCs w:val="28"/>
              </w:rPr>
              <w:t>Если в информационной базе существует список пользователей, то в зависимости от конфигурации системы параметры аутентификации пользователя могут быть связаны с настройками операционной системы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 и требуется будет ввести логин и пароль</w:t>
            </w:r>
            <w:r w:rsidRPr="0058086D">
              <w:rPr>
                <w:rFonts w:ascii="Liberation Serif" w:hAnsi="Liberation Serif"/>
                <w:color w:val="000000"/>
                <w:sz w:val="22"/>
                <w:szCs w:val="28"/>
              </w:rPr>
              <w:t>.</w:t>
            </w:r>
          </w:p>
        </w:tc>
        <w:tc>
          <w:tcPr>
            <w:tcW w:w="2358" w:type="dxa"/>
          </w:tcPr>
          <w:p w:rsidR="00073D25" w:rsidRDefault="00073D25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noProof/>
                <w:color w:val="000000"/>
                <w:sz w:val="20"/>
                <w:szCs w:val="20"/>
              </w:rPr>
            </w:pPr>
            <w:r>
              <w:rPr>
                <w:rFonts w:ascii="Liberation Serif" w:hAnsi="Liberation Serif"/>
                <w:noProof/>
                <w:color w:val="000000"/>
                <w:sz w:val="20"/>
                <w:szCs w:val="20"/>
              </w:rPr>
              <w:t>Открытие окна авторизации</w:t>
            </w:r>
          </w:p>
          <w:p w:rsidR="00073D25" w:rsidRPr="00073D25" w:rsidRDefault="00073D25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noProof/>
                <w:color w:val="000000"/>
                <w:sz w:val="20"/>
                <w:szCs w:val="20"/>
              </w:rPr>
            </w:pPr>
            <w:r>
              <w:rPr>
                <w:rFonts w:ascii="Liberation Serif" w:hAnsi="Liberation Serif"/>
                <w:noProof/>
                <w:color w:val="000000"/>
                <w:sz w:val="20"/>
                <w:szCs w:val="20"/>
              </w:rPr>
              <w:t>, после ввода логина и пароля вход в АС.</w:t>
            </w:r>
          </w:p>
        </w:tc>
        <w:tc>
          <w:tcPr>
            <w:tcW w:w="7960" w:type="dxa"/>
          </w:tcPr>
          <w:p w:rsidR="00073D25" w:rsidRPr="00B9503A" w:rsidRDefault="009B1A18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noProof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E6D2EB" wp14:editId="3DAFD592">
                  <wp:extent cx="3162055" cy="1311805"/>
                  <wp:effectExtent l="0" t="0" r="635" b="317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780" cy="132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8A" w:rsidRPr="008E0496" w:rsidTr="00DB6C8A">
        <w:tc>
          <w:tcPr>
            <w:tcW w:w="2247" w:type="dxa"/>
          </w:tcPr>
          <w:p w:rsidR="00073D25" w:rsidRPr="0058086D" w:rsidRDefault="00073D25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 w:rsidRPr="0058086D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Изменение видимости пользовательских команд</w:t>
            </w:r>
          </w:p>
        </w:tc>
        <w:tc>
          <w:tcPr>
            <w:tcW w:w="3034" w:type="dxa"/>
          </w:tcPr>
          <w:p w:rsidR="00073D25" w:rsidRPr="008E0496" w:rsidRDefault="00073D25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 w:rsidRPr="008E0496">
              <w:rPr>
                <w:rFonts w:ascii="Liberation Serif" w:hAnsi="Liberation Serif"/>
                <w:color w:val="000000"/>
                <w:sz w:val="22"/>
                <w:szCs w:val="28"/>
              </w:rPr>
              <w:t>На закладке Командный интерфейс можно редактировать видимость стандартных и пользовательских команд выбранного объекта метаданных в разрезе различных подсистем. Команды, входящие в рабочий стол, собраны в узел</w:t>
            </w:r>
            <w:r w:rsidR="009863A0"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 </w:t>
            </w:r>
            <w:r w:rsidRPr="008E0496">
              <w:rPr>
                <w:rFonts w:ascii="Liberation Serif" w:hAnsi="Liberation Serif"/>
                <w:color w:val="000000"/>
                <w:sz w:val="22"/>
                <w:szCs w:val="28"/>
              </w:rPr>
              <w:t>Рабочий стол.</w:t>
            </w:r>
          </w:p>
        </w:tc>
        <w:tc>
          <w:tcPr>
            <w:tcW w:w="2358" w:type="dxa"/>
          </w:tcPr>
          <w:p w:rsidR="00073D25" w:rsidRDefault="00DA6BB4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noProof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t xml:space="preserve">Инетрфейс для настройки команд. </w:t>
            </w:r>
          </w:p>
          <w:p w:rsidR="00DA6BB4" w:rsidRPr="00B9503A" w:rsidRDefault="00DA6BB4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noProof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t>Он рабочий, возможна настройка.</w:t>
            </w:r>
          </w:p>
        </w:tc>
        <w:tc>
          <w:tcPr>
            <w:tcW w:w="7960" w:type="dxa"/>
          </w:tcPr>
          <w:p w:rsidR="00073D25" w:rsidRPr="008E0496" w:rsidRDefault="00073D25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 w:rsidRPr="00B9503A"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13FE034D" wp14:editId="12D15C9E">
                  <wp:extent cx="3151162" cy="1575581"/>
                  <wp:effectExtent l="0" t="0" r="0" b="5715"/>
                  <wp:docPr id="13" name="Рисунок 13" descr="C:\Users\lilia\Desktop\Руководство пользователя 8.3\1С Предприятие 8.3 (ознакомительная версия). Документация    Глава 2. Работа с конфигурацией_files\img000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ilia\Desktop\Руководство пользователя 8.3\1С Предприятие 8.3 (ознакомительная версия). Документация    Глава 2. Работа с конфигурацией_files\img000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6379" cy="1593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8A" w:rsidRPr="008E0496" w:rsidTr="00DB6C8A">
        <w:tc>
          <w:tcPr>
            <w:tcW w:w="2247" w:type="dxa"/>
          </w:tcPr>
          <w:p w:rsidR="00073D25" w:rsidRPr="00683566" w:rsidRDefault="00683566" w:rsidP="00A01C56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 w:rsidRPr="00683566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lastRenderedPageBreak/>
              <w:t>Открытие справочника «</w:t>
            </w:r>
            <w:r w:rsidR="00A01C56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Контрагенты</w:t>
            </w:r>
            <w:r w:rsidRPr="00683566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»</w:t>
            </w:r>
          </w:p>
        </w:tc>
        <w:tc>
          <w:tcPr>
            <w:tcW w:w="3034" w:type="dxa"/>
          </w:tcPr>
          <w:p w:rsidR="00073D25" w:rsidRDefault="009863A0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Открыть справочник «</w:t>
            </w:r>
            <w:r w:rsidR="00A01C56">
              <w:rPr>
                <w:rFonts w:ascii="Liberation Serif" w:hAnsi="Liberation Serif"/>
                <w:color w:val="000000"/>
                <w:sz w:val="22"/>
                <w:szCs w:val="28"/>
              </w:rPr>
              <w:t>Контрагенты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». </w:t>
            </w:r>
          </w:p>
          <w:p w:rsidR="009863A0" w:rsidRDefault="009863A0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Выбрать любую запись справочника и открыть </w:t>
            </w:r>
            <w:r w:rsidR="00A01C56">
              <w:rPr>
                <w:rFonts w:ascii="Liberation Serif" w:hAnsi="Liberation Serif"/>
                <w:color w:val="000000"/>
                <w:sz w:val="22"/>
                <w:szCs w:val="28"/>
              </w:rPr>
              <w:t>е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е.</w:t>
            </w:r>
          </w:p>
          <w:p w:rsidR="009863A0" w:rsidRPr="009863A0" w:rsidRDefault="009863A0" w:rsidP="00A01C56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У </w:t>
            </w:r>
            <w:r w:rsidR="006231BE">
              <w:rPr>
                <w:rFonts w:ascii="Liberation Serif" w:hAnsi="Liberation Serif"/>
                <w:color w:val="000000"/>
                <w:sz w:val="22"/>
                <w:szCs w:val="28"/>
              </w:rPr>
              <w:t>контрагента</w:t>
            </w:r>
            <w:r w:rsidR="00A01C56"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 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 напротив поставить галочки напротив: </w:t>
            </w:r>
            <w:r w:rsidR="00A01C56">
              <w:rPr>
                <w:rFonts w:ascii="Liberation Serif" w:hAnsi="Liberation Serif"/>
                <w:color w:val="000000"/>
                <w:sz w:val="22"/>
                <w:szCs w:val="28"/>
              </w:rPr>
              <w:t>Нерезидент, покупатель, Поставщик.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.</w:t>
            </w:r>
          </w:p>
        </w:tc>
        <w:tc>
          <w:tcPr>
            <w:tcW w:w="2358" w:type="dxa"/>
          </w:tcPr>
          <w:p w:rsidR="00073D25" w:rsidRPr="00683566" w:rsidRDefault="009863A0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При установке галочек АС не выдаст ошибку и справочник обновиться.</w:t>
            </w:r>
          </w:p>
        </w:tc>
        <w:tc>
          <w:tcPr>
            <w:tcW w:w="7960" w:type="dxa"/>
          </w:tcPr>
          <w:p w:rsidR="00073D25" w:rsidRPr="00683566" w:rsidRDefault="00A01C56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281ABC" wp14:editId="1132198F">
                  <wp:extent cx="3287642" cy="1031803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101" cy="104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8A" w:rsidRPr="008E0496" w:rsidTr="00DB6C8A">
        <w:tc>
          <w:tcPr>
            <w:tcW w:w="2247" w:type="dxa"/>
          </w:tcPr>
          <w:p w:rsidR="00073D25" w:rsidRPr="00072CDF" w:rsidRDefault="00072CDF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 w:rsidRPr="00072CDF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Добавление номенклатуры в часть документа «Заказ-наряд»</w:t>
            </w:r>
          </w:p>
        </w:tc>
        <w:tc>
          <w:tcPr>
            <w:tcW w:w="3034" w:type="dxa"/>
          </w:tcPr>
          <w:p w:rsidR="00073D25" w:rsidRDefault="00072CDF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В разделе «Продажи» открыть журнал «Заказы клиентов».</w:t>
            </w:r>
          </w:p>
          <w:p w:rsidR="00072CDF" w:rsidRDefault="00072CDF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В журнале создать новый документ «Заказ-наряд», нажав кнопку Создать.</w:t>
            </w:r>
          </w:p>
          <w:p w:rsidR="00072CDF" w:rsidRDefault="00072CDF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В открывшейся форме документа на вкладке Товары добавить новую строку, нажав добавить.</w:t>
            </w:r>
          </w:p>
          <w:p w:rsidR="00072CDF" w:rsidRPr="00683566" w:rsidRDefault="00072CDF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Двойным кликом активировать поле для выбора номенклатуры из Справочника «Номенклатура».</w:t>
            </w:r>
          </w:p>
        </w:tc>
        <w:tc>
          <w:tcPr>
            <w:tcW w:w="2358" w:type="dxa"/>
          </w:tcPr>
          <w:p w:rsidR="00073D25" w:rsidRPr="00683566" w:rsidRDefault="00072CDF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При добавлении номенклатуры и создании нового документа система не выдает ошибки и реагирует на выбранные действия.</w:t>
            </w:r>
          </w:p>
        </w:tc>
        <w:tc>
          <w:tcPr>
            <w:tcW w:w="7960" w:type="dxa"/>
          </w:tcPr>
          <w:p w:rsidR="00073D25" w:rsidRPr="00683566" w:rsidRDefault="000A2CAA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958258" wp14:editId="120F8836">
                  <wp:extent cx="4918059" cy="2561306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843" cy="256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8A" w:rsidRPr="008E0496" w:rsidTr="00DB6C8A">
        <w:tc>
          <w:tcPr>
            <w:tcW w:w="2247" w:type="dxa"/>
          </w:tcPr>
          <w:p w:rsidR="00073D25" w:rsidRPr="008E0496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Работа подсистемы </w:t>
            </w:r>
            <w:r w:rsidRPr="0080074B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«Производство – Склад»</w:t>
            </w:r>
          </w:p>
        </w:tc>
        <w:tc>
          <w:tcPr>
            <w:tcW w:w="3034" w:type="dxa"/>
          </w:tcPr>
          <w:p w:rsidR="00073D25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Вкладку Производство заполняет нач. цеха (производства) и кладовщик. Вкладка доступна, когда у заказа установлен статус «Готов к отгрузке». </w:t>
            </w:r>
          </w:p>
          <w:p w:rsidR="0080074B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Установить статус заказа «Готов к отгрузке».</w:t>
            </w:r>
          </w:p>
          <w:p w:rsidR="0080074B" w:rsidRPr="00683566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На вкладке в разделе нажать на кнопку «Добавить». Заполнить строки. В разделе Склад нажать кнопку 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lastRenderedPageBreak/>
              <w:t>«Добавить». Заполнить строки.</w:t>
            </w:r>
          </w:p>
        </w:tc>
        <w:tc>
          <w:tcPr>
            <w:tcW w:w="2358" w:type="dxa"/>
          </w:tcPr>
          <w:p w:rsidR="00073D25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lastRenderedPageBreak/>
              <w:t xml:space="preserve">Вкладка Производство доступна только при статусе «Готов к отгрузке». </w:t>
            </w:r>
          </w:p>
          <w:p w:rsidR="0080074B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В разделе Склад </w:t>
            </w:r>
            <w:proofErr w:type="spellStart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колво</w:t>
            </w:r>
            <w:proofErr w:type="spellEnd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 к отгрузке считается автоматически по номенклатуре с видом </w:t>
            </w:r>
            <w:proofErr w:type="spellStart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Товарыю</w:t>
            </w:r>
            <w:proofErr w:type="spellEnd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 </w:t>
            </w:r>
          </w:p>
          <w:p w:rsidR="0080074B" w:rsidRPr="00683566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В колонке Отгружено, нельзя поставить кол- во </w:t>
            </w:r>
            <w:proofErr w:type="spellStart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больге</w:t>
            </w:r>
            <w:proofErr w:type="spellEnd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, чем кол-во </w:t>
            </w:r>
            <w:r>
              <w:rPr>
                <w:rFonts w:ascii="Liberation Serif" w:hAnsi="Liberation Serif"/>
                <w:color w:val="000000"/>
                <w:sz w:val="22"/>
                <w:szCs w:val="28"/>
              </w:rPr>
              <w:lastRenderedPageBreak/>
              <w:t>указано при регистрации.</w:t>
            </w:r>
          </w:p>
        </w:tc>
        <w:tc>
          <w:tcPr>
            <w:tcW w:w="7960" w:type="dxa"/>
          </w:tcPr>
          <w:p w:rsidR="00073D25" w:rsidRPr="00683566" w:rsidRDefault="0080074B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61D936" wp14:editId="40C4D0F8">
                  <wp:extent cx="2995575" cy="1441938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622" cy="145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8A" w:rsidRPr="008E0496" w:rsidTr="00DB6C8A">
        <w:tc>
          <w:tcPr>
            <w:tcW w:w="2247" w:type="dxa"/>
          </w:tcPr>
          <w:p w:rsidR="00073D25" w:rsidRPr="008E0496" w:rsidRDefault="00576FC2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lastRenderedPageBreak/>
              <w:t>Проверка соответствия материалов и услуг</w:t>
            </w:r>
          </w:p>
        </w:tc>
        <w:tc>
          <w:tcPr>
            <w:tcW w:w="3034" w:type="dxa"/>
          </w:tcPr>
          <w:p w:rsidR="00073D25" w:rsidRPr="00683566" w:rsidRDefault="00576FC2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В разделе Администрирование нажать на ссылку Соответствие материалов и услуг. В открытом реестре нажать кнопку Создать. Заполнить форму, после заполнения нажать кнопку Записать и закрыть.</w:t>
            </w:r>
          </w:p>
        </w:tc>
        <w:tc>
          <w:tcPr>
            <w:tcW w:w="2358" w:type="dxa"/>
          </w:tcPr>
          <w:p w:rsidR="00073D25" w:rsidRDefault="00576FC2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Регистр Соответствие материалов доступен для открытия и открывается без ошибок.</w:t>
            </w:r>
          </w:p>
          <w:p w:rsidR="00576FC2" w:rsidRPr="00683566" w:rsidRDefault="00576FC2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Данные внесены в форму и сохраняются в регистре.</w:t>
            </w:r>
          </w:p>
        </w:tc>
        <w:tc>
          <w:tcPr>
            <w:tcW w:w="7960" w:type="dxa"/>
          </w:tcPr>
          <w:p w:rsidR="00073D25" w:rsidRPr="00683566" w:rsidRDefault="00576FC2" w:rsidP="00920AC0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FF25AA" wp14:editId="575C71C5">
                  <wp:extent cx="1098550" cy="1018398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113" cy="102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8A" w:rsidRPr="008E0496" w:rsidTr="00DB6C8A">
        <w:tc>
          <w:tcPr>
            <w:tcW w:w="2247" w:type="dxa"/>
          </w:tcPr>
          <w:p w:rsidR="00DB6C8A" w:rsidRPr="00683566" w:rsidRDefault="00DB6C8A" w:rsidP="00DB6C8A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b/>
                <w:color w:val="000000"/>
                <w:sz w:val="22"/>
                <w:szCs w:val="28"/>
              </w:rPr>
            </w:pPr>
            <w:r w:rsidRPr="00683566"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 xml:space="preserve">Открытие </w:t>
            </w:r>
            <w:r>
              <w:rPr>
                <w:rFonts w:ascii="Liberation Serif" w:hAnsi="Liberation Serif"/>
                <w:b/>
                <w:color w:val="000000"/>
                <w:sz w:val="22"/>
                <w:szCs w:val="28"/>
              </w:rPr>
              <w:t>«Тех. Карты производства»</w:t>
            </w:r>
          </w:p>
        </w:tc>
        <w:tc>
          <w:tcPr>
            <w:tcW w:w="3034" w:type="dxa"/>
          </w:tcPr>
          <w:p w:rsidR="00DB6C8A" w:rsidRPr="009863A0" w:rsidRDefault="00DB6C8A" w:rsidP="00DB6C8A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Переключиться на подсистему Производство. Выбрать Вкладку Номенклатура. Выбрать из списка «Технологическая карта производства». В форме выбрать любую </w:t>
            </w:r>
            <w:proofErr w:type="spellStart"/>
            <w:proofErr w:type="gramStart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тех.карту</w:t>
            </w:r>
            <w:proofErr w:type="spellEnd"/>
            <w:proofErr w:type="gramEnd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. </w:t>
            </w:r>
          </w:p>
        </w:tc>
        <w:tc>
          <w:tcPr>
            <w:tcW w:w="2358" w:type="dxa"/>
          </w:tcPr>
          <w:p w:rsidR="00DB6C8A" w:rsidRPr="00683566" w:rsidRDefault="00DB6C8A" w:rsidP="00DB6C8A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rFonts w:ascii="Liberation Serif" w:hAnsi="Liberation Serif"/>
                <w:color w:val="000000"/>
                <w:sz w:val="22"/>
                <w:szCs w:val="28"/>
              </w:rPr>
            </w:pPr>
            <w:r>
              <w:rPr>
                <w:rFonts w:ascii="Liberation Serif" w:hAnsi="Liberation Serif"/>
                <w:color w:val="000000"/>
                <w:sz w:val="22"/>
                <w:szCs w:val="28"/>
              </w:rPr>
              <w:t xml:space="preserve">При открытии и редактировании информации АС не выдает ошибок и работает </w:t>
            </w:r>
            <w:proofErr w:type="spellStart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кооректно</w:t>
            </w:r>
            <w:proofErr w:type="spellEnd"/>
            <w:r>
              <w:rPr>
                <w:rFonts w:ascii="Liberation Serif" w:hAnsi="Liberation Serif"/>
                <w:color w:val="000000"/>
                <w:sz w:val="22"/>
                <w:szCs w:val="28"/>
              </w:rPr>
              <w:t>.</w:t>
            </w:r>
          </w:p>
        </w:tc>
        <w:tc>
          <w:tcPr>
            <w:tcW w:w="7960" w:type="dxa"/>
          </w:tcPr>
          <w:p w:rsidR="00DB6C8A" w:rsidRDefault="00DB6C8A" w:rsidP="00DB6C8A">
            <w:pPr>
              <w:pStyle w:val="a3"/>
              <w:tabs>
                <w:tab w:val="left" w:pos="993"/>
              </w:tabs>
              <w:spacing w:line="24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967A10" wp14:editId="02D566CC">
                  <wp:extent cx="4664057" cy="1958500"/>
                  <wp:effectExtent l="0" t="0" r="3810" b="381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625" cy="196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61E0" w:rsidRDefault="006F61E0" w:rsidP="00920AC0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Liberation Serif" w:hAnsi="Liberation Serif"/>
          <w:color w:val="000000"/>
          <w:sz w:val="28"/>
          <w:szCs w:val="28"/>
        </w:rPr>
      </w:pPr>
    </w:p>
    <w:p w:rsidR="00EF4BC2" w:rsidRDefault="00EF4BC2" w:rsidP="00920AC0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Liberation Serif" w:hAnsi="Liberation Serif"/>
          <w:color w:val="000000"/>
          <w:sz w:val="28"/>
          <w:szCs w:val="28"/>
        </w:rPr>
        <w:sectPr w:rsidR="00EF4BC2" w:rsidSect="00B765B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180EB9" w:rsidRP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</w:pPr>
      <w:bookmarkStart w:id="1" w:name="_GoBack"/>
      <w:bookmarkEnd w:id="1"/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lastRenderedPageBreak/>
        <w:t>«</w:t>
      </w:r>
      <w:proofErr w:type="spellStart"/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1С:Сценарное</w:t>
      </w:r>
      <w:proofErr w:type="spellEnd"/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 xml:space="preserve"> тестирование 3.0» (далее СТ) – это программный продукт для тех, кто заинтересован экономить время в вопросах поддержки и развития систем автоматизации. Для тех, кто хочет повысить уровень контроля изменений в конфигурациях. Для тех, кто уже задумывается развернуть у себя или у клиента автоматизированную систему тестирования.</w:t>
      </w:r>
    </w:p>
    <w:p w:rsidR="00180EB9" w:rsidRP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На сегодняшний день конфигурация дает возможности:</w:t>
      </w:r>
    </w:p>
    <w:p w:rsidR="00180EB9" w:rsidRP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• Разработка и отладка сценариев тестирования с использованием автоматизированного тестирования. Можно записать сценарий по действиям пользователя, добавить в него обработчики и параметры, потом воспроизводить сценарий вручную;</w:t>
      </w:r>
    </w:p>
    <w:p w:rsidR="00180EB9" w:rsidRP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• Разработка пакетов тестирования;</w:t>
      </w:r>
    </w:p>
    <w:p w:rsidR="00180EB9" w:rsidRP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• Автоматический запуск пакетов по расписанию (начиная с 3.0.10);</w:t>
      </w:r>
    </w:p>
    <w:p w:rsidR="00180EB9" w:rsidRP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• Хранение сценариев и тестов с привязкой к релизу конфигурации;</w:t>
      </w:r>
    </w:p>
    <w:p w:rsid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• Хранение результаты тестирования;</w:t>
      </w:r>
      <w:bookmarkStart w:id="2" w:name="jakor111"/>
      <w:bookmarkEnd w:id="2"/>
    </w:p>
    <w:p w:rsidR="00D37E33" w:rsidRPr="00180EB9" w:rsidRDefault="00D37E33" w:rsidP="00180EB9">
      <w:pPr>
        <w:spacing w:after="0" w:line="240" w:lineRule="auto"/>
        <w:jc w:val="both"/>
        <w:rPr>
          <w:rFonts w:ascii="Liberation Serif" w:eastAsia="Times New Roman" w:hAnsi="Liberation Serif" w:cs="Helvetica"/>
          <w:color w:val="000000" w:themeColor="text1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color w:val="000000" w:themeColor="text1"/>
          <w:sz w:val="24"/>
          <w:szCs w:val="24"/>
          <w:shd w:val="clear" w:color="auto" w:fill="FFFFFF"/>
          <w:lang w:eastAsia="ru-RU"/>
        </w:rPr>
        <w:t>• Контроль процессов доработки тестов через задачи по доработке.</w:t>
      </w:r>
    </w:p>
    <w:p w:rsidR="00D17F1F" w:rsidRDefault="00D17F1F" w:rsidP="00D37E33">
      <w:pPr>
        <w:spacing w:after="0" w:line="240" w:lineRule="auto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6F61E0" w:rsidRPr="00D37E33" w:rsidRDefault="006F61E0" w:rsidP="00D37E33">
      <w:pPr>
        <w:spacing w:after="0" w:line="240" w:lineRule="auto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Начальная настройка системы</w:t>
      </w:r>
    </w:p>
    <w:p w:rsidR="00D17F1F" w:rsidRDefault="00D37E33" w:rsidP="00D17F1F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В окне начальной настройки (см. рис. 1) системы настраиваем:</w:t>
      </w:r>
    </w:p>
    <w:p w:rsidR="00D17F1F" w:rsidRDefault="00D37E33" w:rsidP="00D17F1F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1. Тома хранения файлов;</w:t>
      </w:r>
    </w:p>
    <w:p w:rsidR="00D17F1F" w:rsidRDefault="00D37E33" w:rsidP="00D17F1F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2. Пользователей;</w:t>
      </w:r>
    </w:p>
    <w:p w:rsidR="00D17F1F" w:rsidRDefault="00D37E33" w:rsidP="00D17F1F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3. Конфигурации;</w:t>
      </w:r>
    </w:p>
    <w:p w:rsidR="00D17F1F" w:rsidRDefault="00D37E33" w:rsidP="00D17F1F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4. Проекты.</w:t>
      </w:r>
    </w:p>
    <w:p w:rsidR="00D17F1F" w:rsidRDefault="00856B17" w:rsidP="00D17F1F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2E9AD3" wp14:editId="6B11064B">
            <wp:extent cx="5940425" cy="19272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3" w:rsidRDefault="00D17F1F" w:rsidP="00D17F1F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bookmarkStart w:id="3" w:name="jakor112"/>
      <w:bookmarkEnd w:id="3"/>
      <w:r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Рисунок </w:t>
      </w:r>
      <w:r w:rsidR="00D37E33"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1</w:t>
      </w:r>
      <w:r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-</w:t>
      </w:r>
      <w:r w:rsidR="00D37E33"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Начальная настройка системы</w:t>
      </w:r>
    </w:p>
    <w:p w:rsidR="00D17F1F" w:rsidRPr="00D37E33" w:rsidRDefault="00D17F1F" w:rsidP="00D17F1F">
      <w:pPr>
        <w:spacing w:after="0" w:line="240" w:lineRule="auto"/>
        <w:jc w:val="center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1. Тома хранения файлов.</w:t>
      </w:r>
    </w:p>
    <w:p w:rsidR="00D37E33" w:rsidRPr="00D37E33" w:rsidRDefault="00D37E33" w:rsidP="00D37E33">
      <w:pPr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Default="00D37E33" w:rsidP="00D37E33">
      <w:pPr>
        <w:spacing w:after="0" w:line="240" w:lineRule="auto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Тома необходимы для хранения файлов конфигураций, файлов </w:t>
      </w:r>
      <w:proofErr w:type="spellStart"/>
      <w:proofErr w:type="gramStart"/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обновлений,</w:t>
      </w:r>
      <w:bookmarkStart w:id="4" w:name="jakor2"/>
      <w:bookmarkEnd w:id="4"/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выгрузки</w:t>
      </w:r>
      <w:proofErr w:type="spellEnd"/>
      <w:proofErr w:type="gramEnd"/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баз и прочих объемных файлов используемых в СТ.</w:t>
      </w:r>
    </w:p>
    <w:p w:rsidR="00D17F1F" w:rsidRPr="00D37E33" w:rsidRDefault="00D17F1F" w:rsidP="00D37E33">
      <w:pPr>
        <w:spacing w:after="0" w:line="240" w:lineRule="auto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2. Пользователи.</w:t>
      </w:r>
    </w:p>
    <w:p w:rsidR="00D37E33" w:rsidRPr="00D37E33" w:rsidRDefault="00D37E33" w:rsidP="00D37E33">
      <w:pPr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7C3F10" w:rsidRDefault="00D37E33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У пользователей, кроме типовых настроек, стоит обратить внимание на настройку «Пути к ис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полняемым файлам» (см. рис. 2).</w:t>
      </w:r>
    </w:p>
    <w:p w:rsidR="007C3F10" w:rsidRDefault="00D37E33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Если под пользователем планируется ручной запуск пакетов тестиров</w:t>
      </w:r>
      <w:r w:rsidR="00D17F1F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ания, то для него нужно указать 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путь к платформе под каждую сборку платформы, используемую в сценариях и строковый параметр «</w:t>
      </w:r>
      <w:proofErr w:type="spellStart"/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РабочийКаталог</w:t>
      </w:r>
      <w:proofErr w:type="spellEnd"/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» для хранения результатов выполнения пакета.</w:t>
      </w:r>
    </w:p>
    <w:p w:rsidR="00856B17" w:rsidRDefault="00856B17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noProof/>
          <w:color w:val="337AB7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  <w:bookmarkStart w:id="5" w:name="jakor3"/>
      <w:bookmarkEnd w:id="5"/>
      <w:r>
        <w:rPr>
          <w:noProof/>
          <w:lang w:eastAsia="ru-RU"/>
        </w:rPr>
        <w:lastRenderedPageBreak/>
        <w:drawing>
          <wp:inline distT="0" distB="0" distL="0" distR="0" wp14:anchorId="3301B06D" wp14:editId="457C3C61">
            <wp:extent cx="5940425" cy="8801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3" w:rsidRPr="00D37E33" w:rsidRDefault="007C3F10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  <w:r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Рисунок</w:t>
      </w:r>
      <w:r w:rsidR="00D37E33"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2</w:t>
      </w:r>
      <w:r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- </w:t>
      </w:r>
      <w:r w:rsidR="00D37E33"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Пути к исполняемым файлам</w:t>
      </w:r>
    </w:p>
    <w:p w:rsidR="007C3F10" w:rsidRDefault="007C3F10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3. Конфигурации.</w:t>
      </w: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</w:p>
    <w:p w:rsidR="007C3F10" w:rsidRDefault="00D37E33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Используется для контроля версий при разработке и запуске сценариев тестирования. В сборке конфигурации можно привязывать файлы шаблонов и обновлений (см. рис 3).</w:t>
      </w:r>
    </w:p>
    <w:p w:rsidR="00856B17" w:rsidRDefault="00856B17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bookmarkStart w:id="6" w:name="jakor4"/>
      <w:bookmarkEnd w:id="6"/>
      <w:r>
        <w:rPr>
          <w:noProof/>
          <w:lang w:eastAsia="ru-RU"/>
        </w:rPr>
        <w:drawing>
          <wp:inline distT="0" distB="0" distL="0" distR="0" wp14:anchorId="75A72DD4" wp14:editId="211616CF">
            <wp:extent cx="4703296" cy="2770696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7936" cy="2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3" w:rsidRDefault="00D37E33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Рис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унок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3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-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Сборка конфигурации</w:t>
      </w:r>
    </w:p>
    <w:p w:rsidR="007C3F10" w:rsidRPr="00D37E33" w:rsidRDefault="007C3F10" w:rsidP="00D37E33">
      <w:pPr>
        <w:spacing w:after="0" w:line="240" w:lineRule="auto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4. Проекты.</w:t>
      </w:r>
    </w:p>
    <w:p w:rsidR="00D37E33" w:rsidRPr="00D37E33" w:rsidRDefault="00D37E33" w:rsidP="00D37E33">
      <w:pPr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7C3F10" w:rsidRDefault="00D37E33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Используются для разделения задач тестирования по направлениям. В проекте указываем состав проекта и адресаты (ответственных пользователей, которые участвуют в процессах тестирования по этому проекту) (см. рис 4).</w:t>
      </w:r>
    </w:p>
    <w:p w:rsidR="007C3F10" w:rsidRDefault="007C3F10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</w:p>
    <w:p w:rsidR="00D37E33" w:rsidRDefault="00856B17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bookmarkStart w:id="7" w:name="jakor5"/>
      <w:bookmarkEnd w:id="7"/>
      <w:r>
        <w:rPr>
          <w:noProof/>
          <w:lang w:eastAsia="ru-RU"/>
        </w:rPr>
        <w:drawing>
          <wp:inline distT="0" distB="0" distL="0" distR="0" wp14:anchorId="472BA0C7" wp14:editId="0AB733BC">
            <wp:extent cx="5940425" cy="23128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75"/>
                    <a:stretch/>
                  </pic:blipFill>
                  <pic:spPr bwMode="auto">
                    <a:xfrm>
                      <a:off x="0" y="0"/>
                      <a:ext cx="5940425" cy="231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Рисунок 4 – </w:t>
      </w:r>
      <w:r w:rsidR="00D37E33"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Проект</w:t>
      </w:r>
    </w:p>
    <w:p w:rsidR="007C3F10" w:rsidRPr="00D37E33" w:rsidRDefault="007C3F10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Настройка тестов</w:t>
      </w:r>
    </w:p>
    <w:p w:rsidR="007C3F10" w:rsidRDefault="00D37E33" w:rsidP="00D37E33">
      <w:pPr>
        <w:spacing w:after="0" w:line="240" w:lineRule="auto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Настройка исполняемых тестов основана на трех основных объектах системы:</w:t>
      </w:r>
    </w:p>
    <w:p w:rsidR="007C3F10" w:rsidRDefault="00D37E33" w:rsidP="00D37E33">
      <w:pPr>
        <w:spacing w:after="0" w:line="240" w:lineRule="auto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lastRenderedPageBreak/>
        <w:t>1. Тесты;</w:t>
      </w:r>
    </w:p>
    <w:p w:rsidR="007C3F10" w:rsidRDefault="00D37E33" w:rsidP="00D37E33">
      <w:pPr>
        <w:spacing w:after="0" w:line="240" w:lineRule="auto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2. Сценарии тестирования;</w:t>
      </w:r>
      <w:bookmarkStart w:id="8" w:name="jakor6"/>
      <w:bookmarkEnd w:id="8"/>
    </w:p>
    <w:p w:rsidR="00D37E33" w:rsidRPr="00D37E33" w:rsidRDefault="00D37E33" w:rsidP="00D37E33">
      <w:pPr>
        <w:spacing w:after="0" w:line="240" w:lineRule="auto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3. Пакетное выполнение.</w:t>
      </w: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1. Тесты.</w:t>
      </w: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</w:p>
    <w:p w:rsidR="007C3F10" w:rsidRDefault="00D37E33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Тесты необходимы для описания концепции тестирования объекта, системы, бизнес-процесса и т.п. Тест может содержать текстовое описание и условие выполнения теста. К тесту можно прикреплять файлы, например, документацию по работе с тестируемым объектом.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Тест содержит в себе сценарии тестирования. Сценариев может быть несколько.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Также тесты могут быть наборами и состоять из нескольких тестов (см. рис. 5).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</w:t>
      </w:r>
    </w:p>
    <w:p w:rsidR="00856B17" w:rsidRDefault="00856B17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</w:p>
    <w:p w:rsidR="00856B17" w:rsidRDefault="00856B17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noProof/>
          <w:color w:val="337AB7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  <w:bookmarkStart w:id="9" w:name="jakor7"/>
      <w:bookmarkEnd w:id="9"/>
      <w:r>
        <w:rPr>
          <w:noProof/>
          <w:lang w:eastAsia="ru-RU"/>
        </w:rPr>
        <w:drawing>
          <wp:inline distT="0" distB="0" distL="0" distR="0" wp14:anchorId="32AB63B3" wp14:editId="6EFA8F7C">
            <wp:extent cx="5510548" cy="288339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2537" cy="28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3" w:rsidRDefault="00D37E33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Рис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унок 5 –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Тест</w:t>
      </w:r>
    </w:p>
    <w:p w:rsidR="007C3F10" w:rsidRPr="00D37E33" w:rsidRDefault="007C3F10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2. Сценарии тестирования.</w:t>
      </w:r>
    </w:p>
    <w:p w:rsidR="00D37E33" w:rsidRPr="00D37E33" w:rsidRDefault="00D37E33" w:rsidP="00D37E33">
      <w:pPr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7C3F10" w:rsidRDefault="00D37E33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Сценарий – это основа автоматизированного тестирования в СТ. В сценарий закладывается последовательность исполняемых действий проверки, в том числе программный код. Таким образом, получается, что «тест» – это концептуальное описание процесса тестирования, а «сценарий тестирования» – это техническая реализация действий для исполнения всего теста или его части (см. </w:t>
      </w:r>
      <w:proofErr w:type="spellStart"/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рис.6</w:t>
      </w:r>
      <w:proofErr w:type="spellEnd"/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).</w:t>
      </w:r>
    </w:p>
    <w:p w:rsidR="00856B17" w:rsidRDefault="00856B17" w:rsidP="007C3F10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</w:p>
    <w:p w:rsidR="00D37E33" w:rsidRDefault="00856B17" w:rsidP="007C3F10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bookmarkStart w:id="10" w:name="jakor8"/>
      <w:bookmarkEnd w:id="10"/>
      <w:r>
        <w:rPr>
          <w:noProof/>
          <w:lang w:eastAsia="ru-RU"/>
        </w:rPr>
        <w:lastRenderedPageBreak/>
        <w:drawing>
          <wp:inline distT="0" distB="0" distL="0" distR="0" wp14:anchorId="0C661B0F" wp14:editId="3DD510EF">
            <wp:extent cx="5782840" cy="3768273"/>
            <wp:effectExtent l="0" t="0" r="889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682" cy="37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Рисунок</w:t>
      </w:r>
      <w:r w:rsidR="00D37E33"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6</w:t>
      </w:r>
      <w:r w:rsidR="007C3F10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-</w:t>
      </w:r>
      <w:r w:rsidR="00D37E33"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 Сценарий</w:t>
      </w:r>
    </w:p>
    <w:p w:rsidR="007C3F10" w:rsidRPr="00D37E33" w:rsidRDefault="007C3F10" w:rsidP="00D37E33">
      <w:pPr>
        <w:spacing w:after="0" w:line="240" w:lineRule="auto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3. Пакетное выполнение.</w:t>
      </w:r>
    </w:p>
    <w:p w:rsidR="00D37E33" w:rsidRPr="00D37E33" w:rsidRDefault="00D37E33" w:rsidP="00D37E33">
      <w:pPr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Default="00D37E33" w:rsidP="00D37E33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Для предварительной подготовки среды тестирования и последовательного запуска нескольких сценариев тестирования используется объект «Пакетное выполнение». В пакетном тестировании можно установить административные действия, как по подготовке среды тестирования, так и по исполнению сценариев тестирования. Например, можно создать новую базу, загрузить из архива, обновить базу и т.д. Можно загрузить, запустить менеджер тестирования под разными видами клиентов, запустить один и тот же сценарий несколько раз с разными параметрами и т.п. (см. рис. 7)</w:t>
      </w:r>
    </w:p>
    <w:p w:rsidR="00856B17" w:rsidRDefault="00856B17" w:rsidP="00D37E33">
      <w:pPr>
        <w:spacing w:after="0" w:line="240" w:lineRule="auto"/>
        <w:jc w:val="both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</w:p>
    <w:p w:rsidR="00856B17" w:rsidRDefault="00856B17" w:rsidP="00D37E33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3D783D" wp14:editId="19226183">
            <wp:extent cx="4933119" cy="349088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899" cy="34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3" w:rsidRDefault="00D37E33" w:rsidP="00D37E33">
      <w:pPr>
        <w:spacing w:after="0" w:line="240" w:lineRule="auto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Рисунок - 7 - 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Функции пакета</w:t>
      </w:r>
      <w:bookmarkStart w:id="11" w:name="jakor9"/>
      <w:bookmarkEnd w:id="11"/>
    </w:p>
    <w:p w:rsidR="00D37E33" w:rsidRPr="00D37E33" w:rsidRDefault="00D37E33" w:rsidP="00D37E33">
      <w:pPr>
        <w:spacing w:after="0" w:line="240" w:lineRule="auto"/>
        <w:jc w:val="center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 w:rsidRPr="00D37E33"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Прочие настройки системы</w:t>
      </w:r>
    </w:p>
    <w:p w:rsidR="00D37E33" w:rsidRPr="00D37E33" w:rsidRDefault="00D37E33" w:rsidP="00D37E33">
      <w:pPr>
        <w:shd w:val="clear" w:color="auto" w:fill="FFFFFF"/>
        <w:spacing w:after="0" w:line="240" w:lineRule="auto"/>
        <w:ind w:firstLine="288"/>
        <w:jc w:val="center"/>
        <w:rPr>
          <w:rFonts w:ascii="Liberation Serif" w:eastAsia="Times New Roman" w:hAnsi="Liberation Serif" w:cs="Helvetica"/>
          <w:color w:val="333333"/>
          <w:sz w:val="24"/>
          <w:szCs w:val="24"/>
          <w:lang w:eastAsia="ru-RU"/>
        </w:rPr>
      </w:pPr>
      <w:r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lang w:eastAsia="ru-RU"/>
        </w:rPr>
        <w:t>Интернет-обозреватели.</w:t>
      </w:r>
    </w:p>
    <w:p w:rsidR="00D37E33" w:rsidRDefault="00D37E33" w:rsidP="00D37E33">
      <w:pPr>
        <w:spacing w:after="0" w:line="240" w:lineRule="auto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Если планируется запускать тесты в веб-браузере, то необходимо указать имя процесса браузера для корректного завершения и путь к исполняемому файлу браузера (см. рис 8).</w:t>
      </w:r>
    </w:p>
    <w:p w:rsidR="00D37E33" w:rsidRDefault="00856B17" w:rsidP="00D37E33">
      <w:pPr>
        <w:spacing w:after="0" w:line="240" w:lineRule="auto"/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</w:pPr>
      <w:bookmarkStart w:id="12" w:name="jakor10"/>
      <w:bookmarkEnd w:id="12"/>
      <w:r>
        <w:rPr>
          <w:noProof/>
          <w:lang w:eastAsia="ru-RU"/>
        </w:rPr>
        <w:drawing>
          <wp:inline distT="0" distB="0" distL="0" distR="0" wp14:anchorId="4375A4B9" wp14:editId="4231C694">
            <wp:extent cx="5940425" cy="26257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3" w:rsidRPr="00D37E33" w:rsidRDefault="00D37E33" w:rsidP="00D37E33">
      <w:pPr>
        <w:spacing w:after="0" w:line="240" w:lineRule="auto"/>
        <w:jc w:val="center"/>
        <w:rPr>
          <w:rFonts w:ascii="Liberation Serif" w:eastAsia="Times New Roman" w:hAnsi="Liberation Serif" w:cs="Helvetica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  <w:r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 xml:space="preserve">Рисунок 8 - </w:t>
      </w:r>
      <w:r w:rsidRPr="00D37E33">
        <w:rPr>
          <w:rFonts w:ascii="Liberation Serif" w:eastAsia="Times New Roman" w:hAnsi="Liberation Serif" w:cs="Helvetica"/>
          <w:color w:val="333333"/>
          <w:sz w:val="24"/>
          <w:szCs w:val="24"/>
          <w:shd w:val="clear" w:color="auto" w:fill="FFFFFF"/>
          <w:lang w:eastAsia="ru-RU"/>
        </w:rPr>
        <w:t>Настройка интернет-обозревателя</w:t>
      </w:r>
    </w:p>
    <w:p w:rsidR="009568AB" w:rsidRPr="00D37E33" w:rsidRDefault="009568AB" w:rsidP="00D37E33">
      <w:pPr>
        <w:pStyle w:val="a3"/>
        <w:tabs>
          <w:tab w:val="left" w:pos="993"/>
        </w:tabs>
        <w:spacing w:after="0" w:line="240" w:lineRule="auto"/>
        <w:ind w:left="0"/>
        <w:jc w:val="center"/>
        <w:rPr>
          <w:rFonts w:ascii="Liberation Serif" w:hAnsi="Liberation Serif"/>
          <w:color w:val="000000"/>
          <w:sz w:val="28"/>
          <w:szCs w:val="28"/>
        </w:rPr>
      </w:pPr>
    </w:p>
    <w:sectPr w:rsidR="009568AB" w:rsidRPr="00D37E33" w:rsidSect="00EF4B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C61C4B"/>
    <w:multiLevelType w:val="hybridMultilevel"/>
    <w:tmpl w:val="9A5063CA"/>
    <w:lvl w:ilvl="0" w:tplc="61962F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831"/>
    <w:rsid w:val="00072CDF"/>
    <w:rsid w:val="00073D25"/>
    <w:rsid w:val="000A2CAA"/>
    <w:rsid w:val="00180EB9"/>
    <w:rsid w:val="001B00F9"/>
    <w:rsid w:val="00437831"/>
    <w:rsid w:val="004A212D"/>
    <w:rsid w:val="004F79FF"/>
    <w:rsid w:val="00576FC2"/>
    <w:rsid w:val="0058086D"/>
    <w:rsid w:val="006231BE"/>
    <w:rsid w:val="00640589"/>
    <w:rsid w:val="00665A65"/>
    <w:rsid w:val="00676BC9"/>
    <w:rsid w:val="00683566"/>
    <w:rsid w:val="006F61E0"/>
    <w:rsid w:val="007C3F10"/>
    <w:rsid w:val="0080074B"/>
    <w:rsid w:val="00822103"/>
    <w:rsid w:val="00856B17"/>
    <w:rsid w:val="00891339"/>
    <w:rsid w:val="008E0496"/>
    <w:rsid w:val="00920AC0"/>
    <w:rsid w:val="009568AB"/>
    <w:rsid w:val="009863A0"/>
    <w:rsid w:val="009B1A18"/>
    <w:rsid w:val="00A01C56"/>
    <w:rsid w:val="00B765B5"/>
    <w:rsid w:val="00BC2037"/>
    <w:rsid w:val="00C7029C"/>
    <w:rsid w:val="00CA2A6A"/>
    <w:rsid w:val="00D0070A"/>
    <w:rsid w:val="00D17F1F"/>
    <w:rsid w:val="00D37E33"/>
    <w:rsid w:val="00DA6BB4"/>
    <w:rsid w:val="00DB6C8A"/>
    <w:rsid w:val="00E20444"/>
    <w:rsid w:val="00ED6054"/>
    <w:rsid w:val="00EF4BC2"/>
    <w:rsid w:val="00FA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605C"/>
  <w15:chartTrackingRefBased/>
  <w15:docId w15:val="{FF1D4948-79A3-400F-B680-BEE35C317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0F9"/>
    <w:pPr>
      <w:spacing w:line="312" w:lineRule="auto"/>
      <w:ind w:left="720"/>
      <w:contextualSpacing/>
    </w:pPr>
    <w:rPr>
      <w:rFonts w:ascii="Calibri" w:eastAsia="Times New Roman" w:hAnsi="Calibri" w:cs="Times New Roman"/>
      <w:sz w:val="21"/>
      <w:szCs w:val="21"/>
      <w:lang w:eastAsia="ru-RU"/>
    </w:rPr>
  </w:style>
  <w:style w:type="paragraph" w:styleId="a4">
    <w:name w:val="Normal (Web)"/>
    <w:basedOn w:val="a"/>
    <w:uiPriority w:val="99"/>
    <w:semiHidden/>
    <w:unhideWhenUsed/>
    <w:rsid w:val="00D37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6F6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5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Днепровская</dc:creator>
  <cp:keywords/>
  <dc:description/>
  <cp:lastModifiedBy>Мария Днепровская</cp:lastModifiedBy>
  <cp:revision>23</cp:revision>
  <dcterms:created xsi:type="dcterms:W3CDTF">2021-12-19T10:50:00Z</dcterms:created>
  <dcterms:modified xsi:type="dcterms:W3CDTF">2021-12-19T12:39:00Z</dcterms:modified>
</cp:coreProperties>
</file>