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57DB5" w14:textId="6B3F4121" w:rsidR="00DF79E3" w:rsidRDefault="00DF79E3">
      <w:r>
        <w:t xml:space="preserve">Приложение является </w:t>
      </w:r>
      <w:proofErr w:type="spellStart"/>
      <w:r>
        <w:t>многофайловым</w:t>
      </w:r>
      <w:proofErr w:type="spellEnd"/>
      <w:r>
        <w:t xml:space="preserve"> проектом и обеспечивает выполнение следующих функций: </w:t>
      </w:r>
      <w:r>
        <w:sym w:font="Symbol" w:char="F02D"/>
      </w:r>
      <w:r>
        <w:t xml:space="preserve"> обработки и анализ входных параметров; </w:t>
      </w:r>
      <w:r>
        <w:sym w:font="Symbol" w:char="F02D"/>
      </w:r>
      <w:r>
        <w:t xml:space="preserve"> ввод файла исходных кодов; </w:t>
      </w:r>
      <w:r>
        <w:sym w:font="Symbol" w:char="F02D"/>
      </w:r>
      <w:r>
        <w:t xml:space="preserve"> проверка входных данных на допустимость; </w:t>
      </w:r>
      <w:r>
        <w:sym w:font="Symbol" w:char="F02D"/>
      </w:r>
      <w:r>
        <w:t xml:space="preserve"> обработка ошибок; </w:t>
      </w:r>
      <w:r>
        <w:sym w:font="Symbol" w:char="F02D"/>
      </w:r>
      <w:r>
        <w:t xml:space="preserve"> обеспечение работы с протоколом</w:t>
      </w:r>
    </w:p>
    <w:p w14:paraId="74B27543" w14:textId="532D442D" w:rsidR="00DF79E3" w:rsidRDefault="00DF79E3">
      <w:r>
        <w:t>Параметр –</w:t>
      </w:r>
      <w:proofErr w:type="spellStart"/>
      <w:r>
        <w:t>in</w:t>
      </w:r>
      <w:proofErr w:type="spellEnd"/>
      <w:r>
        <w:t>: – обязательный – это полное имя файла с исходным кодом.</w:t>
      </w:r>
    </w:p>
    <w:p w14:paraId="0A9D4DFD" w14:textId="6E7FCA7B" w:rsidR="00DF79E3" w:rsidRDefault="00DF79E3">
      <w:r>
        <w:t>Параметр –</w:t>
      </w:r>
      <w:proofErr w:type="spellStart"/>
      <w:r>
        <w:t>out</w:t>
      </w:r>
      <w:proofErr w:type="spellEnd"/>
      <w:r>
        <w:t>: – необязательный – полное имя файла с преобразованным кодом. В том случае, если параметр –</w:t>
      </w:r>
      <w:proofErr w:type="spellStart"/>
      <w:r>
        <w:t>out</w:t>
      </w:r>
      <w:proofErr w:type="spellEnd"/>
      <w:r>
        <w:t xml:space="preserve"> не задан, то имя файла, образуется от имени файла с исходным кодом, заданным в параметре –</w:t>
      </w:r>
      <w:proofErr w:type="spellStart"/>
      <w:r>
        <w:t>in</w:t>
      </w:r>
      <w:proofErr w:type="spellEnd"/>
      <w:r>
        <w:t>: путем добавления расширения .</w:t>
      </w:r>
      <w:proofErr w:type="spellStart"/>
      <w:r>
        <w:t>out</w:t>
      </w:r>
      <w:proofErr w:type="spellEnd"/>
    </w:p>
    <w:p w14:paraId="271A9D6A" w14:textId="2271F359" w:rsidR="00DF79E3" w:rsidRDefault="00DF79E3">
      <w:r>
        <w:t>Параметр –</w:t>
      </w:r>
      <w:proofErr w:type="spellStart"/>
      <w:r>
        <w:t>log</w:t>
      </w:r>
      <w:proofErr w:type="spellEnd"/>
      <w:r>
        <w:t>: – необязательный – полное имя файла протокола. В том случае, если параметр –</w:t>
      </w:r>
      <w:proofErr w:type="spellStart"/>
      <w:r>
        <w:t>log</w:t>
      </w:r>
      <w:proofErr w:type="spellEnd"/>
      <w:r>
        <w:t xml:space="preserve"> не задан, то используется имя файла, образованное от имени файла с исходным кодом (–</w:t>
      </w:r>
      <w:proofErr w:type="spellStart"/>
      <w:r>
        <w:t>in</w:t>
      </w:r>
      <w:proofErr w:type="spellEnd"/>
      <w:r>
        <w:t>) добавлением расширения .</w:t>
      </w:r>
      <w:proofErr w:type="spellStart"/>
      <w:r>
        <w:t>log</w:t>
      </w:r>
      <w:proofErr w:type="spellEnd"/>
      <w:r>
        <w:t>.</w:t>
      </w:r>
    </w:p>
    <w:p w14:paraId="05B704D1" w14:textId="77777777" w:rsidR="00DF79E3" w:rsidRDefault="00DF79E3">
      <w:r>
        <w:t xml:space="preserve">Последовательность разработки приложения: </w:t>
      </w:r>
    </w:p>
    <w:p w14:paraId="1A27CE76" w14:textId="77777777" w:rsidR="00DF79E3" w:rsidRDefault="00DF79E3">
      <w:r>
        <w:t xml:space="preserve">1) функции для обработки ошибок; </w:t>
      </w:r>
    </w:p>
    <w:p w14:paraId="19C38E94" w14:textId="77777777" w:rsidR="00DF79E3" w:rsidRDefault="00DF79E3">
      <w:r>
        <w:t xml:space="preserve">2) функции для обработки входных параметров; </w:t>
      </w:r>
    </w:p>
    <w:p w14:paraId="31C768D7" w14:textId="77777777" w:rsidR="00DF79E3" w:rsidRDefault="00DF79E3">
      <w:r>
        <w:t xml:space="preserve">3) функции для ввода файла с исходным кодом; </w:t>
      </w:r>
    </w:p>
    <w:p w14:paraId="08916A36" w14:textId="4A0DDC7E" w:rsidR="00DF79E3" w:rsidRDefault="00DF79E3">
      <w:r>
        <w:t>4) функции для работы с протоколом.</w:t>
      </w:r>
    </w:p>
    <w:p w14:paraId="10D0A631" w14:textId="2F84662A" w:rsidR="00DF79E3" w:rsidRDefault="00DF79E3"/>
    <w:p w14:paraId="0550343A" w14:textId="07D72BCB" w:rsidR="00DF79E3" w:rsidRDefault="00DF79E3">
      <w:pPr>
        <w:rPr>
          <w:lang w:val="ru-RU"/>
        </w:rPr>
      </w:pPr>
      <w:r w:rsidRPr="00DF79E3">
        <w:rPr>
          <w:noProof/>
          <w:lang w:val="ru-RU"/>
        </w:rPr>
        <w:drawing>
          <wp:inline distT="0" distB="0" distL="0" distR="0" wp14:anchorId="28BA847E" wp14:editId="55258D40">
            <wp:extent cx="4145280" cy="248287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1414" cy="249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9E3">
        <w:rPr>
          <w:noProof/>
          <w:lang w:val="ru-RU"/>
        </w:rPr>
        <w:drawing>
          <wp:inline distT="0" distB="0" distL="0" distR="0" wp14:anchorId="23D5EA25" wp14:editId="7CA28023">
            <wp:extent cx="4221480" cy="83232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181" cy="86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BA1A" w14:textId="085C50D4" w:rsidR="00DF79E3" w:rsidRDefault="00DF79E3">
      <w:pPr>
        <w:rPr>
          <w:lang w:val="ru-RU"/>
        </w:rPr>
      </w:pPr>
    </w:p>
    <w:p w14:paraId="58958AD0" w14:textId="48621A40" w:rsidR="00DF79E3" w:rsidRDefault="00DF79E3">
      <w:pPr>
        <w:rPr>
          <w:lang w:val="ru-RU"/>
        </w:rPr>
      </w:pPr>
      <w:r w:rsidRPr="00DF79E3">
        <w:rPr>
          <w:noProof/>
          <w:lang w:val="ru-RU"/>
        </w:rPr>
        <w:lastRenderedPageBreak/>
        <w:drawing>
          <wp:inline distT="0" distB="0" distL="0" distR="0" wp14:anchorId="7EEE96C4" wp14:editId="0E7F6569">
            <wp:extent cx="4137660" cy="25168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547" cy="252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F06C" w14:textId="2F6D695E" w:rsidR="00DF79E3" w:rsidRDefault="00DF79E3">
      <w:pPr>
        <w:rPr>
          <w:lang w:val="ru-RU"/>
        </w:rPr>
      </w:pPr>
      <w:r w:rsidRPr="00DF79E3">
        <w:rPr>
          <w:noProof/>
          <w:lang w:val="ru-RU"/>
        </w:rPr>
        <w:drawing>
          <wp:inline distT="0" distB="0" distL="0" distR="0" wp14:anchorId="679E1DDA" wp14:editId="5AACBA21">
            <wp:extent cx="3429000" cy="26305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0249" cy="264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0BC6" w14:textId="6FFA6B59" w:rsidR="00DF79E3" w:rsidRPr="00DF79E3" w:rsidRDefault="00DF79E3">
      <w:pPr>
        <w:rPr>
          <w:lang w:val="ru-RU"/>
        </w:rPr>
      </w:pPr>
      <w:r w:rsidRPr="00DF79E3">
        <w:rPr>
          <w:noProof/>
          <w:lang w:val="ru-RU"/>
        </w:rPr>
        <w:drawing>
          <wp:inline distT="0" distB="0" distL="0" distR="0" wp14:anchorId="74F51623" wp14:editId="7A77049B">
            <wp:extent cx="3589020" cy="26345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7948" cy="26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EE5E" w14:textId="1762BD01" w:rsidR="00DF79E3" w:rsidRPr="00DF79E3" w:rsidRDefault="00DF79E3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DF79E3">
        <w:rPr>
          <w:rFonts w:ascii="Arial" w:hAnsi="Arial" w:cs="Arial"/>
          <w:b/>
          <w:bCs/>
          <w:noProof/>
          <w:color w:val="333333"/>
          <w:shd w:val="clear" w:color="auto" w:fill="FFFFFF"/>
        </w:rPr>
        <w:lastRenderedPageBreak/>
        <w:drawing>
          <wp:inline distT="0" distB="0" distL="0" distR="0" wp14:anchorId="41F98802" wp14:editId="26253AEB">
            <wp:extent cx="3550920" cy="23704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3184" cy="237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33EE" w14:textId="77777777" w:rsidR="00DF79E3" w:rsidRDefault="00DF79E3">
      <w:pPr>
        <w:rPr>
          <w:rFonts w:ascii="Arial" w:hAnsi="Arial" w:cs="Arial"/>
          <w:color w:val="333333"/>
          <w:shd w:val="clear" w:color="auto" w:fill="FFFFFF"/>
        </w:rPr>
      </w:pPr>
    </w:p>
    <w:p w14:paraId="7A6526AF" w14:textId="77777777" w:rsidR="00DF79E3" w:rsidRDefault="00DF79E3">
      <w:pPr>
        <w:rPr>
          <w:rFonts w:ascii="Arial" w:hAnsi="Arial" w:cs="Arial"/>
          <w:color w:val="333333"/>
          <w:shd w:val="clear" w:color="auto" w:fill="FFFFFF"/>
        </w:rPr>
      </w:pPr>
    </w:p>
    <w:p w14:paraId="6C3964F3" w14:textId="77777777" w:rsidR="00DF79E3" w:rsidRDefault="00DF79E3">
      <w:pPr>
        <w:rPr>
          <w:rFonts w:ascii="Arial" w:hAnsi="Arial" w:cs="Arial"/>
          <w:color w:val="333333"/>
          <w:shd w:val="clear" w:color="auto" w:fill="FFFFFF"/>
        </w:rPr>
      </w:pPr>
    </w:p>
    <w:p w14:paraId="447EB432" w14:textId="77777777" w:rsidR="00DF79E3" w:rsidRDefault="00DF79E3">
      <w:pPr>
        <w:rPr>
          <w:rFonts w:ascii="Arial" w:hAnsi="Arial" w:cs="Arial"/>
          <w:color w:val="333333"/>
          <w:shd w:val="clear" w:color="auto" w:fill="FFFFFF"/>
        </w:rPr>
      </w:pPr>
    </w:p>
    <w:p w14:paraId="129E35DE" w14:textId="77777777" w:rsidR="00DF79E3" w:rsidRPr="00B60328" w:rsidRDefault="00DF79E3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14:paraId="44352F10" w14:textId="77777777" w:rsidR="00DF79E3" w:rsidRDefault="00DF79E3">
      <w:pPr>
        <w:rPr>
          <w:rFonts w:ascii="Arial" w:hAnsi="Arial" w:cs="Arial"/>
          <w:color w:val="333333"/>
          <w:shd w:val="clear" w:color="auto" w:fill="FFFFFF"/>
        </w:rPr>
      </w:pPr>
    </w:p>
    <w:p w14:paraId="3573C464" w14:textId="5A853AFF" w:rsidR="00416C9E" w:rsidRDefault="00DF79E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C# предоставляет структуру кода, известную как блок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/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catch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которая позволяет обрабатывать исключения. Основной блок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/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catch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имеет два элемента. Раздел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содержит одну или несколько выполняемых команд, удерживаемых в символах фигурной скобки {и}. Раздел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catch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содержит код для выполнения, если во время обработки раздела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происходит исключение.</w:t>
      </w:r>
    </w:p>
    <w:p w14:paraId="68B26B91" w14:textId="2F29B350" w:rsidR="00DF79E3" w:rsidRDefault="00DF79E3"/>
    <w:p w14:paraId="6DD0BEBB" w14:textId="4927BEFB" w:rsidR="008F32F3" w:rsidRPr="00414F7C" w:rsidRDefault="008F32F3">
      <w:pPr>
        <w:rPr>
          <w:lang w:val="en-US"/>
        </w:rPr>
      </w:pPr>
      <w:bookmarkStart w:id="0" w:name="_GoBack"/>
      <w:bookmarkEnd w:id="0"/>
    </w:p>
    <w:sectPr w:rsidR="008F32F3" w:rsidRPr="00414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BD"/>
    <w:rsid w:val="001D4C94"/>
    <w:rsid w:val="004142BD"/>
    <w:rsid w:val="00414F7C"/>
    <w:rsid w:val="00416C9E"/>
    <w:rsid w:val="00641136"/>
    <w:rsid w:val="006C2E05"/>
    <w:rsid w:val="008F32F3"/>
    <w:rsid w:val="00B60328"/>
    <w:rsid w:val="00DF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946F4"/>
  <w15:chartTrackingRefBased/>
  <w15:docId w15:val="{05CF55AF-3525-4BCF-9566-FE764EBB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1B4AD-5E58-43E4-BE0C-F45C2D830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6</cp:revision>
  <dcterms:created xsi:type="dcterms:W3CDTF">2023-09-04T21:28:00Z</dcterms:created>
  <dcterms:modified xsi:type="dcterms:W3CDTF">2023-09-09T10:11:00Z</dcterms:modified>
</cp:coreProperties>
</file>