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Ермолаева Мария М05-916в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Eng-Rus 8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Центрифуга требует только 100 киловатт-часов на единицу работы. Эта мощность тратиться как на  преодоление трения вращающихся частей так на электрические потери в следствие нагревания мотора.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Хотя опыт вычислений оказался весьма многообещающим тем не менее мы не смогли предоставить какой-либо его точный анализ.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Исследуемый элемент отличается от соответствующего распадом под действием кислоты.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Первоначально четностью числа было его свойство быть четным или нечетным. Позже применение этой концепции было расширено не только на числа, но и также на математические функции.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Юнг, </w:t>
      </w:r>
      <w:r>
        <w:rPr>
          <w:rFonts w:ascii="Times New Roman" w:hAnsi="Times New Roman"/>
          <w:sz w:val="24"/>
          <w:szCs w:val="24"/>
        </w:rPr>
        <w:t>за которым следовал Френель, открыл, что при определенных условиях свет демонстрирует феномен интерференции.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Это весьма малое линейное измерение звезды, на самом деле, это очень близко к диаметру, которое имело бы солнце, если бы оно сжалось до такой высокой плотности, что сформировало бы черную дыру.</w:t>
      </w:r>
    </w:p>
    <w:p>
      <w:pPr>
        <w:pStyle w:val="Style15"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Другой подход состоит в том, что вместо того, чтобы наблюдать кристалл, пока он растет, нужно наблюдать за поверхностью кристалла, на которой был замечен рост.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К боковой стороне камеры прикреплен четырехдюймовый объектив для наведения, фокусное расстояние которого почти совпадает с фокусным расстоянием фотографического объектива.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Проверить, действительно ли продукты реакции соответствуют ожидаемым теорией, оказалось значительной проблемой.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10. Доля первичных космических лучей с энергией, превышающей 10^15 электрон-вольт настолько мала, что для захвата одной частицы в час необходимо собирающее устройство на расстоянии не менее 10 метров.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11. Более ранние измерения в основном сводились к рассеянию в прямом направлении из-за того, что ученые столкнулись с огромными экспериментальными трудностями при измерении поперечного сечения под большими углами.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12. На практике часто встречаются более плотные виды плазмы, чьи параметры Холла, отношение циклотронной частоты к частоте столкновений, велики для электронов, но малы для ионов.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271</Words>
  <Characters>1711</Characters>
  <CharactersWithSpaces>1969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2019-11-17T23:56:08Z</dcterms:created>
  <dc:creator/>
  <dc:description/>
  <dc:language>ru-RU</dc:language>
  <cp:lastModifiedBy/>
  <dcterms:modified xsi:type="dcterms:W3CDTF">2019-12-01T20:28:20Z</dcterms:modified>
  <cp:revision>4</cp:revision>
  <dc:subject/>
  <dc:title/>
</cp:coreProperties>
</file>