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1. Test Section Line Here</w:t>
      </w:r>
    </w:p>
    <w:p>
      <w:pPr/>
      <w:r>
        <w:rPr>
          <w:b w:val="1"/>
          <w:bCs w:val="1"/>
          <w:i w:val="1"/>
          <w:iCs w:val="1"/>
          <w:u w:val="single"/>
        </w:rPr>
        <w:t xml:space="preserve">TEST Mash KEKEKEKE</w:t>
      </w:r>
      <w:r>
        <w:rPr>
          <w:b w:val="1"/>
          <w:bCs w:val="1"/>
          <w:i w:val="1"/>
          <w:iCs w:val="1"/>
          <w:u w:val="single"/>
        </w:rPr>
        <w:t xml:space="preserve">Â </w:t>
      </w:r>
    </w:p>
    <w:p>
      <w:pPr/>
      <w:br/>
      <w:r>
        <w:pict>
          <v:shape type="#_x0000_t75" style="width:487pt; height:14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br/>
    </w:p>
    <w:p>
      <w:pPr/>
      <w:br/>
    </w:p>
    <w:p>
      <w:pPr/>
      <w:br/>
    </w:p>
    <w:tbl>
      <w:tblGrid>
        <w:gridCol/>
        <w:gridCol/>
        <w:gridCol/>
      </w:tblGrid>
      <w:tblPr>
        <w:tblW w:w="5000" w:type="pct"/>
        <w:tblLayout w:type="autofit"/>
        <w:bidiVisual w:val="0"/>
        <w:tblBorders>
          <w:top w:val="single" w:sz="3" w:color="000000"/>
          <w:left w:val="single" w:sz="3" w:color="000000"/>
          <w:right w:val="single" w:sz="3" w:color="000000"/>
          <w:bottom w:val="single" w:sz="3" w:color="000000"/>
          <w:insideH w:val="single" w:sz="3" w:color="000000"/>
          <w:insideV w:val="single" w:sz="3" w:color="000000"/>
        </w:tblBorders>
      </w:tblPr>
      <w:tr>
        <w:trPr/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Test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WA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WEWEW</w:t>
            </w:r>
          </w:p>
        </w:tc>
      </w:tr>
      <w:tr>
        <w:trPr/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1231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3213123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12312321</w:t>
            </w:r>
          </w:p>
        </w:tc>
      </w:tr>
      <w:tr>
        <w:trPr/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123123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12312321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3213213</w:t>
            </w:r>
          </w:p>
        </w:tc>
      </w:tr>
      <w:tr>
        <w:trPr/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123123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123123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12312312</w:t>
            </w:r>
          </w:p>
        </w:tc>
      </w:tr>
    </w:tbl>
    <w:p>
      <w:pPr/>
      <w:br/>
    </w:p>
    <w:p>
      <w:pPr/>
      <w:br/>
    </w:p>
    <w:tbl>
      <w:tblGrid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3" w:color="000000"/>
          <w:left w:val="single" w:sz="3" w:color="000000"/>
          <w:right w:val="single" w:sz="3" w:color="000000"/>
          <w:bottom w:val="single" w:sz="3" w:color="000000"/>
          <w:insideH w:val="single" w:sz="3" w:color="000000"/>
          <w:insideV w:val="single" w:sz="3" w:color="000000"/>
        </w:tblBorders>
      </w:tblPr>
      <w:tr>
        <w:trPr/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1a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2a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3a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4a</w:t>
            </w:r>
          </w:p>
        </w:tc>
      </w:tr>
      <w:tr>
        <w:trPr/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123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qwe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asd</w:t>
            </w:r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r>
              <w:rPr/>
              <w:t xml:space="preserve">zxc</w:t>
            </w:r>
          </w:p>
        </w:tc>
      </w:tr>
      <w:tr>
        <w:trPr/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br/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br/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br/>
          </w:p>
        </w:tc>
        <w:tc>
          <w:tcPr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/>
            <w:br/>
          </w:p>
        </w:tc>
      </w:tr>
    </w:tbl>
    <w:p>
      <w:pPr/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2019-11-05T14:25:13+00:00</dcterms:created>
  <dcterms:modified xsi:type="dcterms:W3CDTF">2019-11-05T14:25:13+00:00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