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993DCF" w14:textId="77777777" w:rsidR="00F2665D" w:rsidRPr="00611058" w:rsidRDefault="00000EE2" w:rsidP="00000EE2">
      <w:pPr>
        <w:pStyle w:val="Heading1"/>
        <w:rPr>
          <w:rFonts w:ascii="Cambria" w:hAnsi="Cambria"/>
        </w:rPr>
      </w:pPr>
      <w:r w:rsidRPr="00611058">
        <w:rPr>
          <w:rFonts w:ascii="Cambria" w:hAnsi="Cambria"/>
        </w:rPr>
        <w:t>Alliance Portfolio – Scripts</w:t>
      </w:r>
    </w:p>
    <w:p w14:paraId="01E508F1" w14:textId="77777777" w:rsidR="00000EE2" w:rsidRPr="00611058" w:rsidRDefault="00000EE2" w:rsidP="00000EE2">
      <w:pPr>
        <w:rPr>
          <w:rFonts w:ascii="Cambria" w:hAnsi="Cambria"/>
        </w:rPr>
      </w:pPr>
    </w:p>
    <w:p w14:paraId="4A94B7C1" w14:textId="77777777" w:rsidR="00000EE2" w:rsidRPr="00611058" w:rsidRDefault="0055131E" w:rsidP="00000EE2">
      <w:pPr>
        <w:pStyle w:val="Heading2"/>
        <w:rPr>
          <w:rFonts w:ascii="Cambria" w:hAnsi="Cambria"/>
        </w:rPr>
      </w:pPr>
      <w:r>
        <w:rPr>
          <w:rFonts w:ascii="Cambria" w:hAnsi="Cambria"/>
        </w:rPr>
        <w:t>Direct Approach: Approx.</w:t>
      </w:r>
      <w:r w:rsidR="006034AA" w:rsidRPr="00611058">
        <w:rPr>
          <w:rFonts w:ascii="Cambria" w:hAnsi="Cambria"/>
        </w:rPr>
        <w:t xml:space="preserve"> 2 minute</w:t>
      </w:r>
    </w:p>
    <w:p w14:paraId="590E70A9" w14:textId="7048DB3B" w:rsidR="000154CB" w:rsidRPr="000154CB" w:rsidRDefault="000154CB" w:rsidP="000154CB">
      <w:pPr>
        <w:pStyle w:val="NormalWeb"/>
        <w:jc w:val="both"/>
        <w:rPr>
          <w:rFonts w:ascii="Cambria" w:hAnsi="Cambria"/>
        </w:rPr>
      </w:pPr>
      <w:r w:rsidRPr="000154CB">
        <w:rPr>
          <w:rFonts w:ascii="Cambria" w:hAnsi="Cambria"/>
        </w:rPr>
        <w:t>Alliance Portfolio is a full service, boutique, private money lender. We serve borrowers who have unique situations that do not meet strict institutional guidelines</w:t>
      </w:r>
      <w:r w:rsidR="00F65792">
        <w:rPr>
          <w:rFonts w:ascii="Cambria" w:hAnsi="Cambria"/>
        </w:rPr>
        <w:t xml:space="preserve">. In addition, we </w:t>
      </w:r>
      <w:r w:rsidRPr="000154CB">
        <w:rPr>
          <w:rFonts w:ascii="Cambria" w:hAnsi="Cambria"/>
        </w:rPr>
        <w:t>provid</w:t>
      </w:r>
      <w:r w:rsidR="00F65792">
        <w:rPr>
          <w:rFonts w:ascii="Cambria" w:hAnsi="Cambria"/>
        </w:rPr>
        <w:t>e</w:t>
      </w:r>
      <w:r w:rsidRPr="000154CB">
        <w:rPr>
          <w:rFonts w:ascii="Cambria" w:hAnsi="Cambria"/>
        </w:rPr>
        <w:t xml:space="preserve"> investment opportunities that are well secured</w:t>
      </w:r>
      <w:r w:rsidR="00F65792">
        <w:rPr>
          <w:rFonts w:ascii="Cambria" w:hAnsi="Cambria"/>
        </w:rPr>
        <w:t xml:space="preserve">, </w:t>
      </w:r>
      <w:r w:rsidRPr="000154CB">
        <w:rPr>
          <w:rFonts w:ascii="Cambria" w:hAnsi="Cambria"/>
        </w:rPr>
        <w:t xml:space="preserve">well underwritten with </w:t>
      </w:r>
      <w:r>
        <w:rPr>
          <w:rFonts w:ascii="Cambria" w:hAnsi="Cambria"/>
        </w:rPr>
        <w:t>favorable</w:t>
      </w:r>
      <w:r w:rsidRPr="000154CB">
        <w:rPr>
          <w:rFonts w:ascii="Cambria" w:hAnsi="Cambria"/>
        </w:rPr>
        <w:t xml:space="preserve"> returns on investment capital.</w:t>
      </w:r>
    </w:p>
    <w:p w14:paraId="1A04E10F" w14:textId="5D6FE391" w:rsidR="000154CB" w:rsidRDefault="000154CB" w:rsidP="000154CB">
      <w:pPr>
        <w:pStyle w:val="NormalWeb"/>
        <w:jc w:val="both"/>
        <w:rPr>
          <w:rFonts w:ascii="Cambria" w:hAnsi="Cambria"/>
        </w:rPr>
      </w:pPr>
      <w:r w:rsidRPr="000154CB">
        <w:rPr>
          <w:rFonts w:ascii="Cambria" w:hAnsi="Cambria"/>
        </w:rPr>
        <w:t>As a custom coastal lender</w:t>
      </w:r>
      <w:r w:rsidR="001D666A">
        <w:rPr>
          <w:rFonts w:ascii="Cambria" w:hAnsi="Cambria"/>
        </w:rPr>
        <w:t xml:space="preserve">, </w:t>
      </w:r>
      <w:r w:rsidR="001D666A" w:rsidRPr="001D666A">
        <w:rPr>
          <w:rFonts w:ascii="Cambria" w:hAnsi="Cambria"/>
        </w:rPr>
        <w:t>w</w:t>
      </w:r>
      <w:r w:rsidR="001D666A" w:rsidRPr="001D666A">
        <w:rPr>
          <w:rFonts w:ascii="Cambria" w:hAnsi="Cambria"/>
        </w:rPr>
        <w:t xml:space="preserve">e specialize in Orange County, coastal LA and San Diego counties, as well as </w:t>
      </w:r>
      <w:r w:rsidR="00CC1A13">
        <w:rPr>
          <w:rFonts w:ascii="Cambria" w:hAnsi="Cambria"/>
        </w:rPr>
        <w:t xml:space="preserve">the </w:t>
      </w:r>
      <w:r w:rsidR="001D666A" w:rsidRPr="001D666A">
        <w:rPr>
          <w:rFonts w:ascii="Cambria" w:hAnsi="Cambria"/>
        </w:rPr>
        <w:t>San Francisco Bay Area.</w:t>
      </w:r>
      <w:r w:rsidR="001D666A">
        <w:rPr>
          <w:rFonts w:ascii="Cambria" w:hAnsi="Cambria"/>
        </w:rPr>
        <w:t xml:space="preserve"> S</w:t>
      </w:r>
      <w:r w:rsidRPr="000154CB">
        <w:rPr>
          <w:rFonts w:ascii="Cambria" w:hAnsi="Cambria"/>
        </w:rPr>
        <w:t xml:space="preserve">ince 1996, our proven model allows us to identify &amp; evaluate the best opportunities on behalf of our clients. Whether you’re investing or borrowing money, you want to be confident that you made the right decision. We don’t just lend money, we lend our </w:t>
      </w:r>
      <w:r w:rsidRPr="00116B6A">
        <w:rPr>
          <w:rFonts w:ascii="Cambria" w:hAnsi="Cambria"/>
        </w:rPr>
        <w:t>expertise</w:t>
      </w:r>
      <w:r w:rsidR="00E55634" w:rsidRPr="00116B6A">
        <w:rPr>
          <w:rFonts w:ascii="Cambria" w:hAnsi="Cambria"/>
        </w:rPr>
        <w:t xml:space="preserve">. </w:t>
      </w:r>
      <w:r w:rsidR="00E55634" w:rsidRPr="00116B6A">
        <w:rPr>
          <w:rFonts w:ascii="Cambria" w:hAnsi="Cambria"/>
        </w:rPr>
        <w:t>Our services include originating, processing, funding, and servicing loans through our private investor network and Alliance Mortgage Fund.</w:t>
      </w:r>
    </w:p>
    <w:p w14:paraId="0EC6A569" w14:textId="0DA4C5A2" w:rsidR="000154CB" w:rsidRPr="000154CB" w:rsidRDefault="000154CB" w:rsidP="000154CB">
      <w:pPr>
        <w:pStyle w:val="NormalWeb"/>
        <w:jc w:val="both"/>
        <w:rPr>
          <w:rFonts w:ascii="Cambria" w:hAnsi="Cambria"/>
        </w:rPr>
      </w:pPr>
      <w:r w:rsidRPr="000154CB">
        <w:rPr>
          <w:rFonts w:ascii="Cambria" w:hAnsi="Cambria"/>
        </w:rPr>
        <w:t>As a boutique lender</w:t>
      </w:r>
      <w:r w:rsidR="00E55634">
        <w:rPr>
          <w:rFonts w:ascii="Cambria" w:hAnsi="Cambria"/>
        </w:rPr>
        <w:t>,</w:t>
      </w:r>
      <w:r w:rsidRPr="000154CB">
        <w:rPr>
          <w:rFonts w:ascii="Cambria" w:hAnsi="Cambria"/>
        </w:rPr>
        <w:t xml:space="preserve"> Alliance Portfolio recognizes that we are in the relationship business and that our client</w:t>
      </w:r>
      <w:r w:rsidR="00F2665D">
        <w:rPr>
          <w:rFonts w:ascii="Cambria" w:hAnsi="Cambria"/>
        </w:rPr>
        <w:t xml:space="preserve">s expect and deserve </w:t>
      </w:r>
      <w:r w:rsidRPr="000154CB">
        <w:rPr>
          <w:rFonts w:ascii="Cambria" w:hAnsi="Cambria"/>
        </w:rPr>
        <w:t>first class personalized service. Alliance Portfolio prides itself in our exemplary staff that allows us to be available, responsive and easy to work with. As a client, you can be assured you are aligned with an industry leader that maintains strict compliance with detailed and timely reporting to regulatory agencies. Alliance</w:t>
      </w:r>
      <w:r w:rsidR="00116B6A">
        <w:rPr>
          <w:rFonts w:ascii="Cambria" w:hAnsi="Cambria"/>
        </w:rPr>
        <w:t xml:space="preserve"> </w:t>
      </w:r>
      <w:r w:rsidRPr="000154CB">
        <w:rPr>
          <w:rFonts w:ascii="Cambria" w:hAnsi="Cambria"/>
        </w:rPr>
        <w:t>Portfolio is committed to a culture of continuous learning, integrity, systems development and execution; the discipline of getting things done.</w:t>
      </w:r>
    </w:p>
    <w:p w14:paraId="26B84AE1" w14:textId="4B4991E4" w:rsidR="00561D71" w:rsidRPr="00611058" w:rsidRDefault="000154CB" w:rsidP="004B50CA">
      <w:pPr>
        <w:pStyle w:val="NormalWeb"/>
        <w:jc w:val="both"/>
        <w:rPr>
          <w:rFonts w:ascii="Cambria" w:hAnsi="Cambria"/>
        </w:rPr>
      </w:pPr>
      <w:r w:rsidRPr="000154CB">
        <w:rPr>
          <w:rFonts w:ascii="Cambria" w:hAnsi="Cambria"/>
        </w:rPr>
        <w:t xml:space="preserve">When our job is done, your job is easy… </w:t>
      </w:r>
      <w:r w:rsidR="001D666A">
        <w:rPr>
          <w:rFonts w:ascii="Cambria" w:hAnsi="Cambria"/>
        </w:rPr>
        <w:t xml:space="preserve">Call Alliance Portfolio today </w:t>
      </w:r>
      <w:r w:rsidRPr="000154CB">
        <w:rPr>
          <w:rFonts w:ascii="Cambria" w:hAnsi="Cambria"/>
        </w:rPr>
        <w:t>and capitalize</w:t>
      </w:r>
      <w:r w:rsidR="001D666A">
        <w:rPr>
          <w:rFonts w:ascii="Cambria" w:hAnsi="Cambria"/>
        </w:rPr>
        <w:t xml:space="preserve"> on the opportunity</w:t>
      </w:r>
      <w:r w:rsidRPr="000154CB">
        <w:rPr>
          <w:rFonts w:ascii="Cambria" w:hAnsi="Cambria"/>
        </w:rPr>
        <w:t>.</w:t>
      </w:r>
    </w:p>
    <w:p w14:paraId="071D6319" w14:textId="77777777" w:rsidR="00000EE2" w:rsidRPr="00611058" w:rsidRDefault="00000EE2" w:rsidP="00000EE2">
      <w:pPr>
        <w:rPr>
          <w:rFonts w:ascii="Cambria" w:hAnsi="Cambria"/>
        </w:rPr>
      </w:pPr>
    </w:p>
    <w:sectPr w:rsidR="00000EE2" w:rsidRPr="006110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U1NDI1NTCxtDQ1MzRU0lEKTi0uzszPAykwrAUA2XTsYCwAAAA="/>
  </w:docVars>
  <w:rsids>
    <w:rsidRoot w:val="00000EE2"/>
    <w:rsid w:val="00000EE2"/>
    <w:rsid w:val="000154CB"/>
    <w:rsid w:val="000850B4"/>
    <w:rsid w:val="00116B6A"/>
    <w:rsid w:val="0013746A"/>
    <w:rsid w:val="0017421B"/>
    <w:rsid w:val="00175A07"/>
    <w:rsid w:val="001D666A"/>
    <w:rsid w:val="00307F04"/>
    <w:rsid w:val="003D11A0"/>
    <w:rsid w:val="004B50CA"/>
    <w:rsid w:val="004C33EF"/>
    <w:rsid w:val="0055131E"/>
    <w:rsid w:val="005547AB"/>
    <w:rsid w:val="00561D71"/>
    <w:rsid w:val="005744A2"/>
    <w:rsid w:val="006034AA"/>
    <w:rsid w:val="00611058"/>
    <w:rsid w:val="00792BB6"/>
    <w:rsid w:val="007E4502"/>
    <w:rsid w:val="00864CE3"/>
    <w:rsid w:val="009727FD"/>
    <w:rsid w:val="00B11687"/>
    <w:rsid w:val="00BC564C"/>
    <w:rsid w:val="00C73491"/>
    <w:rsid w:val="00CC1A13"/>
    <w:rsid w:val="00E55634"/>
    <w:rsid w:val="00F2665D"/>
    <w:rsid w:val="00F27B10"/>
    <w:rsid w:val="00F657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330E2"/>
  <w15:chartTrackingRefBased/>
  <w15:docId w15:val="{0597757D-2E97-406E-B7CE-54C8A5BBA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F04"/>
    <w:rPr>
      <w:rFonts w:ascii="Times New Roman" w:hAnsi="Times New Roman"/>
      <w:sz w:val="24"/>
    </w:rPr>
  </w:style>
  <w:style w:type="paragraph" w:styleId="Heading1">
    <w:name w:val="heading 1"/>
    <w:basedOn w:val="Normal"/>
    <w:next w:val="Normal"/>
    <w:link w:val="Heading1Char"/>
    <w:uiPriority w:val="9"/>
    <w:qFormat/>
    <w:rsid w:val="00792BB6"/>
    <w:pPr>
      <w:keepNext/>
      <w:keepLines/>
      <w:spacing w:before="240" w:after="0"/>
      <w:outlineLvl w:val="0"/>
    </w:pPr>
    <w:rPr>
      <w:rFonts w:eastAsiaTheme="majorEastAsia" w:cstheme="majorBidi"/>
      <w:b/>
      <w:color w:val="000000" w:themeColor="text1"/>
      <w:sz w:val="40"/>
      <w:szCs w:val="32"/>
    </w:rPr>
  </w:style>
  <w:style w:type="paragraph" w:styleId="Heading2">
    <w:name w:val="heading 2"/>
    <w:basedOn w:val="Normal"/>
    <w:next w:val="Normal"/>
    <w:link w:val="Heading2Char"/>
    <w:uiPriority w:val="9"/>
    <w:unhideWhenUsed/>
    <w:qFormat/>
    <w:rsid w:val="00792BB6"/>
    <w:pPr>
      <w:keepNext/>
      <w:keepLines/>
      <w:spacing w:before="40" w:after="0"/>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semiHidden/>
    <w:unhideWhenUsed/>
    <w:qFormat/>
    <w:rsid w:val="00792BB6"/>
    <w:pPr>
      <w:keepNext/>
      <w:keepLines/>
      <w:spacing w:before="40" w:after="0"/>
      <w:outlineLvl w:val="2"/>
    </w:pPr>
    <w:rPr>
      <w:rFonts w:eastAsiaTheme="majorEastAsia" w:cstheme="majorBidi"/>
      <w:b/>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BB6"/>
    <w:rPr>
      <w:rFonts w:ascii="Times New Roman" w:eastAsiaTheme="majorEastAsia" w:hAnsi="Times New Roman" w:cstheme="majorBidi"/>
      <w:b/>
      <w:color w:val="000000" w:themeColor="text1"/>
      <w:sz w:val="40"/>
      <w:szCs w:val="32"/>
    </w:rPr>
  </w:style>
  <w:style w:type="character" w:customStyle="1" w:styleId="Heading2Char">
    <w:name w:val="Heading 2 Char"/>
    <w:basedOn w:val="DefaultParagraphFont"/>
    <w:link w:val="Heading2"/>
    <w:uiPriority w:val="9"/>
    <w:rsid w:val="00792BB6"/>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semiHidden/>
    <w:rsid w:val="00792BB6"/>
    <w:rPr>
      <w:rFonts w:ascii="Times New Roman" w:eastAsiaTheme="majorEastAsia" w:hAnsi="Times New Roman" w:cstheme="majorBidi"/>
      <w:b/>
      <w:color w:val="000000" w:themeColor="text1"/>
      <w:sz w:val="24"/>
      <w:szCs w:val="24"/>
    </w:rPr>
  </w:style>
  <w:style w:type="paragraph" w:styleId="NormalWeb">
    <w:name w:val="Normal (Web)"/>
    <w:basedOn w:val="Normal"/>
    <w:uiPriority w:val="99"/>
    <w:unhideWhenUsed/>
    <w:rsid w:val="00000EE2"/>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561D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1905455">
      <w:bodyDiv w:val="1"/>
      <w:marLeft w:val="0"/>
      <w:marRight w:val="0"/>
      <w:marTop w:val="0"/>
      <w:marBottom w:val="0"/>
      <w:divBdr>
        <w:top w:val="none" w:sz="0" w:space="0" w:color="auto"/>
        <w:left w:val="none" w:sz="0" w:space="0" w:color="auto"/>
        <w:bottom w:val="none" w:sz="0" w:space="0" w:color="auto"/>
        <w:right w:val="none" w:sz="0" w:space="0" w:color="auto"/>
      </w:divBdr>
    </w:div>
    <w:div w:id="313067925">
      <w:bodyDiv w:val="1"/>
      <w:marLeft w:val="0"/>
      <w:marRight w:val="0"/>
      <w:marTop w:val="0"/>
      <w:marBottom w:val="0"/>
      <w:divBdr>
        <w:top w:val="none" w:sz="0" w:space="0" w:color="auto"/>
        <w:left w:val="none" w:sz="0" w:space="0" w:color="auto"/>
        <w:bottom w:val="none" w:sz="0" w:space="0" w:color="auto"/>
        <w:right w:val="none" w:sz="0" w:space="0" w:color="auto"/>
      </w:divBdr>
    </w:div>
    <w:div w:id="715472527">
      <w:bodyDiv w:val="1"/>
      <w:marLeft w:val="0"/>
      <w:marRight w:val="0"/>
      <w:marTop w:val="0"/>
      <w:marBottom w:val="0"/>
      <w:divBdr>
        <w:top w:val="none" w:sz="0" w:space="0" w:color="auto"/>
        <w:left w:val="none" w:sz="0" w:space="0" w:color="auto"/>
        <w:bottom w:val="none" w:sz="0" w:space="0" w:color="auto"/>
        <w:right w:val="none" w:sz="0" w:space="0" w:color="auto"/>
      </w:divBdr>
    </w:div>
    <w:div w:id="1450315880">
      <w:bodyDiv w:val="1"/>
      <w:marLeft w:val="0"/>
      <w:marRight w:val="0"/>
      <w:marTop w:val="0"/>
      <w:marBottom w:val="0"/>
      <w:divBdr>
        <w:top w:val="none" w:sz="0" w:space="0" w:color="auto"/>
        <w:left w:val="none" w:sz="0" w:space="0" w:color="auto"/>
        <w:bottom w:val="none" w:sz="0" w:space="0" w:color="auto"/>
        <w:right w:val="none" w:sz="0" w:space="0" w:color="auto"/>
      </w:divBdr>
    </w:div>
    <w:div w:id="1491411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1</Pages>
  <Words>241</Words>
  <Characters>1376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Sparks</dc:creator>
  <cp:keywords/>
  <dc:description/>
  <cp:lastModifiedBy>Alexandra Sanchez</cp:lastModifiedBy>
  <cp:revision>24</cp:revision>
  <cp:lastPrinted>2024-07-19T19:48:00Z</cp:lastPrinted>
  <dcterms:created xsi:type="dcterms:W3CDTF">2024-07-15T10:22:00Z</dcterms:created>
  <dcterms:modified xsi:type="dcterms:W3CDTF">2024-07-19T19:56:00Z</dcterms:modified>
</cp:coreProperties>
</file>