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0"/>
          <w:szCs w:val="30"/>
        </w:rPr>
        <w:t xml:space="preserve">SERVICE FLOW</w:t>
      </w:r>
    </w:p>
    <w:p>
      <w:pPr>
        <w:spacing w:after="80"/>
        <w:jc w:val="center"/>
      </w:pPr>
      <w:r>
        <w:rPr>
          <w:sz w:val="20"/>
          <w:szCs w:val="20"/>
        </w:rPr>
        <w:t xml:space="preserve">An AI-Powered Internet Service Help-Desk Triage Agent — Group F</w:t>
      </w:r>
    </w:p>
    <w:p>
      <w:pPr>
        <w:spacing w:after="250"/>
        <w:jc w:val="center"/>
      </w:pPr>
      <w:r>
        <w:rPr>
          <w:b/>
          <w:bCs/>
          <w:sz w:val="22"/>
          <w:szCs w:val="22"/>
        </w:rPr>
        <w:t xml:space="preserve">WORKING BOUNDED AGENT WORKFLOW</w:t>
      </w:r>
    </w:p>
    <w:p>
      <w:pPr>
        <w:spacing w:after="120"/>
      </w:pPr>
      <w:r>
        <w:t xml:space="preserve">Implemented in agent.py (submitted alongside this document), built directly on the unmodified Week 3 RAG pipeline (rag_pipeline.py) and Week 4 tools (tools.py) — no changes were made to either this week; the agent only orchestrates them.</w:t>
      </w:r>
    </w:p>
    <w:p>
      <w:pPr>
        <w:pStyle w:val="Heading2"/>
        <w:spacing w:after="120" w:before="240"/>
      </w:pPr>
      <w:r>
        <w:t xml:space="preserve">Why direct orchestration rather than a framework</w:t>
      </w:r>
    </w:p>
    <w:p>
      <w:pPr>
        <w:spacing w:after="120"/>
      </w:pPr>
      <w:r>
        <w:t xml:space="preserve">A hand-written loop (plan_next_action -&gt; act -&gt; observe) was chosen over an agent framework because the whole point of this week's deliverable is to make the bounds — max iterations, the approved-tool list, and every stop condition — visible and directly testable in plain code, rather than relying on a framework's own (opaque, to us) loop-control behaviour. At this project's scale, a framework would add a dependency without adding capability we don't already have.</w:t>
      </w:r>
    </w:p>
    <w:p>
      <w:pPr>
        <w:pStyle w:val="Heading2"/>
        <w:spacing w:after="120" w:before="240"/>
      </w:pPr>
      <w:r>
        <w:t xml:space="preserve">One engineering simplification, stated plainly</w:t>
      </w:r>
    </w:p>
    <w:p>
      <w:pPr>
        <w:spacing w:after="120"/>
      </w:pPr>
      <w:r>
        <w:t>The Plan/Decide step's classification action uses a small deterministic keyword classifier instead of calling the real Gemini-backed classifier from Week 2. Week 2 defined that classifier's prompt and 10 evaluation cases (live model results were not recorded at the time; see Week 8), and Week 3 already tested retrieval on its own 15 cases — this week is about the loop and its bounds, not about re-proving either of those. The keyword classifier lets every trace in this submission run fully offline and be reproduced exactly by anyone who runs agent.py. Swapping in the real classifier is a one-line change (see classify() in agent.py) and does not affect the loop, the state machine, or any stop condition.</w:t>
      </w:r>
    </w:p>
    <w:p>
      <w:pPr>
        <w:pStyle w:val="Heading2"/>
        <w:spacing w:after="120" w:before="240"/>
      </w:pPr>
      <w:r>
        <w:t xml:space="preserve">How the bounds are enforced in code</w:t>
      </w:r>
    </w:p>
    <w:p>
      <w:pPr>
        <w:pStyle w:val="ListParagraph"/>
        <w:numPr>
          <w:ilvl w:val="0"/>
          <w:numId w:val="1"/>
        </w:numPr>
        <w:spacing w:after="60"/>
      </w:pPr>
      <w:r>
        <w:t xml:space="preserve">max_iterations = 6 is a hard loop counter in run_agent() — the while-loop cannot execute a 7th step.</w:t>
      </w:r>
    </w:p>
    <w:p>
      <w:pPr>
        <w:pStyle w:val="ListParagraph"/>
        <w:numPr>
          <w:ilvl w:val="0"/>
          <w:numId w:val="1"/>
        </w:numPr>
        <w:spacing w:after="60"/>
      </w:pPr>
      <w:r>
        <w:t xml:space="preserve">max_tool_retries = 1 is tracked per-tool in state (outage_retry_count) and checked before retrying.</w:t>
      </w:r>
    </w:p>
    <w:p>
      <w:pPr>
        <w:pStyle w:val="ListParagraph"/>
        <w:numPr>
          <w:ilvl w:val="0"/>
          <w:numId w:val="1"/>
        </w:numPr>
        <w:spacing w:after="60"/>
      </w:pPr>
      <w:r>
        <w:t xml:space="preserve">The approved-tool list is enforced structurally: act() only has branches for the five named actions; anything else is simply not reachable from plan_next_action().</w:t>
      </w:r>
    </w:p>
    <w:p>
      <w:pPr>
        <w:pStyle w:val="ListParagraph"/>
        <w:numPr>
          <w:ilvl w:val="0"/>
          <w:numId w:val="1"/>
        </w:numPr>
        <w:spacing w:after="60"/>
      </w:pPr>
      <w:r>
        <w:t xml:space="preserve">Every stop condition sets state.stopped = True and records state.stop_reason, so a caller (or a human reviewer) can always see exactly why the agent stopped.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2026-09-30T13:25:34.826Z</dcterms:created>
  <dcterms:modified xsi:type="dcterms:W3CDTF">2026-09-30T13:25:34.826Z</dcterms:modified>
</cp:coreProperties>
</file>

<file path=docProps/custom.xml><?xml version="1.0" encoding="utf-8"?>
<Properties xmlns="http://schemas.openxmlformats.org/officeDocument/2006/custom-properties" xmlns:vt="http://schemas.openxmlformats.org/officeDocument/2006/docPropsVTypes"/>
</file>